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media/image1.png" ContentType="image/pn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_rels/document.xml.rels" ContentType="application/vnd.openxmlformats-package.relationships+xml"/>
  <Override PartName="/word/_rels/header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0"/>
        <w:ind w:left="709" w:hanging="709"/>
        <w:jc w:val="center"/>
        <w:rPr>
          <w:rFonts w:ascii="Times New Roman" w:hAnsi="Times New Roman" w:eastAsia="Times New Roman" w:cs="Times New Roman"/>
          <w:b/>
          <w:b/>
          <w:sz w:val="24"/>
          <w:szCs w:val="24"/>
        </w:rPr>
      </w:pPr>
      <w:r>
        <w:rPr>
          <w:rFonts w:eastAsia="Times New Roman" w:cs="Times New Roman" w:ascii="Times New Roman" w:hAnsi="Times New Roman"/>
          <w:b/>
          <w:sz w:val="24"/>
          <w:szCs w:val="24"/>
        </w:rPr>
      </w:r>
    </w:p>
    <w:p>
      <w:pPr>
        <w:pStyle w:val="Normal"/>
        <w:spacing w:lineRule="auto" w:line="240" w:before="0" w:after="0"/>
        <w:ind w:left="709" w:hanging="709"/>
        <w:jc w:val="center"/>
        <w:rPr>
          <w:rFonts w:ascii="Times New Roman" w:hAnsi="Times New Roman" w:eastAsia="Times New Roman" w:cs="Times New Roman"/>
          <w:b/>
          <w:b/>
          <w:sz w:val="24"/>
          <w:szCs w:val="24"/>
        </w:rPr>
      </w:pPr>
      <w:r>
        <w:rPr>
          <w:rFonts w:eastAsia="Times New Roman" w:cs="Times New Roman" w:ascii="Times New Roman" w:hAnsi="Times New Roman"/>
          <w:b/>
          <w:sz w:val="24"/>
          <w:szCs w:val="24"/>
        </w:rPr>
      </w:r>
    </w:p>
    <w:p>
      <w:pPr>
        <w:pStyle w:val="Normal"/>
        <w:spacing w:lineRule="auto" w:line="240" w:before="0" w:after="0"/>
        <w:ind w:left="709" w:hanging="709"/>
        <w:jc w:val="center"/>
        <w:rPr>
          <w:rFonts w:ascii="Cambria" w:hAnsi="Cambria" w:eastAsia="Cambria" w:cs="Cambria"/>
          <w:b/>
          <w:b/>
          <w:sz w:val="24"/>
          <w:szCs w:val="24"/>
        </w:rPr>
      </w:pPr>
      <w:r>
        <w:rPr>
          <w:rFonts w:eastAsia="Cambria" w:cs="Cambria" w:ascii="Cambria" w:hAnsi="Cambria"/>
          <w:b/>
          <w:sz w:val="24"/>
          <w:szCs w:val="24"/>
        </w:rPr>
        <w:t>ANEXO III</w:t>
      </w:r>
    </w:p>
    <w:p>
      <w:pPr>
        <w:pStyle w:val="Normal"/>
        <w:spacing w:lineRule="auto" w:line="240" w:before="0" w:after="0"/>
        <w:ind w:left="709" w:hanging="709"/>
        <w:jc w:val="center"/>
        <w:rPr>
          <w:rFonts w:ascii="Cambria" w:hAnsi="Cambria" w:eastAsia="Cambria" w:cs="Cambria"/>
          <w:b/>
          <w:b/>
          <w:sz w:val="24"/>
          <w:szCs w:val="24"/>
        </w:rPr>
      </w:pPr>
      <w:r>
        <w:rPr>
          <w:rFonts w:eastAsia="Cambria" w:cs="Cambria" w:ascii="Cambria" w:hAnsi="Cambria"/>
          <w:b/>
          <w:sz w:val="24"/>
          <w:szCs w:val="24"/>
        </w:rPr>
        <w:t>MODELO DE DECLARAÇÃO UNIFICADA</w:t>
      </w:r>
    </w:p>
    <w:p>
      <w:pPr>
        <w:pStyle w:val="Normal"/>
        <w:spacing w:lineRule="auto" w:line="240" w:before="0" w:after="60"/>
        <w:ind w:left="708" w:hanging="0"/>
        <w:jc w:val="center"/>
        <w:rPr>
          <w:rFonts w:ascii="Cambria" w:hAnsi="Cambria" w:eastAsia="Cambria" w:cs="Cambria"/>
          <w:b/>
          <w:b/>
          <w:sz w:val="24"/>
          <w:szCs w:val="24"/>
        </w:rPr>
      </w:pPr>
      <w:r>
        <w:rPr>
          <w:rFonts w:eastAsia="Cambria" w:cs="Cambria" w:ascii="Cambria" w:hAnsi="Cambria"/>
          <w:b/>
          <w:color w:val="000000"/>
          <w:sz w:val="24"/>
          <w:szCs w:val="24"/>
        </w:rPr>
        <w:t>(papel timbrado da licitante)</w:t>
      </w:r>
      <w:bookmarkStart w:id="0" w:name="_GoBack"/>
      <w:bookmarkEnd w:id="0"/>
    </w:p>
    <w:p>
      <w:pPr>
        <w:pStyle w:val="Normal"/>
        <w:spacing w:lineRule="auto" w:line="240" w:before="0" w:after="0"/>
        <w:ind w:left="709" w:hanging="709"/>
        <w:jc w:val="center"/>
        <w:rPr>
          <w:rFonts w:ascii="Cambria" w:hAnsi="Cambria" w:eastAsia="Cambria" w:cs="Cambria"/>
          <w:b/>
          <w:b/>
          <w:sz w:val="24"/>
          <w:szCs w:val="24"/>
        </w:rPr>
      </w:pPr>
      <w:r>
        <w:rPr>
          <w:rFonts w:eastAsia="Cambria" w:cs="Cambria" w:ascii="Cambria" w:hAnsi="Cambria"/>
          <w:b/>
          <w:sz w:val="24"/>
          <w:szCs w:val="24"/>
        </w:rPr>
      </w:r>
    </w:p>
    <w:p>
      <w:pPr>
        <w:pStyle w:val="Normal"/>
        <w:tabs>
          <w:tab w:val="clear" w:pos="708"/>
          <w:tab w:val="left" w:pos="1701" w:leader="none"/>
          <w:tab w:val="left" w:pos="1843" w:leader="none"/>
        </w:tabs>
        <w:spacing w:lineRule="auto" w:line="319" w:before="0" w:after="0"/>
        <w:ind w:left="709" w:hanging="709"/>
        <w:jc w:val="both"/>
        <w:rPr>
          <w:rFonts w:ascii="Cambria" w:hAnsi="Cambria" w:eastAsia="Cambria" w:cs="Cambria"/>
          <w:b/>
          <w:b/>
          <w:sz w:val="24"/>
          <w:szCs w:val="24"/>
        </w:rPr>
      </w:pPr>
      <w:r>
        <w:rPr>
          <w:rFonts w:eastAsia="Cambria" w:cs="Cambria" w:ascii="Cambria" w:hAnsi="Cambria"/>
          <w:b/>
          <w:sz w:val="24"/>
          <w:szCs w:val="24"/>
        </w:rPr>
        <w:t>Ao Agente de Contratação e equipe de apoio</w:t>
      </w:r>
    </w:p>
    <w:p>
      <w:pPr>
        <w:pStyle w:val="Normal"/>
        <w:tabs>
          <w:tab w:val="clear" w:pos="708"/>
          <w:tab w:val="left" w:pos="1701" w:leader="none"/>
          <w:tab w:val="left" w:pos="1843" w:leader="none"/>
          <w:tab w:val="left" w:pos="7605" w:leader="none"/>
        </w:tabs>
        <w:spacing w:lineRule="auto" w:line="319" w:before="0" w:after="0"/>
        <w:ind w:left="709" w:hanging="709"/>
        <w:jc w:val="both"/>
        <w:rPr>
          <w:rFonts w:ascii="Cambria" w:hAnsi="Cambria" w:eastAsia="Cambria" w:cs="Cambria"/>
          <w:sz w:val="24"/>
          <w:szCs w:val="24"/>
        </w:rPr>
      </w:pPr>
      <w:r>
        <w:rPr>
          <w:rFonts w:eastAsia="Cambria" w:cs="Cambria" w:ascii="Cambria" w:hAnsi="Cambria"/>
          <w:sz w:val="24"/>
          <w:szCs w:val="24"/>
        </w:rPr>
        <w:t xml:space="preserve">Prefeitura Municipal de Itaboraí, </w:t>
        <w:tab/>
      </w:r>
    </w:p>
    <w:p>
      <w:pPr>
        <w:pStyle w:val="Normal"/>
        <w:tabs>
          <w:tab w:val="clear" w:pos="708"/>
          <w:tab w:val="left" w:pos="1701" w:leader="none"/>
          <w:tab w:val="left" w:pos="1843" w:leader="none"/>
        </w:tabs>
        <w:spacing w:lineRule="auto" w:line="319" w:before="0" w:after="0"/>
        <w:ind w:left="709" w:hanging="709"/>
        <w:jc w:val="both"/>
        <w:rPr>
          <w:rFonts w:ascii="Cambria" w:hAnsi="Cambria" w:eastAsia="Cambria" w:cs="Cambria"/>
          <w:sz w:val="24"/>
          <w:szCs w:val="24"/>
        </w:rPr>
      </w:pPr>
      <w:r>
        <w:rPr>
          <w:rFonts w:eastAsia="Cambria" w:cs="Cambria" w:ascii="Cambria" w:hAnsi="Cambria"/>
          <w:sz w:val="24"/>
          <w:szCs w:val="24"/>
        </w:rPr>
        <w:t>Estado do Rio de Janeiro</w:t>
      </w:r>
    </w:p>
    <w:p>
      <w:pPr>
        <w:pStyle w:val="Normal"/>
        <w:tabs>
          <w:tab w:val="clear" w:pos="708"/>
          <w:tab w:val="left" w:pos="1701" w:leader="none"/>
          <w:tab w:val="left" w:pos="1843" w:leader="none"/>
        </w:tabs>
        <w:spacing w:lineRule="auto" w:line="319" w:before="0" w:after="0"/>
        <w:ind w:left="709" w:hanging="709"/>
        <w:jc w:val="both"/>
        <w:rPr>
          <w:rFonts w:ascii="Cambria" w:hAnsi="Cambria" w:eastAsia="Cambria" w:cs="Cambria"/>
          <w:b/>
          <w:b/>
          <w:sz w:val="24"/>
          <w:szCs w:val="24"/>
        </w:rPr>
      </w:pPr>
      <w:r>
        <w:rPr>
          <w:rFonts w:eastAsia="Cambria" w:cs="Cambria" w:ascii="Cambria" w:hAnsi="Cambria"/>
          <w:b/>
          <w:sz w:val="24"/>
          <w:szCs w:val="24"/>
        </w:rPr>
        <w:t xml:space="preserve">PREGÃO ELETRÔNICO nº </w:t>
      </w:r>
      <w:r>
        <w:rPr>
          <w:rFonts w:eastAsia="Cambria" w:cs="Cambria" w:ascii="Cambria" w:hAnsi="Cambria"/>
          <w:b/>
          <w:sz w:val="24"/>
          <w:szCs w:val="24"/>
        </w:rPr>
        <w:t>XXXXX</w:t>
      </w:r>
      <w:r>
        <w:rPr>
          <w:rFonts w:eastAsia="Cambria" w:cs="Cambria" w:ascii="Cambria" w:hAnsi="Cambria"/>
          <w:b/>
          <w:sz w:val="24"/>
          <w:szCs w:val="24"/>
        </w:rPr>
        <w:t>/25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color w:val="000000"/>
          <w:sz w:val="24"/>
          <w:szCs w:val="24"/>
        </w:rPr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sz w:val="24"/>
          <w:szCs w:val="24"/>
        </w:rPr>
        <w:t xml:space="preserve">Pelo presente instrumento, a empresa ........................., CNPJ nº ......................, com sede na ............................................, através de seu representante legal infra-assinado, </w:t>
      </w:r>
      <w:r>
        <w:rPr>
          <w:rFonts w:eastAsia="Cambria" w:cs="Cambria" w:ascii="Cambria" w:hAnsi="Cambria"/>
          <w:color w:val="000000"/>
          <w:sz w:val="24"/>
          <w:szCs w:val="24"/>
        </w:rPr>
        <w:t xml:space="preserve">que: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color w:val="000000"/>
          <w:sz w:val="24"/>
          <w:szCs w:val="24"/>
        </w:rPr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sz w:val="24"/>
          <w:szCs w:val="24"/>
        </w:rPr>
        <w:t xml:space="preserve">(  ) Declara, sob as penas do artigo 299 do Código Penal, que se </w:t>
      </w:r>
      <w:r>
        <w:rPr>
          <w:rFonts w:eastAsia="Cambria" w:cs="Cambria" w:ascii="Cambria" w:hAnsi="Cambria"/>
          <w:b/>
          <w:sz w:val="24"/>
          <w:szCs w:val="24"/>
        </w:rPr>
        <w:t xml:space="preserve">enquadra na situação de </w:t>
      </w:r>
      <w:r>
        <w:rPr>
          <w:rFonts w:eastAsia="Cambria" w:cs="Cambria" w:ascii="Cambria" w:hAnsi="Cambria"/>
          <w:b/>
          <w:color w:val="000000"/>
          <w:sz w:val="24"/>
          <w:szCs w:val="24"/>
        </w:rPr>
        <w:t xml:space="preserve">microempreendedor individual, </w:t>
      </w:r>
      <w:r>
        <w:rPr>
          <w:rFonts w:eastAsia="Cambria" w:cs="Cambria" w:ascii="Cambria" w:hAnsi="Cambria"/>
          <w:b/>
          <w:sz w:val="24"/>
          <w:szCs w:val="24"/>
        </w:rPr>
        <w:t>microempresa e empresa de pequeno porte, nos termos da Lei Complementar nº 123/06, alterada pela Lei Complementar nº 147/14</w:t>
      </w:r>
      <w:r>
        <w:rPr>
          <w:rFonts w:eastAsia="Cambria" w:cs="Cambria" w:ascii="Cambria" w:hAnsi="Cambria"/>
          <w:sz w:val="24"/>
          <w:szCs w:val="24"/>
        </w:rPr>
        <w:t>, bem assim que inexistem fatos supervenientes que conduzam ao seu desenquadramento desta situação.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color w:val="000000"/>
          <w:sz w:val="24"/>
          <w:szCs w:val="24"/>
        </w:rPr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sz w:val="24"/>
          <w:szCs w:val="24"/>
          <w:u w:val="single"/>
        </w:rPr>
      </w:pPr>
      <w:r>
        <w:rPr>
          <w:rFonts w:eastAsia="Cambria" w:cs="Cambria" w:ascii="Cambria" w:hAnsi="Cambria"/>
          <w:sz w:val="24"/>
          <w:szCs w:val="24"/>
          <w:u w:val="single"/>
        </w:rPr>
        <w:t xml:space="preserve">*Marcar este item caso se enquadre na situação de </w:t>
      </w:r>
      <w:r>
        <w:rPr>
          <w:rFonts w:eastAsia="Cambria" w:cs="Cambria" w:ascii="Cambria" w:hAnsi="Cambria"/>
          <w:color w:val="000000"/>
          <w:sz w:val="24"/>
          <w:szCs w:val="24"/>
          <w:u w:val="single"/>
        </w:rPr>
        <w:t xml:space="preserve">microempreendedor individual </w:t>
      </w:r>
      <w:r>
        <w:rPr>
          <w:rFonts w:eastAsia="Cambria" w:cs="Cambria" w:ascii="Cambria" w:hAnsi="Cambria"/>
          <w:sz w:val="24"/>
          <w:szCs w:val="24"/>
          <w:u w:val="single"/>
        </w:rPr>
        <w:t>microempresa e empresa de pequeno porte.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color w:val="000000"/>
          <w:sz w:val="24"/>
          <w:szCs w:val="24"/>
        </w:rPr>
      </w:r>
    </w:p>
    <w:p>
      <w:pPr>
        <w:pStyle w:val="Corpodotexto"/>
        <w:numPr>
          <w:ilvl w:val="0"/>
          <w:numId w:val="5"/>
        </w:numPr>
        <w:ind w:left="0" w:hanging="0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Declaramos, de que estamos cientes e concordamos com as condições contidas neste edital e em seus anexos e que cumprimos plenamente os requisitos de habilitação definidos no instrumento convocatório. </w:t>
      </w:r>
    </w:p>
    <w:p>
      <w:pPr>
        <w:pStyle w:val="Corpodotexto"/>
        <w:numPr>
          <w:ilvl w:val="0"/>
          <w:numId w:val="5"/>
        </w:numPr>
        <w:ind w:left="0" w:hanging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ascii="Cambria" w:hAnsi="Cambria"/>
          <w:sz w:val="24"/>
          <w:szCs w:val="24"/>
        </w:rPr>
        <w:t>Declaramos, de</w:t>
      </w:r>
      <w:r>
        <w:rPr>
          <w:rFonts w:ascii="Cambria" w:hAnsi="Cambria"/>
          <w:spacing w:val="-1"/>
          <w:sz w:val="24"/>
          <w:szCs w:val="24"/>
        </w:rPr>
        <w:t xml:space="preserve"> </w:t>
      </w:r>
      <w:r>
        <w:rPr>
          <w:rFonts w:ascii="Cambria" w:hAnsi="Cambria"/>
          <w:sz w:val="24"/>
          <w:szCs w:val="24"/>
        </w:rPr>
        <w:t>que não emprega menor de 18 anos em trabalho noturno, perigoso ou insalubre e não emprega menor de 16 anos, salvo menor, a partir de 14 anos, na condição de aprendiz, nos termos do artigo 7º, XXXIII, da Constituição.</w:t>
      </w:r>
    </w:p>
    <w:p>
      <w:pPr>
        <w:pStyle w:val="ListParagraph"/>
        <w:numPr>
          <w:ilvl w:val="0"/>
          <w:numId w:val="5"/>
        </w:numPr>
        <w:spacing w:lineRule="auto" w:line="240" w:before="0" w:after="0"/>
        <w:ind w:left="0" w:hanging="0"/>
        <w:contextualSpacing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Declaramos, que cumprimos as exigências de reserva de cargos para pessoa com deficiência e para reabilitado da Previdência Social previstas em lei e em outras normas específicas, (art. 63, inciso IV da Lei 14.133-21).</w:t>
      </w:r>
    </w:p>
    <w:p>
      <w:pPr>
        <w:pStyle w:val="ListParagraph"/>
        <w:spacing w:lineRule="auto" w:line="240" w:before="0" w:after="0"/>
        <w:ind w:left="0" w:hanging="0"/>
        <w:contextualSpacing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</w:r>
    </w:p>
    <w:p>
      <w:pPr>
        <w:pStyle w:val="ListParagraph"/>
        <w:numPr>
          <w:ilvl w:val="0"/>
          <w:numId w:val="5"/>
        </w:numPr>
        <w:spacing w:lineRule="auto" w:line="240" w:before="0" w:after="0"/>
        <w:ind w:left="0" w:hanging="0"/>
        <w:contextualSpacing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Declaramos, que sendo vencedores do certame iremos cumprir com a cota de jovem aprendiz em atendimento as obrigações no art. 429 e seguintes da CLT.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color w:val="000000"/>
          <w:sz w:val="24"/>
          <w:szCs w:val="24"/>
        </w:rPr>
      </w:r>
    </w:p>
    <w:p>
      <w:pPr>
        <w:pStyle w:val="Normal"/>
        <w:numPr>
          <w:ilvl w:val="0"/>
          <w:numId w:val="1"/>
        </w:numPr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sz w:val="24"/>
          <w:szCs w:val="24"/>
        </w:rPr>
        <w:t>Declaramos, para os fins que até a presente data inexistem fatos supervenientes impeditivos para habilitação no presente processo licitatório, estando ciente da obrigatoriedade de declarar ocorrências posteriores.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color w:val="000000"/>
          <w:sz w:val="24"/>
          <w:szCs w:val="24"/>
        </w:rPr>
      </w:r>
    </w:p>
    <w:p>
      <w:pPr>
        <w:pStyle w:val="Normal"/>
        <w:numPr>
          <w:ilvl w:val="0"/>
          <w:numId w:val="2"/>
        </w:numPr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sz w:val="24"/>
          <w:szCs w:val="24"/>
        </w:rPr>
        <w:t>Declaramos, para os devidos fins que não possuímos em nosso quadro societário e de empregados, servidor ou dirigente de órgão ou entidade contratante ou responsável pela licitação, nos termos do inciso IV, do artigo 14° da Lei n°14.133, 01 de abril de 2021.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color w:val="000000"/>
          <w:sz w:val="24"/>
          <w:szCs w:val="24"/>
        </w:rPr>
      </w:r>
    </w:p>
    <w:p>
      <w:pPr>
        <w:pStyle w:val="Normal"/>
        <w:numPr>
          <w:ilvl w:val="0"/>
          <w:numId w:val="3"/>
        </w:numPr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color w:val="000000"/>
          <w:sz w:val="24"/>
          <w:szCs w:val="24"/>
        </w:rPr>
        <w:t>Declaramos, para fins de direito, que não foi declarada INIDÔNEA para licitar com o PODER PÚBLICO, em qualquer de suas esferas.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color w:val="000000"/>
          <w:sz w:val="24"/>
          <w:szCs w:val="24"/>
        </w:rPr>
      </w:r>
    </w:p>
    <w:p>
      <w:pPr>
        <w:pStyle w:val="Normal"/>
        <w:numPr>
          <w:ilvl w:val="0"/>
          <w:numId w:val="3"/>
        </w:numPr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color w:val="000000"/>
          <w:sz w:val="24"/>
          <w:szCs w:val="24"/>
        </w:rPr>
        <w:t>Declaro que a proposta econômica compreendem a integralidade dos custos para atendimento aos direitos trabalhistas assegurados na Constituição Federal, nas leis trabalhistas, nas normas infralegais, nas convenções coletivas de trabalho e nos termos de ajustamento de conduta vigentes na data de entrega das propostas, na forma do § 1º do art. 63 da Lei Federal nº 14.133/2021.</w:t>
        <w:tab/>
        <w:tab/>
        <w:tab/>
        <w:tab/>
        <w:tab/>
      </w:r>
    </w:p>
    <w:p>
      <w:pPr>
        <w:pStyle w:val="Normal"/>
        <w:numPr>
          <w:ilvl w:val="0"/>
          <w:numId w:val="4"/>
        </w:numPr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sz w:val="24"/>
          <w:szCs w:val="24"/>
        </w:rPr>
        <w:t>Comprometo-me a manter durante a execução do contrato, em compatibilidade com as obrigações assumidas, todas as condições de habilitação e qualificação exigidas na licitação.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color w:val="000000"/>
          <w:sz w:val="24"/>
          <w:szCs w:val="24"/>
        </w:rPr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color w:val="000000"/>
          <w:sz w:val="24"/>
          <w:szCs w:val="24"/>
        </w:rPr>
      </w:r>
    </w:p>
    <w:p>
      <w:pPr>
        <w:pStyle w:val="Normal"/>
        <w:spacing w:lineRule="auto" w:line="240" w:before="0" w:after="0"/>
        <w:ind w:left="709" w:hanging="709"/>
        <w:jc w:val="center"/>
        <w:rPr>
          <w:rFonts w:ascii="Cambria" w:hAnsi="Cambria" w:eastAsia="Cambria" w:cs="Cambria"/>
          <w:b/>
          <w:b/>
          <w:color w:val="000000"/>
          <w:sz w:val="24"/>
          <w:szCs w:val="24"/>
          <w:u w:val="single"/>
        </w:rPr>
      </w:pPr>
      <w:r>
        <w:rPr>
          <w:rFonts w:eastAsia="Cambria" w:cs="Cambria" w:ascii="Cambria" w:hAnsi="Cambria"/>
          <w:b/>
          <w:color w:val="000000"/>
          <w:sz w:val="24"/>
          <w:szCs w:val="24"/>
          <w:u w:val="single"/>
        </w:rPr>
      </w:r>
    </w:p>
    <w:p>
      <w:pPr>
        <w:pStyle w:val="Normal"/>
        <w:spacing w:lineRule="auto" w:line="240" w:before="0" w:after="0"/>
        <w:ind w:left="709" w:hanging="709"/>
        <w:jc w:val="center"/>
        <w:rPr>
          <w:rFonts w:ascii="Cambria" w:hAnsi="Cambria" w:eastAsia="Cambria" w:cs="Cambria"/>
          <w:b/>
          <w:b/>
          <w:color w:val="000000"/>
          <w:sz w:val="24"/>
          <w:szCs w:val="24"/>
          <w:u w:val="single"/>
        </w:rPr>
      </w:pPr>
      <w:r>
        <w:rPr>
          <w:rFonts w:eastAsia="Cambria" w:cs="Cambria" w:ascii="Cambria" w:hAnsi="Cambria"/>
          <w:b/>
          <w:color w:val="000000"/>
          <w:sz w:val="24"/>
          <w:szCs w:val="24"/>
          <w:u w:val="single"/>
        </w:rPr>
      </w:r>
    </w:p>
    <w:p>
      <w:pPr>
        <w:pStyle w:val="Normal"/>
        <w:spacing w:lineRule="auto" w:line="240" w:before="0" w:after="0"/>
        <w:ind w:left="709" w:hanging="709"/>
        <w:jc w:val="center"/>
        <w:rPr>
          <w:rFonts w:ascii="Cambria" w:hAnsi="Cambria" w:eastAsia="Cambria" w:cs="Cambria"/>
          <w:b/>
          <w:b/>
          <w:color w:val="000000"/>
          <w:sz w:val="24"/>
          <w:szCs w:val="24"/>
          <w:u w:val="single"/>
        </w:rPr>
      </w:pPr>
      <w:r>
        <w:rPr>
          <w:rFonts w:eastAsia="Cambria" w:cs="Cambria" w:ascii="Cambria" w:hAnsi="Cambria"/>
          <w:b/>
          <w:color w:val="000000"/>
          <w:sz w:val="24"/>
          <w:szCs w:val="24"/>
          <w:u w:val="single"/>
        </w:rPr>
      </w:r>
    </w:p>
    <w:p>
      <w:pPr>
        <w:pStyle w:val="Normal"/>
        <w:spacing w:lineRule="auto" w:line="276" w:before="0" w:after="0"/>
        <w:ind w:left="709" w:hanging="709"/>
        <w:jc w:val="center"/>
        <w:rPr>
          <w:rFonts w:ascii="Cambria" w:hAnsi="Cambria" w:eastAsia="Cambria" w:cs="Cambria"/>
          <w:sz w:val="24"/>
          <w:szCs w:val="24"/>
        </w:rPr>
      </w:pPr>
      <w:r>
        <w:rPr>
          <w:rFonts w:eastAsia="Cambria" w:cs="Cambria" w:ascii="Cambria" w:hAnsi="Cambria"/>
          <w:sz w:val="24"/>
          <w:szCs w:val="24"/>
        </w:rPr>
        <w:t>.............................................................................., ........, ................................... de 20xx.</w:t>
      </w:r>
    </w:p>
    <w:p>
      <w:pPr>
        <w:pStyle w:val="Normal"/>
        <w:spacing w:lineRule="auto" w:line="276" w:before="0" w:after="0"/>
        <w:ind w:left="709" w:hanging="709"/>
        <w:jc w:val="center"/>
        <w:rPr>
          <w:rFonts w:ascii="Cambria" w:hAnsi="Cambria" w:eastAsia="Cambria" w:cs="Cambria"/>
          <w:sz w:val="24"/>
          <w:szCs w:val="24"/>
        </w:rPr>
      </w:pPr>
      <w:r>
        <w:rPr>
          <w:rFonts w:eastAsia="Cambria" w:cs="Cambria" w:ascii="Cambria" w:hAnsi="Cambria"/>
          <w:sz w:val="24"/>
          <w:szCs w:val="24"/>
        </w:rPr>
        <w:t>Local e Data</w:t>
      </w:r>
    </w:p>
    <w:p>
      <w:pPr>
        <w:pStyle w:val="Normal"/>
        <w:spacing w:lineRule="auto" w:line="276" w:before="0" w:after="0"/>
        <w:ind w:left="709" w:hanging="709"/>
        <w:jc w:val="both"/>
        <w:rPr>
          <w:rFonts w:ascii="Cambria" w:hAnsi="Cambria" w:eastAsia="Cambria" w:cs="Cambria"/>
          <w:sz w:val="24"/>
          <w:szCs w:val="24"/>
        </w:rPr>
      </w:pPr>
      <w:r>
        <w:rPr>
          <w:rFonts w:eastAsia="Cambria" w:cs="Cambria" w:ascii="Cambria" w:hAnsi="Cambria"/>
          <w:sz w:val="24"/>
          <w:szCs w:val="24"/>
        </w:rPr>
      </w:r>
    </w:p>
    <w:p>
      <w:pPr>
        <w:pStyle w:val="Normal"/>
        <w:spacing w:lineRule="auto" w:line="276" w:before="0" w:after="0"/>
        <w:ind w:left="709" w:hanging="709"/>
        <w:jc w:val="both"/>
        <w:rPr>
          <w:rFonts w:ascii="Cambria" w:hAnsi="Cambria" w:eastAsia="Cambria" w:cs="Cambria"/>
          <w:sz w:val="24"/>
          <w:szCs w:val="24"/>
        </w:rPr>
      </w:pPr>
      <w:r>
        <w:rPr>
          <w:rFonts w:eastAsia="Cambria" w:cs="Cambria" w:ascii="Cambria" w:hAnsi="Cambria"/>
          <w:sz w:val="24"/>
          <w:szCs w:val="24"/>
        </w:rPr>
      </w:r>
    </w:p>
    <w:p>
      <w:pPr>
        <w:pStyle w:val="Normal"/>
        <w:spacing w:lineRule="auto" w:line="276" w:before="0" w:after="0"/>
        <w:ind w:left="709" w:hanging="709"/>
        <w:jc w:val="both"/>
        <w:rPr>
          <w:rFonts w:ascii="Cambria" w:hAnsi="Cambria" w:eastAsia="Cambria" w:cs="Cambria"/>
          <w:sz w:val="24"/>
          <w:szCs w:val="24"/>
        </w:rPr>
      </w:pPr>
      <w:r>
        <w:rPr>
          <w:rFonts w:eastAsia="Cambria" w:cs="Cambria" w:ascii="Cambria" w:hAnsi="Cambria"/>
          <w:sz w:val="24"/>
          <w:szCs w:val="24"/>
        </w:rPr>
      </w:r>
    </w:p>
    <w:p>
      <w:pPr>
        <w:pStyle w:val="Normal"/>
        <w:spacing w:lineRule="auto" w:line="276" w:before="0" w:after="0"/>
        <w:ind w:left="709" w:hanging="709"/>
        <w:jc w:val="both"/>
        <w:rPr>
          <w:rFonts w:ascii="Cambria" w:hAnsi="Cambria" w:eastAsia="Cambria" w:cs="Cambria"/>
          <w:sz w:val="24"/>
          <w:szCs w:val="24"/>
        </w:rPr>
      </w:pPr>
      <w:r>
        <w:rPr>
          <w:rFonts w:eastAsia="Cambria" w:cs="Cambria" w:ascii="Cambria" w:hAnsi="Cambria"/>
          <w:sz w:val="24"/>
          <w:szCs w:val="24"/>
        </w:rPr>
      </w:r>
    </w:p>
    <w:p>
      <w:pPr>
        <w:pStyle w:val="Normal"/>
        <w:tabs>
          <w:tab w:val="clear" w:pos="708"/>
          <w:tab w:val="left" w:pos="993" w:leader="none"/>
        </w:tabs>
        <w:spacing w:lineRule="auto" w:line="240" w:before="0" w:after="0"/>
        <w:ind w:left="709" w:hanging="709"/>
        <w:jc w:val="center"/>
        <w:rPr>
          <w:rFonts w:ascii="Cambria" w:hAnsi="Cambria" w:eastAsia="Cambria" w:cs="Cambria"/>
          <w:sz w:val="24"/>
          <w:szCs w:val="24"/>
        </w:rPr>
      </w:pPr>
      <w:r>
        <w:rPr>
          <w:rFonts w:eastAsia="Cambria" w:cs="Cambria" w:ascii="Cambria" w:hAnsi="Cambria"/>
          <w:sz w:val="24"/>
          <w:szCs w:val="24"/>
        </w:rPr>
        <w:t>Assinatura do Responsável pela Empresa</w:t>
      </w:r>
    </w:p>
    <w:p>
      <w:pPr>
        <w:pStyle w:val="Normal"/>
        <w:spacing w:lineRule="auto" w:line="240" w:before="0" w:after="0"/>
        <w:ind w:left="709" w:hanging="709"/>
        <w:jc w:val="center"/>
        <w:rPr>
          <w:rFonts w:ascii="Cambria" w:hAnsi="Cambria" w:eastAsia="Cambria" w:cs="Cambria"/>
          <w:sz w:val="24"/>
          <w:szCs w:val="24"/>
        </w:rPr>
      </w:pPr>
      <w:r>
        <w:rPr>
          <w:rFonts w:eastAsia="Cambria" w:cs="Cambria" w:ascii="Cambria" w:hAnsi="Cambria"/>
          <w:sz w:val="24"/>
          <w:szCs w:val="24"/>
        </w:rPr>
        <w:t>(Nome Legível/Cargo)</w:t>
      </w:r>
    </w:p>
    <w:p>
      <w:pPr>
        <w:pStyle w:val="Normal"/>
        <w:spacing w:lineRule="auto" w:line="240" w:before="0" w:after="0"/>
        <w:ind w:left="709" w:hanging="709"/>
        <w:jc w:val="both"/>
        <w:rPr>
          <w:rFonts w:ascii="Cambria" w:hAnsi="Cambria" w:eastAsia="Cambria" w:cs="Cambria"/>
          <w:sz w:val="24"/>
          <w:szCs w:val="24"/>
        </w:rPr>
      </w:pPr>
      <w:r>
        <w:rPr/>
      </w:r>
    </w:p>
    <w:sectPr>
      <w:headerReference w:type="default" r:id="rId2"/>
      <w:type w:val="nextPage"/>
      <w:pgSz w:w="11906" w:h="16838"/>
      <w:pgMar w:left="1701" w:right="1701" w:header="708" w:top="1951" w:footer="0" w:bottom="1417" w:gutter="0"/>
      <w:pgNumType w:fmt="decimal"/>
      <w:formProt w:val="false"/>
      <w:textDirection w:val="lrTb"/>
      <w:docGrid w:type="default" w:linePitch="360" w:charSpace="28672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Segoe UI"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Cambria">
    <w:charset w:val="00"/>
    <w:family w:val="roman"/>
    <w:pitch w:val="variable"/>
  </w:font>
  <w:font w:name="Courier New">
    <w:charset w:val="01"/>
    <w:family w:val="modern"/>
    <w:pitch w:val="fixed"/>
  </w:font>
  <w:font w:name="Wingdings">
    <w:charset w:val="02"/>
    <w:family w:val="auto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abealho"/>
      <w:tabs>
        <w:tab w:val="clear" w:pos="4252"/>
        <w:tab w:val="clear" w:pos="8504"/>
        <w:tab w:val="left" w:pos="6675" w:leader="none"/>
      </w:tabs>
      <w:rPr/>
    </w:pPr>
    <w:r>
      <mc:AlternateContent>
        <mc:Choice Requires="wps">
          <w:drawing>
            <wp:anchor behindDoc="1" distT="0" distB="0" distL="114935" distR="114935" simplePos="0" locked="0" layoutInCell="0" allowOverlap="1" relativeHeight="5">
              <wp:simplePos x="0" y="0"/>
              <wp:positionH relativeFrom="column">
                <wp:posOffset>4511675</wp:posOffset>
              </wp:positionH>
              <wp:positionV relativeFrom="paragraph">
                <wp:posOffset>-274955</wp:posOffset>
              </wp:positionV>
              <wp:extent cx="1701165" cy="874395"/>
              <wp:effectExtent l="0" t="0" r="0" b="0"/>
              <wp:wrapSquare wrapText="bothSides"/>
              <wp:docPr id="1" name="Figura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700640" cy="8737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Contedodoquadro"/>
                            <w:spacing w:before="0" w:after="160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</w:r>
                        </w:p>
                      </w:txbxContent>
                    </wps:txbx>
                    <wps:bodyPr lIns="94680" rIns="94680" tIns="48960" bIns="4896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Figura1" stroked="f" style="position:absolute;margin-left:355.25pt;margin-top:-21.65pt;width:133.85pt;height:68.75pt">
              <w10:wrap type="none"/>
              <v:fill o:detectmouseclick="t" on="false"/>
              <v:stroke color="#3465a4" weight="6480" joinstyle="round" endcap="flat"/>
              <v:textbox>
                <w:txbxContent>
                  <w:p>
                    <w:pPr>
                      <w:pStyle w:val="Contedodoquadro"/>
                      <w:spacing w:before="0" w:after="160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</w:r>
                  </w:p>
                </w:txbxContent>
              </v:textbox>
            </v:rect>
          </w:pict>
        </mc:Fallback>
      </mc:AlternateContent>
      <w:drawing>
        <wp:anchor behindDoc="1" distT="0" distB="0" distL="0" distR="0" simplePos="0" locked="0" layoutInCell="0" allowOverlap="1" relativeHeight="3">
          <wp:simplePos x="0" y="0"/>
          <wp:positionH relativeFrom="column">
            <wp:posOffset>-470535</wp:posOffset>
          </wp:positionH>
          <wp:positionV relativeFrom="paragraph">
            <wp:posOffset>-116205</wp:posOffset>
          </wp:positionV>
          <wp:extent cx="1917700" cy="719455"/>
          <wp:effectExtent l="0" t="0" r="0" b="0"/>
          <wp:wrapNone/>
          <wp:docPr id="3" name="Imagem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m 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-3" t="-7" r="-3" b="-7"/>
                  <a:stretch>
                    <a:fillRect/>
                  </a:stretch>
                </pic:blipFill>
                <pic:spPr bwMode="auto">
                  <a:xfrm>
                    <a:off x="0" y="0"/>
                    <a:ext cx="1917700" cy="7194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tab/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bullet"/>
      <w:lvlText w:val=""/>
      <w:lvlJc w:val="left"/>
      <w:pPr>
        <w:tabs>
          <w:tab w:val="num" w:pos="0"/>
        </w:tabs>
        <w:ind w:left="0" w:hanging="0"/>
      </w:pPr>
      <w:rPr>
        <w:rFonts w:ascii="Symbol" w:hAnsi="Symbol" w:cs="Symbol" w:hint="default"/>
      </w:rPr>
    </w:lvl>
    <w:lvl w:ilvl="1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2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3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4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5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6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7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8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</w:abstractNum>
  <w:abstractNum w:abstractNumId="2">
    <w:lvl w:ilvl="0">
      <w:start w:val="1"/>
      <w:numFmt w:val="bullet"/>
      <w:lvlText w:val=""/>
      <w:lvlJc w:val="left"/>
      <w:pPr>
        <w:tabs>
          <w:tab w:val="num" w:pos="0"/>
        </w:tabs>
        <w:ind w:left="0" w:hanging="0"/>
      </w:pPr>
      <w:rPr>
        <w:rFonts w:ascii="Symbol" w:hAnsi="Symbol" w:cs="Symbol" w:hint="default"/>
      </w:rPr>
    </w:lvl>
    <w:lvl w:ilvl="1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2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3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4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5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6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7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8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</w:abstractNum>
  <w:abstractNum w:abstractNumId="3">
    <w:lvl w:ilvl="0">
      <w:start w:val="1"/>
      <w:numFmt w:val="bullet"/>
      <w:lvlText w:val=""/>
      <w:lvlJc w:val="left"/>
      <w:pPr>
        <w:tabs>
          <w:tab w:val="num" w:pos="0"/>
        </w:tabs>
        <w:ind w:left="0" w:hanging="0"/>
      </w:pPr>
      <w:rPr>
        <w:rFonts w:ascii="Symbol" w:hAnsi="Symbol" w:cs="Symbol" w:hint="default"/>
      </w:rPr>
    </w:lvl>
    <w:lvl w:ilvl="1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2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3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4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5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6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7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8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</w:abstractNum>
  <w:abstractNum w:abstractNumId="4">
    <w:lvl w:ilvl="0">
      <w:start w:val="1"/>
      <w:numFmt w:val="bullet"/>
      <w:lvlText w:val=""/>
      <w:lvlJc w:val="left"/>
      <w:pPr>
        <w:tabs>
          <w:tab w:val="num" w:pos="0"/>
        </w:tabs>
        <w:ind w:left="0" w:hanging="0"/>
      </w:pPr>
      <w:rPr>
        <w:rFonts w:ascii="Symbol" w:hAnsi="Symbol" w:cs="Symbol" w:hint="default"/>
      </w:rPr>
    </w:lvl>
    <w:lvl w:ilvl="1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2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3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4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5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6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7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8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</w:abstractNum>
  <w:abstractNum w:abstractNumId="5"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</w:numbering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hyphenationZone w:val="425"/>
  <w:themeFontLang w:val="pt-B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" w:cs="" w:asciiTheme="minorHAnsi" w:cstheme="minorBidi" w:eastAsiaTheme="minorEastAsia" w:hAnsiTheme="minorHAnsi"/>
        <w:sz w:val="22"/>
        <w:szCs w:val="22"/>
        <w:lang w:val="pt-BR" w:eastAsia="pt-BR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widowControl/>
      <w:suppressAutoHyphens w:val="true"/>
      <w:bidi w:val="0"/>
      <w:spacing w:lineRule="auto" w:line="259" w:before="0" w:after="160"/>
      <w:jc w:val="left"/>
    </w:pPr>
    <w:rPr>
      <w:rFonts w:ascii="Calibri" w:hAnsi="Calibri" w:eastAsia="" w:cs="" w:asciiTheme="minorHAnsi" w:cstheme="minorBidi" w:eastAsiaTheme="minorEastAsia" w:hAnsiTheme="minorHAnsi"/>
      <w:color w:val="auto"/>
      <w:kern w:val="0"/>
      <w:sz w:val="22"/>
      <w:szCs w:val="22"/>
      <w:lang w:val="pt-BR" w:eastAsia="pt-BR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TextodebaloChar" w:customStyle="1">
    <w:name w:val="Texto de balão Char"/>
    <w:basedOn w:val="DefaultParagraphFont"/>
    <w:link w:val="Textodebalo"/>
    <w:uiPriority w:val="99"/>
    <w:semiHidden/>
    <w:qFormat/>
    <w:rsid w:val="0047314a"/>
    <w:rPr>
      <w:rFonts w:ascii="Segoe UI" w:hAnsi="Segoe UI" w:cs="Segoe UI"/>
      <w:sz w:val="18"/>
      <w:szCs w:val="18"/>
    </w:rPr>
  </w:style>
  <w:style w:type="character" w:styleId="CabealhoChar" w:customStyle="1">
    <w:name w:val="Cabeçalho Char"/>
    <w:basedOn w:val="DefaultParagraphFont"/>
    <w:link w:val="Cabealho"/>
    <w:uiPriority w:val="99"/>
    <w:qFormat/>
    <w:rsid w:val="00aa11fe"/>
    <w:rPr/>
  </w:style>
  <w:style w:type="character" w:styleId="RodapChar" w:customStyle="1">
    <w:name w:val="Rodapé Char"/>
    <w:basedOn w:val="DefaultParagraphFont"/>
    <w:link w:val="Rodap"/>
    <w:uiPriority w:val="99"/>
    <w:qFormat/>
    <w:rsid w:val="00aa11fe"/>
    <w:rPr/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orpodotexto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Corpodotexto"/>
    <w:pPr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 w:customStyle="1">
    <w:name w:val="Índice"/>
    <w:basedOn w:val="Normal"/>
    <w:qFormat/>
    <w:pPr>
      <w:suppressLineNumbers/>
    </w:pPr>
    <w:rPr>
      <w:rFonts w:cs="Arial"/>
    </w:rPr>
  </w:style>
  <w:style w:type="paragraph" w:styleId="Ttulododocumento">
    <w:name w:val="Title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BalloonText">
    <w:name w:val="Balloon Text"/>
    <w:basedOn w:val="Normal"/>
    <w:link w:val="TextodebaloChar"/>
    <w:uiPriority w:val="99"/>
    <w:semiHidden/>
    <w:unhideWhenUsed/>
    <w:qFormat/>
    <w:rsid w:val="0047314a"/>
    <w:pPr>
      <w:spacing w:lineRule="auto" w:line="240" w:before="0" w:after="0"/>
    </w:pPr>
    <w:rPr>
      <w:rFonts w:ascii="Segoe UI" w:hAnsi="Segoe UI" w:cs="Segoe UI"/>
      <w:sz w:val="18"/>
      <w:szCs w:val="18"/>
    </w:rPr>
  </w:style>
  <w:style w:type="paragraph" w:styleId="CabealhoeRodap" w:customStyle="1">
    <w:name w:val="Cabeçalho e Rodapé"/>
    <w:basedOn w:val="Normal"/>
    <w:qFormat/>
    <w:pPr/>
    <w:rPr/>
  </w:style>
  <w:style w:type="paragraph" w:styleId="Cabealho">
    <w:name w:val="Header"/>
    <w:basedOn w:val="Normal"/>
    <w:link w:val="CabealhoChar"/>
    <w:uiPriority w:val="99"/>
    <w:unhideWhenUsed/>
    <w:rsid w:val="00aa11fe"/>
    <w:pPr>
      <w:tabs>
        <w:tab w:val="clear" w:pos="708"/>
        <w:tab w:val="center" w:pos="4252" w:leader="none"/>
        <w:tab w:val="right" w:pos="8504" w:leader="none"/>
      </w:tabs>
      <w:spacing w:lineRule="auto" w:line="240" w:before="0" w:after="0"/>
    </w:pPr>
    <w:rPr/>
  </w:style>
  <w:style w:type="paragraph" w:styleId="Rodap">
    <w:name w:val="Footer"/>
    <w:basedOn w:val="Normal"/>
    <w:link w:val="RodapChar"/>
    <w:uiPriority w:val="99"/>
    <w:unhideWhenUsed/>
    <w:rsid w:val="00aa11fe"/>
    <w:pPr>
      <w:tabs>
        <w:tab w:val="clear" w:pos="708"/>
        <w:tab w:val="center" w:pos="4252" w:leader="none"/>
        <w:tab w:val="right" w:pos="8504" w:leader="none"/>
      </w:tabs>
      <w:spacing w:lineRule="auto" w:line="240" w:before="0" w:after="0"/>
    </w:pPr>
    <w:rPr/>
  </w:style>
  <w:style w:type="paragraph" w:styleId="Contedodoquadro" w:customStyle="1">
    <w:name w:val="Conteúdo do quadro"/>
    <w:basedOn w:val="Normal"/>
    <w:qFormat/>
    <w:pPr/>
    <w:rPr/>
  </w:style>
  <w:style w:type="paragraph" w:styleId="ListParagraph">
    <w:name w:val="List Paragraph"/>
    <w:basedOn w:val="Normal"/>
    <w:uiPriority w:val="34"/>
    <w:qFormat/>
    <w:rsid w:val="004823f1"/>
    <w:pPr>
      <w:spacing w:before="0" w:after="160"/>
      <w:ind w:left="720" w:hanging="0"/>
      <w:contextualSpacing/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ela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numbering" Target="numbering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png"/>
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Application>LibreOffice/7.0.0.3$Windows_X86_64 LibreOffice_project/8061b3e9204bef6b321a21033174034a5e2ea88e</Application>
  <Pages>2</Pages>
  <Words>445</Words>
  <Characters>2606</Characters>
  <CharactersWithSpaces>3030</CharactersWithSpaces>
  <Paragraphs>24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2024-08-09T13:11:00Z</dcterms:created>
  <dc:creator>Usuario</dc:creator>
  <dc:description/>
  <dc:language>pt-BR</dc:language>
  <cp:lastModifiedBy/>
  <cp:lastPrinted>2025-03-17T13:37:00Z</cp:lastPrinted>
  <dcterms:modified xsi:type="dcterms:W3CDTF">2025-04-07T15:15:50Z</dcterms:modified>
  <cp:revision>12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