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VI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DO CONTRATO,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  <w:bookmarkStart w:id="0" w:name="_GoBack"/>
      <w:bookmarkStart w:id="1" w:name="_GoBack"/>
      <w:bookmarkEnd w:id="1"/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 xml:space="preserve">PREGÃO ELETRÔNICO SRP nº </w:t>
      </w:r>
      <w:r>
        <w:rPr>
          <w:rFonts w:eastAsia="Cambria" w:cs="Cambria" w:ascii="Cambria" w:hAnsi="Cambria"/>
          <w:b/>
        </w:rPr>
        <w:t>90011</w:t>
      </w:r>
      <w:r>
        <w:rPr>
          <w:rFonts w:eastAsia="Cambria" w:cs="Cambria" w:ascii="Cambria" w:hAnsi="Cambria"/>
          <w:b/>
        </w:rPr>
        <w:t>/2025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808"/>
              <wp:lineTo x="21330" y="20808"/>
              <wp:lineTo x="2133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891</Characters>
  <CharactersWithSpaces>1003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2024-09-20T17:27:00Z</dcterms:created>
  <dc:creator>PMI</dc:creator>
  <dc:description/>
  <dc:language>pt-BR</dc:language>
  <cp:lastModifiedBy/>
  <cp:lastPrinted>2025-02-14T12:39:00Z</cp:lastPrinted>
  <dcterms:modified xsi:type="dcterms:W3CDTF">2025-02-19T15:16:02Z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