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1E" w:rsidRDefault="00007A1E">
      <w:pPr>
        <w:pStyle w:val="Ttulo"/>
      </w:pPr>
    </w:p>
    <w:p w:rsidR="00007A1E" w:rsidRDefault="00007A1E">
      <w:pPr>
        <w:pStyle w:val="Ttulo"/>
      </w:pPr>
    </w:p>
    <w:p w:rsidR="00007A1E" w:rsidRDefault="00007A1E">
      <w:pPr>
        <w:pStyle w:val="Ttulo"/>
        <w:spacing w:before="0" w:line="360" w:lineRule="auto"/>
        <w:ind w:left="0" w:right="0"/>
      </w:pPr>
    </w:p>
    <w:p w:rsidR="00007A1E" w:rsidRDefault="00007A1E">
      <w:pPr>
        <w:pStyle w:val="Ttulo"/>
        <w:spacing w:before="0" w:line="360" w:lineRule="auto"/>
        <w:ind w:left="0" w:right="0"/>
      </w:pPr>
    </w:p>
    <w:p w:rsidR="00007A1E" w:rsidRDefault="00E71298">
      <w:pPr>
        <w:pStyle w:val="Ttulo"/>
        <w:spacing w:before="0" w:line="360" w:lineRule="auto"/>
        <w:ind w:left="0" w:right="0"/>
      </w:pPr>
      <w:r>
        <w:t>MEMORIAL TÉCNICO</w:t>
      </w:r>
    </w:p>
    <w:p w:rsidR="00007A1E" w:rsidRDefault="00E71298">
      <w:pPr>
        <w:pStyle w:val="Ttulo"/>
        <w:spacing w:before="0" w:line="360" w:lineRule="auto"/>
        <w:ind w:left="0" w:right="0"/>
      </w:pPr>
      <w:r>
        <w:t>DESCRITIVO</w:t>
      </w:r>
    </w:p>
    <w:p w:rsidR="00007A1E" w:rsidRDefault="00007A1E">
      <w:pPr>
        <w:pStyle w:val="Corpodetexto"/>
        <w:spacing w:line="360" w:lineRule="auto"/>
        <w:rPr>
          <w:b/>
          <w:sz w:val="44"/>
        </w:rPr>
      </w:pPr>
    </w:p>
    <w:p w:rsidR="00007A1E" w:rsidRDefault="00007A1E">
      <w:pPr>
        <w:pStyle w:val="Corpodetexto"/>
        <w:spacing w:line="360" w:lineRule="auto"/>
        <w:rPr>
          <w:b/>
          <w:sz w:val="44"/>
        </w:rPr>
      </w:pPr>
    </w:p>
    <w:p w:rsidR="00007A1E" w:rsidRDefault="00007A1E">
      <w:pPr>
        <w:pStyle w:val="Corpodetexto"/>
        <w:spacing w:line="360" w:lineRule="auto"/>
        <w:rPr>
          <w:b/>
          <w:sz w:val="64"/>
        </w:rPr>
      </w:pPr>
    </w:p>
    <w:p w:rsidR="00007A1E" w:rsidRDefault="00E71298">
      <w:pPr>
        <w:spacing w:line="360" w:lineRule="auto"/>
        <w:jc w:val="center"/>
        <w:rPr>
          <w:rFonts w:ascii="Carlito" w:hAnsi="Carlito"/>
          <w:b/>
          <w:sz w:val="36"/>
        </w:rPr>
      </w:pPr>
      <w:r>
        <w:rPr>
          <w:rFonts w:ascii="Carlito" w:hAnsi="Carlito"/>
          <w:b/>
          <w:sz w:val="36"/>
        </w:rPr>
        <w:t>GRAMADO DE FUTEBOL DO</w:t>
      </w:r>
    </w:p>
    <w:p w:rsidR="00007A1E" w:rsidRDefault="00E71298">
      <w:pPr>
        <w:spacing w:line="360" w:lineRule="auto"/>
        <w:jc w:val="center"/>
        <w:rPr>
          <w:rFonts w:ascii="Carlito" w:hAnsi="Carlito"/>
          <w:b/>
          <w:sz w:val="36"/>
        </w:rPr>
      </w:pPr>
      <w:r>
        <w:rPr>
          <w:rFonts w:ascii="Carlito" w:hAnsi="Carlito"/>
          <w:b/>
          <w:sz w:val="36"/>
        </w:rPr>
        <w:t>ESTÁDIO MUNICIPAL ALZIRO DE ALMEIDA</w:t>
      </w:r>
    </w:p>
    <w:p w:rsidR="00007A1E" w:rsidRDefault="00007A1E">
      <w:pPr>
        <w:spacing w:line="360" w:lineRule="auto"/>
        <w:jc w:val="center"/>
        <w:rPr>
          <w:rFonts w:ascii="Carlito" w:hAnsi="Carlito"/>
          <w:b/>
          <w:sz w:val="32"/>
          <w:szCs w:val="32"/>
        </w:rPr>
      </w:pPr>
    </w:p>
    <w:p w:rsidR="00007A1E" w:rsidRDefault="00007A1E">
      <w:pPr>
        <w:pStyle w:val="Corpodetexto"/>
        <w:spacing w:line="360" w:lineRule="auto"/>
        <w:jc w:val="center"/>
        <w:rPr>
          <w:rFonts w:ascii="Carlito" w:hAnsi="Carlito"/>
          <w:b/>
          <w:sz w:val="32"/>
        </w:rPr>
      </w:pPr>
    </w:p>
    <w:p w:rsidR="00007A1E" w:rsidRDefault="00007A1E">
      <w:pPr>
        <w:pStyle w:val="Corpodetexto"/>
        <w:spacing w:line="360" w:lineRule="auto"/>
        <w:jc w:val="center"/>
        <w:rPr>
          <w:rFonts w:ascii="Carlito" w:hAnsi="Carlito"/>
          <w:b/>
          <w:sz w:val="32"/>
        </w:rPr>
      </w:pPr>
    </w:p>
    <w:p w:rsidR="00007A1E" w:rsidRDefault="00007A1E">
      <w:pPr>
        <w:spacing w:line="360" w:lineRule="auto"/>
        <w:jc w:val="center"/>
        <w:rPr>
          <w:rFonts w:ascii="Carlito" w:hAnsi="Carlito"/>
          <w:b/>
          <w:sz w:val="28"/>
        </w:rPr>
      </w:pPr>
    </w:p>
    <w:p w:rsidR="00007A1E" w:rsidRDefault="00007A1E">
      <w:pPr>
        <w:jc w:val="center"/>
        <w:rPr>
          <w:rFonts w:ascii="Carlito" w:hAnsi="Carlito"/>
          <w:b/>
          <w:sz w:val="36"/>
        </w:rPr>
      </w:pPr>
      <w:bookmarkStart w:id="0" w:name="_GoBack"/>
      <w:bookmarkEnd w:id="0"/>
    </w:p>
    <w:p w:rsidR="00007A1E" w:rsidRDefault="00E71298">
      <w:pPr>
        <w:jc w:val="center"/>
        <w:rPr>
          <w:rFonts w:ascii="Carlito" w:hAnsi="Carlito"/>
          <w:b/>
          <w:sz w:val="24"/>
          <w:szCs w:val="24"/>
        </w:rPr>
        <w:sectPr w:rsidR="00007A1E">
          <w:headerReference w:type="default" r:id="rId8"/>
          <w:footerReference w:type="default" r:id="rId9"/>
          <w:pgSz w:w="11906" w:h="16838"/>
          <w:pgMar w:top="1560" w:right="1134" w:bottom="1134" w:left="1134" w:header="1503" w:footer="1015" w:gutter="0"/>
          <w:pgNumType w:start="1"/>
          <w:cols w:space="720"/>
          <w:formProt w:val="0"/>
          <w:docGrid w:linePitch="100" w:charSpace="4096"/>
        </w:sectPr>
      </w:pPr>
      <w:r>
        <w:rPr>
          <w:rFonts w:ascii="Carlito" w:hAnsi="Carlito"/>
          <w:b/>
          <w:sz w:val="24"/>
          <w:szCs w:val="24"/>
        </w:rPr>
        <w:lastRenderedPageBreak/>
        <w:t>Prazo: 12 meses</w:t>
      </w:r>
    </w:p>
    <w:p w:rsidR="00007A1E" w:rsidRDefault="00E71298">
      <w:pPr>
        <w:pStyle w:val="PargrafodaLista"/>
        <w:numPr>
          <w:ilvl w:val="0"/>
          <w:numId w:val="2"/>
        </w:numPr>
        <w:spacing w:line="360" w:lineRule="auto"/>
        <w:ind w:left="426" w:hanging="426"/>
        <w:rPr>
          <w:b/>
        </w:rPr>
      </w:pPr>
      <w:r>
        <w:rPr>
          <w:b/>
        </w:rPr>
        <w:lastRenderedPageBreak/>
        <w:t>LOCALIZAÇÃO</w:t>
      </w:r>
    </w:p>
    <w:p w:rsidR="00007A1E" w:rsidRDefault="00007A1E">
      <w:pPr>
        <w:pStyle w:val="Corpodetexto"/>
        <w:spacing w:after="60"/>
        <w:ind w:firstLine="709"/>
        <w:rPr>
          <w:b/>
        </w:rPr>
      </w:pPr>
    </w:p>
    <w:p w:rsidR="00007A1E" w:rsidRDefault="00E71298">
      <w:pPr>
        <w:pStyle w:val="Corpodetexto"/>
        <w:tabs>
          <w:tab w:val="left" w:pos="1701"/>
        </w:tabs>
        <w:spacing w:line="360" w:lineRule="auto"/>
        <w:ind w:firstLine="426"/>
        <w:jc w:val="both"/>
      </w:pPr>
      <w:r>
        <w:t>O Estádio está situado na Rua Rua Dr. Mesquita, 340 - Centro, Município de Itaboraí-RJ.</w:t>
      </w:r>
    </w:p>
    <w:p w:rsidR="00007A1E" w:rsidRDefault="00007A1E">
      <w:pPr>
        <w:widowControl/>
        <w:spacing w:after="60"/>
        <w:rPr>
          <w:b/>
        </w:rPr>
      </w:pPr>
    </w:p>
    <w:p w:rsidR="00007A1E" w:rsidRDefault="00E71298">
      <w:pPr>
        <w:pStyle w:val="PargrafodaLista"/>
        <w:numPr>
          <w:ilvl w:val="0"/>
          <w:numId w:val="2"/>
        </w:numPr>
        <w:spacing w:line="360" w:lineRule="auto"/>
        <w:ind w:left="426" w:hanging="426"/>
        <w:rPr>
          <w:b/>
        </w:rPr>
      </w:pPr>
      <w:r>
        <w:rPr>
          <w:b/>
        </w:rPr>
        <w:t>SERVIÇOS</w:t>
      </w:r>
    </w:p>
    <w:p w:rsidR="00007A1E" w:rsidRDefault="00007A1E">
      <w:pPr>
        <w:pStyle w:val="PargrafodaLista"/>
        <w:spacing w:after="60"/>
        <w:ind w:left="0" w:firstLine="709"/>
      </w:pP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ter o revolvimento e limpeza manual de solo, em toda a extensão do gramado.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O solo deverá ser preparado com até 30 cm de profundidade, compreedendo escavação e acerto manuais e compactação mecânica com remoção até 20 m.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ter transporte horizontal de material à granel em carrinho de mão, inclusive carga a pá.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ter o plantio de grama, tipo Zoizia Japônica, inclusive fornecimento.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ter amostra de solo, preparação para ensaios de compactação e ensaios de caracterização.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ter adubação química com fórmula completa (NPK-04-14-08), em gramados (1 vez por ano).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ser executado aterro com terra preta vegetal.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ter adubação nitrogeda no gramados, 4 vezes por ano.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ter o corte de grama com máquinas motorizadas, inclusive varredura e recolhimento de resíduos.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ter uma vez ao ano a calagem do gramado.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ter o arrancamento de ervas daninhas pela raiz, em toda a extensão do gramado.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ser aplicado herbicida seletivo, duas vezes por ano.</w:t>
      </w:r>
    </w:p>
    <w:p w:rsidR="00007A1E" w:rsidRDefault="00E71298">
      <w:pPr>
        <w:pStyle w:val="PargrafodaLista"/>
        <w:numPr>
          <w:ilvl w:val="0"/>
          <w:numId w:val="1"/>
        </w:numPr>
        <w:spacing w:line="360" w:lineRule="auto"/>
        <w:ind w:left="765" w:hanging="340"/>
        <w:jc w:val="both"/>
      </w:pPr>
      <w:r>
        <w:t>Deverá ter a marcação de linhas no campo de futebol com cal.</w:t>
      </w:r>
    </w:p>
    <w:p w:rsidR="00007A1E" w:rsidRDefault="00E71298">
      <w:pPr>
        <w:pStyle w:val="PargrafodaLista"/>
        <w:spacing w:before="180" w:after="60" w:line="360" w:lineRule="auto"/>
        <w:ind w:left="851"/>
        <w:jc w:val="both"/>
      </w:pPr>
      <w:r>
        <w:t>Obs.: Os serviços acima descritos foram específicados conforme orientação profissional habilitado em Engenharia Agrônoma, Patrícia Alves Marques Fernandes.</w:t>
      </w:r>
    </w:p>
    <w:p w:rsidR="00007A1E" w:rsidRDefault="00007A1E">
      <w:pPr>
        <w:pStyle w:val="Ttulo21"/>
        <w:tabs>
          <w:tab w:val="left" w:pos="1701"/>
          <w:tab w:val="left" w:pos="8505"/>
        </w:tabs>
        <w:spacing w:after="60"/>
        <w:ind w:left="0"/>
        <w:jc w:val="both"/>
      </w:pPr>
    </w:p>
    <w:p w:rsidR="00007A1E" w:rsidRDefault="00E71298">
      <w:pPr>
        <w:pStyle w:val="PargrafodaLista"/>
        <w:numPr>
          <w:ilvl w:val="0"/>
          <w:numId w:val="2"/>
        </w:numPr>
        <w:spacing w:line="360" w:lineRule="auto"/>
        <w:ind w:left="426" w:hanging="426"/>
        <w:rPr>
          <w:b/>
        </w:rPr>
      </w:pPr>
      <w:r>
        <w:rPr>
          <w:b/>
        </w:rPr>
        <w:t>ADMINISTRAÇÃO LOCAL DA OBRA</w:t>
      </w:r>
    </w:p>
    <w:p w:rsidR="00007A1E" w:rsidRDefault="00007A1E">
      <w:pPr>
        <w:pStyle w:val="Corpodetexto"/>
        <w:tabs>
          <w:tab w:val="left" w:pos="1701"/>
        </w:tabs>
        <w:spacing w:line="360" w:lineRule="auto"/>
        <w:ind w:firstLine="709"/>
        <w:jc w:val="both"/>
        <w:rPr>
          <w:b/>
        </w:rPr>
      </w:pPr>
    </w:p>
    <w:p w:rsidR="00007A1E" w:rsidRDefault="00E71298">
      <w:pPr>
        <w:pStyle w:val="Corpodetexto"/>
        <w:tabs>
          <w:tab w:val="left" w:pos="1701"/>
        </w:tabs>
        <w:spacing w:line="360" w:lineRule="auto"/>
        <w:ind w:firstLine="426"/>
        <w:jc w:val="both"/>
      </w:pPr>
      <w:r>
        <w:t>A CONTRATADA deverá nomear e manter na administração da obra um engenheiro registrado no CREA e nos órgãos estaduais, como residente e respondendo pelos interesses da empresa contratada para execução dos serviços e prestando esclarecimentos à FISCALIZAÇÃO a respeito dos mesmos. Este engenheiro, antes de nomeado pela CONTRATADA, deverá ser submetido à FISCALIZAÇÃO que avaliará sua capacitação para dirigir a obra objeto do contrato. Na administração local da obra escritório, em quantidades compatíveis com o tamanho da obra, cujo organograma será apresentado à FISCALIZAÇÃO.</w:t>
      </w:r>
    </w:p>
    <w:p w:rsidR="00007A1E" w:rsidRDefault="00E71298">
      <w:pPr>
        <w:pStyle w:val="Corpodetexto"/>
        <w:tabs>
          <w:tab w:val="left" w:pos="1701"/>
        </w:tabs>
        <w:spacing w:line="360" w:lineRule="auto"/>
        <w:ind w:firstLine="426"/>
        <w:jc w:val="both"/>
      </w:pPr>
      <w:r>
        <w:t>A composição de custos referente à administração local da obra, contemplou uma equipe composta por um engenheiro sênior e um encarregado de obras para acompanhamento dos serviços. Os demais profissionais e serviços técnicos necessários a execução das atividades ocorrerão a cargo da CONTRATADA.</w:t>
      </w:r>
    </w:p>
    <w:p w:rsidR="00007A1E" w:rsidRDefault="00007A1E">
      <w:pPr>
        <w:pStyle w:val="Corpodetexto"/>
        <w:tabs>
          <w:tab w:val="left" w:pos="1701"/>
        </w:tabs>
        <w:spacing w:after="60"/>
        <w:ind w:firstLine="709"/>
        <w:jc w:val="both"/>
      </w:pPr>
    </w:p>
    <w:p w:rsidR="00007A1E" w:rsidRDefault="00E71298">
      <w:pPr>
        <w:pStyle w:val="PargrafodaLista"/>
        <w:numPr>
          <w:ilvl w:val="0"/>
          <w:numId w:val="2"/>
        </w:numPr>
        <w:spacing w:line="360" w:lineRule="auto"/>
        <w:ind w:left="426" w:hanging="426"/>
        <w:rPr>
          <w:b/>
        </w:rPr>
      </w:pPr>
      <w:r>
        <w:rPr>
          <w:b/>
        </w:rPr>
        <w:t>PRAZO</w:t>
      </w:r>
    </w:p>
    <w:p w:rsidR="00007A1E" w:rsidRDefault="00E71298">
      <w:pPr>
        <w:pStyle w:val="Corpodetexto"/>
        <w:tabs>
          <w:tab w:val="left" w:pos="1701"/>
        </w:tabs>
        <w:spacing w:after="60"/>
        <w:ind w:firstLine="709"/>
        <w:jc w:val="both"/>
        <w:rPr>
          <w:rFonts w:cstheme="minorHAnsi"/>
        </w:rPr>
      </w:pPr>
      <w:r>
        <w:rPr>
          <w:rFonts w:cstheme="minorHAnsi"/>
        </w:rPr>
        <w:tab/>
      </w:r>
    </w:p>
    <w:p w:rsidR="00007A1E" w:rsidRDefault="00E71298">
      <w:pPr>
        <w:pStyle w:val="Corpodetexto"/>
        <w:tabs>
          <w:tab w:val="left" w:pos="1701"/>
        </w:tabs>
        <w:spacing w:line="360" w:lineRule="auto"/>
        <w:ind w:firstLine="426"/>
        <w:jc w:val="both"/>
      </w:pPr>
      <w:r>
        <w:t>A prestação do serviço deverá ser executada no período de 12 (doze) meses.</w:t>
      </w:r>
    </w:p>
    <w:p w:rsidR="00007A1E" w:rsidRDefault="00E71298">
      <w:pPr>
        <w:pStyle w:val="Corpodetexto"/>
        <w:tabs>
          <w:tab w:val="left" w:pos="1701"/>
        </w:tabs>
        <w:spacing w:after="60"/>
        <w:jc w:val="both"/>
      </w:pPr>
      <w:r>
        <w:tab/>
      </w:r>
    </w:p>
    <w:p w:rsidR="00007A1E" w:rsidRDefault="00E71298">
      <w:pPr>
        <w:pStyle w:val="PargrafodaLista"/>
        <w:numPr>
          <w:ilvl w:val="0"/>
          <w:numId w:val="2"/>
        </w:numPr>
        <w:spacing w:line="360" w:lineRule="auto"/>
        <w:ind w:left="426" w:hanging="426"/>
        <w:rPr>
          <w:b/>
        </w:rPr>
      </w:pPr>
      <w:r>
        <w:rPr>
          <w:b/>
        </w:rPr>
        <w:t>CONSIDERAÇÕES FINAIS</w:t>
      </w:r>
    </w:p>
    <w:p w:rsidR="00007A1E" w:rsidRDefault="00007A1E">
      <w:pPr>
        <w:pStyle w:val="Corpodetexto"/>
        <w:spacing w:after="60"/>
        <w:ind w:firstLine="709"/>
        <w:rPr>
          <w:b/>
        </w:rPr>
      </w:pPr>
    </w:p>
    <w:p w:rsidR="00007A1E" w:rsidRDefault="00E71298">
      <w:pPr>
        <w:pStyle w:val="Corpodetexto"/>
        <w:tabs>
          <w:tab w:val="left" w:pos="1701"/>
        </w:tabs>
        <w:spacing w:line="360" w:lineRule="auto"/>
        <w:ind w:firstLine="426"/>
        <w:jc w:val="both"/>
      </w:pPr>
      <w:r>
        <w:t>Todos os serviços deverão ser entregues limpos e desimpedidos de entulhos.</w:t>
      </w:r>
    </w:p>
    <w:p w:rsidR="00007A1E" w:rsidRDefault="00E71298">
      <w:pPr>
        <w:pStyle w:val="Corpodetexto"/>
        <w:tabs>
          <w:tab w:val="left" w:pos="1701"/>
        </w:tabs>
        <w:spacing w:line="360" w:lineRule="auto"/>
        <w:ind w:firstLine="426"/>
        <w:jc w:val="both"/>
      </w:pPr>
      <w:r>
        <w:t>Qualquer alteração de serviços ou materiais deverão ser submetidos à aprovação da fiscalização de SEMEL. Após término dos serviços, a mesma será recebida em caráter provisório pelo responsável da fiscalização da SEMEL (assinado por ambas as partes).</w:t>
      </w:r>
    </w:p>
    <w:p w:rsidR="00007A1E" w:rsidRDefault="00E71298">
      <w:pPr>
        <w:pStyle w:val="Corpodetexto"/>
        <w:tabs>
          <w:tab w:val="left" w:pos="1701"/>
        </w:tabs>
        <w:spacing w:line="360" w:lineRule="auto"/>
        <w:ind w:firstLine="426"/>
        <w:jc w:val="both"/>
      </w:pPr>
      <w:r>
        <w:t>Após o recebimento provisório, o fiscal receberá definitivamente o serviço, mediante termo circunstanciado, e assinado pelas partes, após decurso de prazo de observação hábil, ou vistoria que comprove a adequação do objeto aos termos do contrato, ficando o contratado obrigado a reparar, corrigir, remover, reconstruir ou substituir por sua conta no total ou em parte o objeto do contrato que se verificarem, vícios, defeitos ou incorreções, resultantes de má execução ou de material de má qualidade.</w:t>
      </w:r>
    </w:p>
    <w:p w:rsidR="00007A1E" w:rsidRDefault="00E71298">
      <w:pPr>
        <w:pStyle w:val="Corpodetexto"/>
        <w:tabs>
          <w:tab w:val="left" w:pos="1701"/>
        </w:tabs>
        <w:spacing w:line="360" w:lineRule="auto"/>
        <w:ind w:firstLine="426"/>
        <w:jc w:val="both"/>
      </w:pPr>
      <w:r>
        <w:t>O Recebimento provisório ou definitivo não exclui a responsabilidade civil, pela solidez e segurança da obra ou serviço ético profissional pela perfeita execução do contrato dentro dos limites estabelecidos pela lei.</w:t>
      </w:r>
    </w:p>
    <w:p w:rsidR="00007A1E" w:rsidRDefault="00007A1E">
      <w:pPr>
        <w:pStyle w:val="Corpodetexto"/>
        <w:tabs>
          <w:tab w:val="left" w:pos="1701"/>
        </w:tabs>
        <w:spacing w:line="360" w:lineRule="auto"/>
        <w:rPr>
          <w:b/>
          <w:bCs/>
          <w:sz w:val="18"/>
          <w:szCs w:val="18"/>
        </w:rPr>
      </w:pPr>
    </w:p>
    <w:p w:rsidR="00007A1E" w:rsidRDefault="00007A1E">
      <w:pPr>
        <w:pStyle w:val="Corpodetexto"/>
        <w:tabs>
          <w:tab w:val="left" w:pos="1701"/>
        </w:tabs>
        <w:spacing w:line="360" w:lineRule="auto"/>
        <w:rPr>
          <w:b/>
          <w:bCs/>
          <w:sz w:val="18"/>
          <w:szCs w:val="18"/>
        </w:rPr>
      </w:pPr>
    </w:p>
    <w:p w:rsidR="00007A1E" w:rsidRDefault="00E71298">
      <w:pPr>
        <w:pStyle w:val="Corpodetexto"/>
        <w:tabs>
          <w:tab w:val="left" w:pos="1701"/>
        </w:tabs>
        <w:jc w:val="center"/>
        <w:rPr>
          <w:b/>
          <w:bCs/>
        </w:rPr>
      </w:pPr>
      <w:r>
        <w:rPr>
          <w:b/>
          <w:bCs/>
        </w:rPr>
        <w:t>Jonathas Sodré</w:t>
      </w:r>
    </w:p>
    <w:p w:rsidR="00007A1E" w:rsidRDefault="00E71298">
      <w:pPr>
        <w:pStyle w:val="Corpodetexto"/>
        <w:tabs>
          <w:tab w:val="left" w:pos="1701"/>
        </w:tabs>
        <w:jc w:val="center"/>
      </w:pPr>
      <w:r>
        <w:t>Engenheiro Civil</w:t>
      </w:r>
    </w:p>
    <w:p w:rsidR="00007A1E" w:rsidRDefault="00E71298">
      <w:pPr>
        <w:pStyle w:val="Corpodetexto"/>
        <w:tabs>
          <w:tab w:val="left" w:pos="1701"/>
        </w:tabs>
        <w:spacing w:line="360" w:lineRule="auto"/>
        <w:jc w:val="center"/>
        <w:rPr>
          <w:b/>
          <w:bCs/>
        </w:rPr>
      </w:pPr>
      <w:r>
        <w:t>MAT - 47573</w:t>
      </w:r>
    </w:p>
    <w:p w:rsidR="00007A1E" w:rsidRDefault="00007A1E">
      <w:pPr>
        <w:pStyle w:val="Corpodetexto"/>
        <w:tabs>
          <w:tab w:val="left" w:pos="1701"/>
        </w:tabs>
        <w:spacing w:line="360" w:lineRule="auto"/>
        <w:rPr>
          <w:b/>
          <w:bCs/>
        </w:rPr>
      </w:pPr>
    </w:p>
    <w:p w:rsidR="00007A1E" w:rsidRDefault="00007A1E">
      <w:pPr>
        <w:pStyle w:val="Corpodetexto"/>
        <w:tabs>
          <w:tab w:val="left" w:pos="1701"/>
        </w:tabs>
        <w:spacing w:line="360" w:lineRule="auto"/>
        <w:rPr>
          <w:b/>
          <w:bCs/>
          <w:sz w:val="18"/>
          <w:szCs w:val="18"/>
        </w:rPr>
      </w:pPr>
    </w:p>
    <w:p w:rsidR="00007A1E" w:rsidRDefault="00E71298">
      <w:pPr>
        <w:pStyle w:val="Corpodetexto"/>
        <w:tabs>
          <w:tab w:val="left" w:pos="1701"/>
        </w:tabs>
        <w:jc w:val="center"/>
        <w:rPr>
          <w:b/>
          <w:bCs/>
        </w:rPr>
      </w:pPr>
      <w:r>
        <w:rPr>
          <w:b/>
          <w:bCs/>
        </w:rPr>
        <w:t xml:space="preserve">Patrícia Alves Marques Fernandes </w:t>
      </w:r>
    </w:p>
    <w:p w:rsidR="00007A1E" w:rsidRDefault="00E71298">
      <w:pPr>
        <w:pStyle w:val="Corpodetexto"/>
        <w:tabs>
          <w:tab w:val="left" w:pos="1701"/>
        </w:tabs>
        <w:jc w:val="center"/>
      </w:pPr>
      <w:r>
        <w:t>Engenheira Agrônoma</w:t>
      </w:r>
      <w:r>
        <w:rPr>
          <w:lang w:val="pt-BR"/>
        </w:rPr>
        <w:t xml:space="preserve"> - SEMAAP</w:t>
      </w:r>
    </w:p>
    <w:p w:rsidR="00007A1E" w:rsidRDefault="00E71298">
      <w:pPr>
        <w:pStyle w:val="Corpodetexto"/>
        <w:tabs>
          <w:tab w:val="left" w:pos="1701"/>
        </w:tabs>
        <w:jc w:val="center"/>
      </w:pPr>
      <w:r>
        <w:t>CREA-RJ 2010128417</w:t>
      </w:r>
    </w:p>
    <w:p w:rsidR="00007A1E" w:rsidRDefault="00E71298">
      <w:pPr>
        <w:pStyle w:val="Corpodetexto"/>
        <w:tabs>
          <w:tab w:val="left" w:pos="1701"/>
        </w:tabs>
        <w:jc w:val="center"/>
      </w:pPr>
      <w:r>
        <w:t>MAT - 28833</w:t>
      </w:r>
    </w:p>
    <w:sectPr w:rsidR="00007A1E">
      <w:headerReference w:type="default" r:id="rId10"/>
      <w:footerReference w:type="default" r:id="rId11"/>
      <w:pgSz w:w="11906" w:h="16838"/>
      <w:pgMar w:top="1588" w:right="1134" w:bottom="1134" w:left="1418" w:header="1531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9D" w:rsidRDefault="00E71298">
      <w:r>
        <w:separator/>
      </w:r>
    </w:p>
  </w:endnote>
  <w:endnote w:type="continuationSeparator" w:id="0">
    <w:p w:rsidR="00197C9D" w:rsidRDefault="00E7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1E" w:rsidRDefault="00007A1E">
    <w:pPr>
      <w:pStyle w:val="Corpodetexto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1E" w:rsidRDefault="00007A1E">
    <w:pPr>
      <w:pStyle w:val="Corpodetex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9D" w:rsidRDefault="00E71298">
      <w:r>
        <w:separator/>
      </w:r>
    </w:p>
  </w:footnote>
  <w:footnote w:type="continuationSeparator" w:id="0">
    <w:p w:rsidR="00197C9D" w:rsidRDefault="00E7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1E" w:rsidRDefault="00E71298">
    <w:pPr>
      <w:spacing w:before="18"/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posOffset>2604135</wp:posOffset>
          </wp:positionH>
          <wp:positionV relativeFrom="page">
            <wp:posOffset>161925</wp:posOffset>
          </wp:positionV>
          <wp:extent cx="781050" cy="7048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105"/>
        <w:sz w:val="20"/>
        <w:szCs w:val="20"/>
      </w:rPr>
      <w:t xml:space="preserve">PREFEITURA </w:t>
    </w:r>
    <w:r>
      <w:rPr>
        <w:spacing w:val="-3"/>
        <w:w w:val="105"/>
        <w:sz w:val="20"/>
        <w:szCs w:val="20"/>
      </w:rPr>
      <w:t xml:space="preserve">MUNICIPAL </w:t>
    </w:r>
    <w:r>
      <w:rPr>
        <w:w w:val="105"/>
        <w:sz w:val="20"/>
        <w:szCs w:val="20"/>
      </w:rPr>
      <w:t xml:space="preserve">DE </w:t>
    </w:r>
    <w:r>
      <w:rPr>
        <w:spacing w:val="-3"/>
        <w:w w:val="105"/>
        <w:sz w:val="20"/>
        <w:szCs w:val="20"/>
      </w:rPr>
      <w:t>ITABORAÍ</w:t>
    </w:r>
  </w:p>
  <w:p w:rsidR="00007A1E" w:rsidRDefault="00E71298">
    <w:pPr>
      <w:pStyle w:val="Cabealho"/>
      <w:jc w:val="center"/>
    </w:pPr>
    <w:r>
      <w:rPr>
        <w:sz w:val="20"/>
        <w:szCs w:val="20"/>
      </w:rPr>
      <w:t>Estado do Rio de Janeiro</w:t>
    </w:r>
    <w:r>
      <w:rPr>
        <w:lang w:val="pt-BR" w:eastAsia="pt-BR"/>
      </w:rPr>
      <w:t xml:space="preserve"> </w:t>
    </w:r>
  </w:p>
  <w:p w:rsidR="00007A1E" w:rsidRDefault="00E71298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8" behindDoc="1" locked="0" layoutInCell="0" allowOverlap="1" wp14:anchorId="0B0932B8">
              <wp:simplePos x="0" y="0"/>
              <wp:positionH relativeFrom="page">
                <wp:posOffset>5493385</wp:posOffset>
              </wp:positionH>
              <wp:positionV relativeFrom="page">
                <wp:posOffset>760095</wp:posOffset>
              </wp:positionV>
              <wp:extent cx="1359535" cy="165735"/>
              <wp:effectExtent l="0" t="0" r="0" b="0"/>
              <wp:wrapNone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93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07A1E" w:rsidRDefault="00007A1E">
                          <w:pPr>
                            <w:pStyle w:val="Contedodoquadro"/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stroked="f" o:allowincell="f" style="position:absolute;margin-left:432.55pt;margin-top:59.85pt;width:107pt;height:13pt;mso-wrap-style:none;v-text-anchor:middle;mso-position-horizontal-relative:page;mso-position-vertical-relative:page" wp14:anchorId="0B0932B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rFonts w:ascii="Carlito" w:hAnsi="Carlito"/>
                        <w:b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1E" w:rsidRDefault="00E71298">
    <w:pPr>
      <w:spacing w:before="18"/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5" behindDoc="1" locked="0" layoutInCell="0" allowOverlap="1">
          <wp:simplePos x="0" y="0"/>
          <wp:positionH relativeFrom="margin">
            <wp:posOffset>2613660</wp:posOffset>
          </wp:positionH>
          <wp:positionV relativeFrom="page">
            <wp:posOffset>190500</wp:posOffset>
          </wp:positionV>
          <wp:extent cx="781050" cy="704850"/>
          <wp:effectExtent l="0" t="0" r="0" b="0"/>
          <wp:wrapNone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105"/>
        <w:sz w:val="20"/>
        <w:szCs w:val="20"/>
      </w:rPr>
      <w:t xml:space="preserve">PREFEITURA </w:t>
    </w:r>
    <w:r>
      <w:rPr>
        <w:spacing w:val="-3"/>
        <w:w w:val="105"/>
        <w:sz w:val="20"/>
        <w:szCs w:val="20"/>
      </w:rPr>
      <w:t xml:space="preserve">MUNICIPAL </w:t>
    </w:r>
    <w:r>
      <w:rPr>
        <w:w w:val="105"/>
        <w:sz w:val="20"/>
        <w:szCs w:val="20"/>
      </w:rPr>
      <w:t xml:space="preserve">DE </w:t>
    </w:r>
    <w:r>
      <w:rPr>
        <w:spacing w:val="-3"/>
        <w:w w:val="105"/>
        <w:sz w:val="20"/>
        <w:szCs w:val="20"/>
      </w:rPr>
      <w:t>ITABORAÍ</w:t>
    </w:r>
  </w:p>
  <w:p w:rsidR="00007A1E" w:rsidRDefault="00E71298">
    <w:pPr>
      <w:pStyle w:val="Cabealho"/>
      <w:jc w:val="center"/>
    </w:pPr>
    <w:r>
      <w:rPr>
        <w:sz w:val="20"/>
        <w:szCs w:val="20"/>
      </w:rPr>
      <w:t>Estado do Rio de Janeiro</w:t>
    </w:r>
    <w:r>
      <w:rPr>
        <w:lang w:val="pt-BR" w:eastAsia="pt-BR"/>
      </w:rPr>
      <w:t xml:space="preserve"> </w:t>
    </w:r>
  </w:p>
  <w:p w:rsidR="00007A1E" w:rsidRDefault="00007A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0E3A"/>
    <w:multiLevelType w:val="multilevel"/>
    <w:tmpl w:val="09AEC01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4B1D63A5"/>
    <w:multiLevelType w:val="multilevel"/>
    <w:tmpl w:val="F120FE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583AC9"/>
    <w:multiLevelType w:val="multilevel"/>
    <w:tmpl w:val="F554416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1E"/>
    <w:rsid w:val="00007A1E"/>
    <w:rsid w:val="00197C9D"/>
    <w:rsid w:val="002A6BA6"/>
    <w:rsid w:val="00E7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5E076-F7E4-4EC8-8A64-7815BFC3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0F03"/>
    <w:pPr>
      <w:widowControl w:val="0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C0F03"/>
  </w:style>
  <w:style w:type="character" w:customStyle="1" w:styleId="RodapChar">
    <w:name w:val="Rodapé Char"/>
    <w:basedOn w:val="Fontepargpadro"/>
    <w:link w:val="Rodap"/>
    <w:uiPriority w:val="99"/>
    <w:qFormat/>
    <w:rsid w:val="00FC0F03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FC0F03"/>
    <w:rPr>
      <w:rFonts w:ascii="Arial" w:eastAsia="Arial" w:hAnsi="Arial" w:cs="Arial"/>
      <w:lang w:val="pt-PT"/>
    </w:rPr>
  </w:style>
  <w:style w:type="character" w:customStyle="1" w:styleId="TtuloChar">
    <w:name w:val="Título Char"/>
    <w:basedOn w:val="Fontepargpadro"/>
    <w:link w:val="Ttulo"/>
    <w:uiPriority w:val="1"/>
    <w:qFormat/>
    <w:rsid w:val="00FC0F03"/>
    <w:rPr>
      <w:rFonts w:ascii="Arial" w:eastAsia="Arial" w:hAnsi="Arial" w:cs="Arial"/>
      <w:b/>
      <w:bCs/>
      <w:sz w:val="40"/>
      <w:szCs w:val="4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3A67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5D6F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92DF1"/>
    <w:rPr>
      <w:color w:val="0000FF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4C73ED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4C73ED"/>
    <w:rPr>
      <w:rFonts w:ascii="Arial" w:eastAsia="Arial" w:hAnsi="Arial" w:cs="Arial"/>
      <w:lang w:val="pt-PT"/>
    </w:rPr>
  </w:style>
  <w:style w:type="paragraph" w:styleId="Ttulo">
    <w:name w:val="Title"/>
    <w:basedOn w:val="Normal"/>
    <w:next w:val="Corpodetexto"/>
    <w:link w:val="TtuloChar"/>
    <w:uiPriority w:val="1"/>
    <w:qFormat/>
    <w:rsid w:val="00FC0F03"/>
    <w:pPr>
      <w:spacing w:before="88"/>
      <w:ind w:left="3696" w:right="2865"/>
      <w:jc w:val="center"/>
    </w:pPr>
    <w:rPr>
      <w:b/>
      <w:bCs/>
      <w:sz w:val="40"/>
      <w:szCs w:val="40"/>
    </w:rPr>
  </w:style>
  <w:style w:type="paragraph" w:styleId="Corpodetexto">
    <w:name w:val="Body Text"/>
    <w:basedOn w:val="Normal"/>
    <w:link w:val="CorpodetextoChar"/>
    <w:uiPriority w:val="1"/>
    <w:qFormat/>
    <w:rsid w:val="00FC0F03"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C0F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C0F03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FC0F03"/>
  </w:style>
  <w:style w:type="paragraph" w:customStyle="1" w:styleId="Ttulo11">
    <w:name w:val="Título 11"/>
    <w:basedOn w:val="Normal"/>
    <w:uiPriority w:val="1"/>
    <w:qFormat/>
    <w:rsid w:val="00FC0F03"/>
    <w:pPr>
      <w:ind w:left="2543"/>
      <w:outlineLvl w:val="1"/>
    </w:pPr>
    <w:rPr>
      <w:b/>
      <w:bCs/>
      <w:sz w:val="26"/>
      <w:szCs w:val="26"/>
    </w:rPr>
  </w:style>
  <w:style w:type="paragraph" w:customStyle="1" w:styleId="Ttulo21">
    <w:name w:val="Título 21"/>
    <w:basedOn w:val="Normal"/>
    <w:uiPriority w:val="1"/>
    <w:qFormat/>
    <w:rsid w:val="00FC0F03"/>
    <w:pPr>
      <w:ind w:left="2697"/>
      <w:outlineLvl w:val="2"/>
    </w:pPr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FC0F03"/>
    <w:pPr>
      <w:ind w:left="2390"/>
    </w:pPr>
  </w:style>
  <w:style w:type="paragraph" w:customStyle="1" w:styleId="Default">
    <w:name w:val="Default"/>
    <w:qFormat/>
    <w:rsid w:val="00FC0F03"/>
    <w:rPr>
      <w:rFonts w:ascii="Calibri" w:eastAsia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3A67"/>
    <w:rPr>
      <w:rFonts w:ascii="Tahoma" w:hAnsi="Tahoma" w:cs="Tahoma"/>
      <w:sz w:val="16"/>
      <w:szCs w:val="16"/>
    </w:rPr>
  </w:style>
  <w:style w:type="paragraph" w:customStyle="1" w:styleId="Tont3">
    <w:name w:val="Tont 3"/>
    <w:basedOn w:val="Normal"/>
    <w:qFormat/>
    <w:rsid w:val="00912C68"/>
    <w:pPr>
      <w:widowControl/>
      <w:tabs>
        <w:tab w:val="decimal" w:pos="3686"/>
      </w:tabs>
      <w:spacing w:after="120"/>
      <w:jc w:val="both"/>
    </w:pPr>
    <w:rPr>
      <w:rFonts w:eastAsia="Times New Roman"/>
      <w:color w:val="00000A"/>
      <w:sz w:val="20"/>
      <w:szCs w:val="20"/>
      <w:lang w:val="pt-BR" w:eastAsia="ar-SA"/>
    </w:rPr>
  </w:style>
  <w:style w:type="paragraph" w:styleId="TextosemFormatao">
    <w:name w:val="Plain Text"/>
    <w:basedOn w:val="Normal"/>
    <w:link w:val="TextosemFormataoChar"/>
    <w:qFormat/>
    <w:rsid w:val="004C73ED"/>
    <w:pPr>
      <w:widowControl/>
    </w:pPr>
    <w:rPr>
      <w:rFonts w:ascii="Courier New" w:eastAsia="Times New Roman" w:hAnsi="Courier New" w:cs="Times New Roman"/>
      <w:sz w:val="20"/>
      <w:szCs w:val="20"/>
      <w:lang w:val="pt-BR"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7995-C8D0-4192-AE91-642900EE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BANDEIRA MOTTA CARDOSO</dc:creator>
  <dc:description/>
  <cp:lastModifiedBy>Usuario</cp:lastModifiedBy>
  <cp:revision>3</cp:revision>
  <cp:lastPrinted>2024-08-21T12:36:00Z</cp:lastPrinted>
  <dcterms:created xsi:type="dcterms:W3CDTF">2024-08-08T12:50:00Z</dcterms:created>
  <dcterms:modified xsi:type="dcterms:W3CDTF">2024-08-21T12:40:00Z</dcterms:modified>
  <dc:language>pt-BR</dc:language>
</cp:coreProperties>
</file>