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CONCORRÊNCIA ELETRÔNICA nº </w:t>
      </w:r>
      <w:r>
        <w:rPr>
          <w:rFonts w:eastAsia="Cambria" w:cs="Cambria" w:ascii="Cambria" w:hAnsi="Cambria"/>
          <w:b/>
          <w:sz w:val="24"/>
          <w:szCs w:val="24"/>
        </w:rPr>
        <w:t>004</w:t>
      </w:r>
      <w:r>
        <w:rPr>
          <w:rFonts w:eastAsia="Cambria" w:cs="Cambria" w:ascii="Cambria" w:hAnsi="Cambria"/>
          <w:b/>
          <w:sz w:val="24"/>
          <w:szCs w:val="24"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N.239/2024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t" style="position:absolute;margin-left:355.25pt;margin-top:-21.65pt;width:133.65pt;height:68.55pt">
              <w10:wrap type="square"/>
              <v:fill o:detectmouseclick="t" on="false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N.239/2024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LibreOffice/7.0.0.3$Windows_X86_64 LibreOffice_project/8061b3e9204bef6b321a21033174034a5e2ea88e</Application>
  <Pages>2</Pages>
  <Words>428</Words>
  <Characters>2540</Characters>
  <CharactersWithSpaces>2946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/>
  <dc:description/>
  <dc:language>pt-BR</dc:language>
  <cp:lastModifiedBy/>
  <cp:lastPrinted>2024-07-03T17:00:00Z</cp:lastPrinted>
  <dcterms:modified xsi:type="dcterms:W3CDTF">2024-07-25T09:09:54Z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