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567" w:leader="none"/>
        </w:tabs>
        <w:ind w:left="0" w:right="-2" w:hanging="0"/>
        <w:jc w:val="center"/>
        <w:rPr>
          <w:rFonts w:ascii="Arial" w:hAnsi="Arial" w:cs="Arial"/>
          <w:b/>
          <w:b/>
          <w:w w:val="105"/>
          <w:sz w:val="24"/>
          <w:szCs w:val="24"/>
        </w:rPr>
      </w:pPr>
      <w:r>
        <w:rPr>
          <w:rFonts w:cs="Arial" w:ascii="Arial" w:hAnsi="Arial"/>
          <w:b/>
          <w:w w:val="105"/>
          <w:sz w:val="24"/>
          <w:szCs w:val="24"/>
        </w:rPr>
        <w:t>ANEXO II - PROJETO BÁSICO</w:t>
      </w:r>
    </w:p>
    <w:p>
      <w:pPr>
        <w:pStyle w:val="Normal"/>
        <w:numPr>
          <w:ilvl w:val="0"/>
          <w:numId w:val="1"/>
        </w:numPr>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OBJETIVO</w:t>
      </w:r>
    </w:p>
    <w:p>
      <w:pPr>
        <w:pStyle w:val="Normal"/>
        <w:numPr>
          <w:ilvl w:val="1"/>
          <w:numId w:val="1"/>
        </w:numPr>
        <w:tabs>
          <w:tab w:val="clear" w:pos="720"/>
          <w:tab w:val="left" w:pos="567" w:leader="none"/>
        </w:tabs>
        <w:spacing w:lineRule="auto" w:line="360"/>
        <w:ind w:left="0" w:right="-2"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Constitui objetivo deste Projeto Básico a definição das condições, requisitos, prazos e forma de contratação de empresa para a execução dos serviços de Engenharia necessários para a consecução do objeto.</w:t>
      </w:r>
    </w:p>
    <w:p>
      <w:pPr>
        <w:pStyle w:val="ListParagraph"/>
        <w:numPr>
          <w:ilvl w:val="0"/>
          <w:numId w:val="1"/>
        </w:numPr>
        <w:tabs>
          <w:tab w:val="clear" w:pos="720"/>
          <w:tab w:val="left" w:pos="567" w:leader="none"/>
        </w:tabs>
        <w:spacing w:lineRule="auto" w:line="276"/>
        <w:ind w:left="0" w:right="-2" w:hanging="0"/>
        <w:rPr>
          <w:rFonts w:ascii="Arial" w:hAnsi="Arial" w:cs="Arial"/>
          <w:b/>
          <w:b/>
          <w:color w:val="000000"/>
          <w:sz w:val="24"/>
          <w:szCs w:val="24"/>
          <w:lang w:val="pt-BR"/>
        </w:rPr>
      </w:pPr>
      <w:bookmarkStart w:id="0" w:name="_GoBack"/>
      <w:bookmarkEnd w:id="0"/>
      <w:r>
        <w:rPr>
          <w:rFonts w:cs="Arial" w:ascii="Arial" w:hAnsi="Arial"/>
          <w:b/>
          <w:color w:val="000000"/>
          <w:sz w:val="24"/>
          <w:szCs w:val="24"/>
          <w:lang w:val="pt-BR"/>
        </w:rPr>
        <w:t>OBJETO</w:t>
      </w:r>
    </w:p>
    <w:p>
      <w:pPr>
        <w:pStyle w:val="Normal"/>
        <w:numPr>
          <w:ilvl w:val="1"/>
          <w:numId w:val="1"/>
        </w:numPr>
        <w:tabs>
          <w:tab w:val="clear" w:pos="720"/>
          <w:tab w:val="left" w:pos="567" w:leader="none"/>
        </w:tabs>
        <w:spacing w:lineRule="auto" w:line="360"/>
        <w:ind w:left="0" w:right="-2" w:hanging="0"/>
        <w:jc w:val="both"/>
        <w:rPr/>
      </w:pPr>
      <w:r>
        <w:rPr>
          <w:rFonts w:cs="Arial" w:ascii="Arial" w:hAnsi="Arial"/>
          <w:sz w:val="24"/>
          <w:szCs w:val="24"/>
        </w:rPr>
        <w:t xml:space="preserve"> </w:t>
      </w:r>
      <w:r>
        <w:rPr>
          <w:rFonts w:cs="Arial" w:ascii="Arial" w:hAnsi="Arial"/>
          <w:sz w:val="24"/>
          <w:szCs w:val="24"/>
        </w:rPr>
        <w:t>Contratação de empresa para a execução de “</w:t>
      </w:r>
      <w:r>
        <w:rPr>
          <w:rFonts w:cs="Arial" w:ascii="Arial" w:hAnsi="Arial"/>
          <w:b/>
          <w:sz w:val="24"/>
          <w:szCs w:val="24"/>
        </w:rPr>
        <w:t xml:space="preserve">OBRA DE REFORMA E ADEQUAÇÃO DO PRÉDIO DO ANTIGO IML” </w:t>
      </w:r>
      <w:r>
        <w:rPr>
          <w:rFonts w:ascii="Arial" w:hAnsi="Arial"/>
          <w:b/>
          <w:bCs/>
          <w:sz w:val="24"/>
          <w:szCs w:val="24"/>
        </w:rPr>
        <w:t>visando a Instalação do Serviço de Verificação de Óbito no Município de Itaboraí</w:t>
      </w:r>
      <w:r>
        <w:rPr>
          <w:rFonts w:ascii="Arial" w:hAnsi="Arial"/>
          <w:b/>
          <w:sz w:val="24"/>
          <w:szCs w:val="24"/>
        </w:rPr>
        <w:t>.</w:t>
      </w:r>
    </w:p>
    <w:p>
      <w:pPr>
        <w:pStyle w:val="Normal"/>
        <w:tabs>
          <w:tab w:val="clear" w:pos="720"/>
          <w:tab w:val="left" w:pos="567" w:leader="none"/>
        </w:tabs>
        <w:spacing w:lineRule="auto" w:line="276"/>
        <w:ind w:left="0" w:right="-2" w:hanging="0"/>
        <w:jc w:val="both"/>
        <w:rPr>
          <w:rFonts w:ascii="Arial" w:hAnsi="Arial" w:cs="Arial"/>
          <w:b/>
          <w:b/>
          <w:color w:val="000000"/>
          <w:sz w:val="24"/>
          <w:szCs w:val="24"/>
          <w:lang w:val="pt-BR"/>
        </w:rPr>
      </w:pPr>
      <w:r>
        <w:rPr>
          <w:rFonts w:cs="Arial" w:ascii="Arial" w:hAnsi="Arial"/>
          <w:b/>
          <w:color w:val="000000"/>
          <w:sz w:val="24"/>
          <w:szCs w:val="24"/>
          <w:lang w:val="pt-BR"/>
        </w:rPr>
        <w:br/>
        <w:t>3.  JUSTIFICATIVA E OBJETIVO DA CONTRATAÇÃO</w:t>
      </w:r>
    </w:p>
    <w:p>
      <w:pPr>
        <w:pStyle w:val="Normal"/>
        <w:overflowPunct w:val="true"/>
        <w:spacing w:lineRule="auto" w:line="360"/>
        <w:ind w:left="0" w:right="-2" w:hanging="0"/>
        <w:jc w:val="both"/>
        <w:textAlignment w:val="baseline"/>
        <w:rPr/>
      </w:pPr>
      <w:r>
        <w:rPr>
          <w:rFonts w:cs="Arial" w:ascii="Arial" w:hAnsi="Arial"/>
          <w:b/>
          <w:sz w:val="24"/>
        </w:rPr>
        <w:t>3.1</w:t>
      </w:r>
      <w:r>
        <w:rPr>
          <w:rFonts w:cs="Arial" w:ascii="Arial" w:hAnsi="Arial"/>
          <w:sz w:val="24"/>
        </w:rPr>
        <w:t xml:space="preserve">. </w:t>
      </w:r>
      <w:r>
        <w:rPr>
          <w:rFonts w:cs="Arial" w:ascii="Arial" w:hAnsi="Arial"/>
          <w:bCs/>
          <w:sz w:val="24"/>
          <w:szCs w:val="24"/>
        </w:rPr>
        <w:t>Por se tratar de unidade voltado ao atendimento das demandas de verificações de óbitos e esclarecimento da causa mortis, serviço não contemplado por quaisquer esferas de Administração Pública, sua instalação é de suma importância para aperfeiçoar o monitoramento das informações necessárias e elucidação diagnóstica, seja por investigação clínica ou pela realização de exames “post-mortem”, cujos subsídios servirão para o desenvolvimento e implementação de políticas de saúde pública, no desenvolvimento de Ações de Vigilância Epidemiológica de patologias transmissíveis. Acessoriamente, este serviço contribuirá na capacidade resolutiva de medidas eficazes de vigilância e controle de doenças.</w:t>
      </w:r>
    </w:p>
    <w:p>
      <w:pPr>
        <w:pStyle w:val="Normal"/>
        <w:overflowPunct w:val="true"/>
        <w:spacing w:lineRule="auto" w:line="360"/>
        <w:ind w:left="0" w:right="-2" w:hanging="0"/>
        <w:jc w:val="both"/>
        <w:textAlignment w:val="baseline"/>
        <w:rPr/>
      </w:pPr>
      <w:r>
        <w:rPr>
          <w:rFonts w:cs="Arial" w:ascii="Arial" w:hAnsi="Arial"/>
          <w:kern w:val="2"/>
          <w:sz w:val="24"/>
          <w:szCs w:val="24"/>
        </w:rPr>
        <w:t xml:space="preserve"> </w:t>
      </w:r>
      <w:r>
        <w:rPr>
          <w:rFonts w:cs="Arial" w:ascii="Arial" w:hAnsi="Arial"/>
          <w:b/>
          <w:sz w:val="24"/>
          <w:szCs w:val="24"/>
        </w:rPr>
        <w:t>3.2.</w:t>
      </w:r>
      <w:r>
        <w:rPr>
          <w:rFonts w:cs="Arial" w:ascii="Arial" w:hAnsi="Arial"/>
          <w:sz w:val="24"/>
          <w:szCs w:val="24"/>
        </w:rPr>
        <w:t xml:space="preserve"> </w:t>
      </w:r>
      <w:r>
        <w:rPr>
          <w:rFonts w:cs="Arial" w:ascii="Arial" w:hAnsi="Arial"/>
          <w:bCs/>
          <w:sz w:val="24"/>
          <w:szCs w:val="24"/>
        </w:rPr>
        <w:t>O município de Itaboraí, no âmbito da sua SECRETARIA MUNICIPAL DE SAÚDE, em atendimento às necessidades usuais e a importância da unidade em questão, opta, por meio desde estudo, pelo processo de reforma supracitado, em detrimento dos riscos que dele emanam caso não se realize o dito processo.</w:t>
      </w:r>
    </w:p>
    <w:p>
      <w:pPr>
        <w:pStyle w:val="Normal"/>
        <w:overflowPunct w:val="true"/>
        <w:spacing w:lineRule="auto" w:line="360"/>
        <w:ind w:left="0" w:right="-2" w:hanging="0"/>
        <w:jc w:val="both"/>
        <w:textAlignment w:val="baseline"/>
        <w:rPr/>
      </w:pPr>
      <w:r>
        <w:rPr>
          <w:rFonts w:cs="Arial" w:ascii="Arial" w:hAnsi="Arial"/>
          <w:b/>
          <w:bCs/>
          <w:sz w:val="24"/>
          <w:szCs w:val="24"/>
        </w:rPr>
        <w:t>3.3.</w:t>
      </w:r>
      <w:r>
        <w:rPr>
          <w:rFonts w:cs="Arial" w:ascii="Arial" w:hAnsi="Arial"/>
          <w:bCs/>
          <w:sz w:val="24"/>
          <w:szCs w:val="24"/>
        </w:rPr>
        <w:t xml:space="preserve"> Através da Deliberação CIB-RJ nº 5715 de 07 de fevereiro de 2019, fls. 04 e 05, motiva-se o curso do processo de reforma e adequação em epígrafe</w:t>
      </w:r>
      <w:r>
        <w:rPr>
          <w:bCs/>
          <w:sz w:val="24"/>
          <w:szCs w:val="24"/>
        </w:rPr>
        <w:t>.</w:t>
      </w:r>
      <w:r>
        <w:rPr>
          <w:rFonts w:cs="Arial" w:ascii="Arial" w:hAnsi="Arial"/>
          <w:bCs/>
          <w:sz w:val="24"/>
          <w:szCs w:val="24"/>
        </w:rPr>
        <w:t xml:space="preserve"> </w:t>
        <w:tab/>
        <w:br/>
      </w:r>
    </w:p>
    <w:p>
      <w:pPr>
        <w:pStyle w:val="Normal"/>
        <w:tabs>
          <w:tab w:val="clear" w:pos="720"/>
          <w:tab w:val="left" w:pos="567" w:leader="none"/>
        </w:tabs>
        <w:spacing w:lineRule="auto" w:line="360"/>
        <w:ind w:left="0" w:right="-2" w:hanging="0"/>
        <w:rPr>
          <w:rFonts w:ascii="Arial" w:hAnsi="Arial" w:cs="Arial"/>
          <w:b/>
          <w:b/>
          <w:color w:val="000000"/>
          <w:sz w:val="24"/>
          <w:szCs w:val="24"/>
          <w:lang w:val="pt-BR"/>
        </w:rPr>
      </w:pPr>
      <w:r>
        <w:rPr>
          <w:rFonts w:cs="Arial" w:ascii="Arial" w:hAnsi="Arial"/>
          <w:b/>
          <w:color w:val="000000"/>
          <w:sz w:val="24"/>
          <w:szCs w:val="24"/>
          <w:lang w:val="pt-BR"/>
        </w:rPr>
        <w:t>4. PRAZO</w:t>
      </w:r>
    </w:p>
    <w:p>
      <w:pPr>
        <w:pStyle w:val="Normal"/>
        <w:overflowPunct w:val="true"/>
        <w:spacing w:lineRule="auto" w:line="360"/>
        <w:ind w:left="0" w:right="-2" w:hanging="0"/>
        <w:jc w:val="both"/>
        <w:textAlignment w:val="baseline"/>
        <w:rPr/>
      </w:pPr>
      <w:r>
        <w:rPr>
          <w:rFonts w:cs="Arial" w:ascii="Arial" w:hAnsi="Arial"/>
          <w:b/>
          <w:sz w:val="24"/>
          <w:szCs w:val="24"/>
        </w:rPr>
        <w:t>4.1</w:t>
      </w:r>
      <w:r>
        <w:rPr>
          <w:rFonts w:cs="Arial" w:ascii="Arial" w:hAnsi="Arial"/>
          <w:sz w:val="24"/>
          <w:szCs w:val="24"/>
        </w:rPr>
        <w:t>. O prazo de vigência do contrato será de 5 (cinco) meses, considerando-se o cronograma físico-financeiro, admitida a prorrogação.</w:t>
      </w:r>
    </w:p>
    <w:p>
      <w:pPr>
        <w:pStyle w:val="Normal"/>
        <w:overflowPunct w:val="true"/>
        <w:spacing w:lineRule="auto" w:line="360"/>
        <w:ind w:left="0" w:right="-2" w:hanging="0"/>
        <w:jc w:val="both"/>
        <w:textAlignment w:val="baseline"/>
        <w:rPr/>
      </w:pPr>
      <w:r>
        <w:rPr>
          <w:rFonts w:cs="Arial" w:ascii="Arial" w:hAnsi="Arial"/>
          <w:b/>
          <w:sz w:val="24"/>
          <w:szCs w:val="24"/>
        </w:rPr>
        <w:t>4.2</w:t>
      </w:r>
      <w:r>
        <w:rPr>
          <w:rFonts w:cs="Arial" w:ascii="Arial" w:hAnsi="Arial"/>
          <w:sz w:val="24"/>
          <w:szCs w:val="24"/>
        </w:rPr>
        <w:t>. Caso necessária a prorrogação do prazo, a contratada deverá apresentar justificativa por escrito à Fiscalização, a ser submetida à aprovação do Ordenador de Despesas, que avaliará a necessidade de elaboração de novo cronograma.</w:t>
      </w:r>
    </w:p>
    <w:p>
      <w:pPr>
        <w:pStyle w:val="Normal"/>
        <w:overflowPunct w:val="true"/>
        <w:spacing w:lineRule="auto" w:line="360"/>
        <w:ind w:left="0" w:right="-2" w:hanging="0"/>
        <w:jc w:val="both"/>
        <w:textAlignment w:val="baseline"/>
        <w:rPr/>
      </w:pPr>
      <w:r>
        <w:rPr>
          <w:rFonts w:cs="Arial" w:ascii="Arial" w:hAnsi="Arial"/>
          <w:b/>
          <w:sz w:val="24"/>
          <w:szCs w:val="24"/>
        </w:rPr>
        <w:t>4.3</w:t>
      </w:r>
      <w:r>
        <w:rPr>
          <w:rFonts w:cs="Arial" w:ascii="Arial" w:hAnsi="Arial"/>
          <w:sz w:val="24"/>
          <w:szCs w:val="24"/>
        </w:rPr>
        <w:t>. O prazo a que se refere o item 4.1 começará a contar a partir do 1º (primeiro) dia útil da autorização de início dos serviços, a ser emitida pelo ordenador de despesas e pela fiscalização.</w:t>
      </w:r>
    </w:p>
    <w:p>
      <w:pPr>
        <w:pStyle w:val="Normal"/>
        <w:overflowPunct w:val="true"/>
        <w:spacing w:lineRule="auto" w:line="360"/>
        <w:ind w:left="0" w:right="-2" w:hanging="0"/>
        <w:jc w:val="both"/>
        <w:textAlignment w:val="baseline"/>
        <w:rPr>
          <w:rFonts w:ascii="Arial" w:hAnsi="Arial" w:cs="Arial"/>
          <w:b/>
          <w:b/>
          <w:sz w:val="24"/>
          <w:szCs w:val="24"/>
        </w:rPr>
      </w:pPr>
      <w:r>
        <w:rPr>
          <w:rFonts w:cs="Arial" w:ascii="Arial" w:hAnsi="Arial"/>
          <w:b/>
          <w:sz w:val="24"/>
          <w:szCs w:val="24"/>
        </w:rPr>
      </w:r>
    </w:p>
    <w:p>
      <w:pPr>
        <w:pStyle w:val="Normal"/>
        <w:overflowPunct w:val="true"/>
        <w:spacing w:lineRule="auto" w:line="360"/>
        <w:ind w:left="0" w:right="-2" w:hanging="0"/>
        <w:jc w:val="both"/>
        <w:textAlignment w:val="baseline"/>
        <w:rPr>
          <w:rFonts w:ascii="Arial" w:hAnsi="Arial" w:cs="Arial"/>
          <w:b/>
          <w:b/>
          <w:sz w:val="24"/>
          <w:szCs w:val="24"/>
        </w:rPr>
      </w:pPr>
      <w:r>
        <w:rPr>
          <w:rFonts w:cs="Arial" w:ascii="Arial" w:hAnsi="Arial"/>
          <w:b/>
          <w:sz w:val="24"/>
          <w:szCs w:val="24"/>
        </w:rPr>
        <w:t>5. DO VALOR ESTIMADO PARA A CONTRATAÇÃO</w:t>
      </w:r>
    </w:p>
    <w:p>
      <w:pPr>
        <w:pStyle w:val="Normal"/>
        <w:overflowPunct w:val="true"/>
        <w:spacing w:lineRule="auto" w:line="360"/>
        <w:ind w:left="0" w:right="-2" w:hanging="0"/>
        <w:jc w:val="both"/>
        <w:textAlignment w:val="baseline"/>
        <w:rPr/>
      </w:pPr>
      <w:r>
        <w:rPr>
          <w:rFonts w:cs="Arial" w:ascii="Arial" w:hAnsi="Arial"/>
          <w:b/>
          <w:sz w:val="24"/>
          <w:szCs w:val="24"/>
        </w:rPr>
        <w:t xml:space="preserve">5.1. </w:t>
      </w:r>
      <w:r>
        <w:rPr>
          <w:rFonts w:cs="Arial" w:ascii="Arial" w:hAnsi="Arial"/>
          <w:sz w:val="24"/>
          <w:szCs w:val="24"/>
        </w:rPr>
        <w:t>O valor estimado para a contratação corresponde a R$ 736.868,40 (setecentos e trinta e seis mil, oitocentos e sessenta e oito reais e quarenta centavos).</w:t>
      </w:r>
    </w:p>
    <w:p>
      <w:pPr>
        <w:pStyle w:val="Normal"/>
        <w:overflowPunct w:val="true"/>
        <w:spacing w:lineRule="auto" w:line="360"/>
        <w:ind w:left="0" w:right="-2" w:hanging="0"/>
        <w:jc w:val="both"/>
        <w:textAlignment w:val="baseline"/>
        <w:rPr/>
      </w:pPr>
      <w:r>
        <w:rPr>
          <w:rFonts w:cs="Arial" w:ascii="Arial" w:hAnsi="Arial"/>
          <w:b/>
          <w:sz w:val="24"/>
          <w:szCs w:val="24"/>
        </w:rPr>
        <w:t>5.</w:t>
      </w:r>
      <w:r>
        <w:rPr>
          <w:rFonts w:cs="Arial" w:ascii="Arial" w:hAnsi="Arial"/>
          <w:b/>
          <w:sz w:val="24"/>
        </w:rPr>
        <w:t>2</w:t>
      </w:r>
      <w:r>
        <w:rPr>
          <w:rFonts w:cs="Arial" w:ascii="Arial" w:hAnsi="Arial"/>
          <w:sz w:val="24"/>
        </w:rPr>
        <w:t>. A definição e documentação da estimativa de preços referenciais foram baseadas por base das tabelas oficiais SINAPI, EMOP, SCO-RJ.</w:t>
      </w:r>
    </w:p>
    <w:p>
      <w:pPr>
        <w:pStyle w:val="Normal"/>
        <w:overflowPunct w:val="true"/>
        <w:spacing w:lineRule="auto" w:line="360"/>
        <w:ind w:left="0" w:right="-2" w:hanging="0"/>
        <w:jc w:val="both"/>
        <w:textAlignment w:val="baseline"/>
        <w:rPr/>
      </w:pPr>
      <w:r>
        <w:rPr>
          <w:rFonts w:cs="Arial" w:ascii="Arial" w:hAnsi="Arial"/>
          <w:b/>
          <w:sz w:val="24"/>
          <w:szCs w:val="24"/>
        </w:rPr>
        <w:t>5.3</w:t>
      </w:r>
      <w:r>
        <w:rPr>
          <w:rFonts w:cs="Arial" w:ascii="Arial" w:hAnsi="Arial"/>
          <w:sz w:val="24"/>
          <w:szCs w:val="24"/>
        </w:rPr>
        <w:t xml:space="preserve">. </w:t>
      </w:r>
      <w:r>
        <w:rPr>
          <w:rFonts w:cs="Arial" w:ascii="Arial" w:hAnsi="Arial"/>
          <w:color w:val="000000"/>
          <w:sz w:val="24"/>
        </w:rPr>
        <w:t>A data base utilizada para estimativa dos preços foi de março de 2023</w:t>
      </w:r>
      <w:r>
        <w:rPr>
          <w:color w:val="000000"/>
          <w:sz w:val="24"/>
        </w:rPr>
        <w:t>.</w:t>
      </w:r>
    </w:p>
    <w:p>
      <w:pPr>
        <w:pStyle w:val="Normal"/>
        <w:overflowPunct w:val="true"/>
        <w:spacing w:lineRule="auto" w:line="360"/>
        <w:ind w:left="0" w:right="-2" w:hanging="0"/>
        <w:jc w:val="both"/>
        <w:textAlignment w:val="baseline"/>
        <w:rPr/>
      </w:pPr>
      <w:r>
        <w:rPr>
          <w:rFonts w:cs="Arial" w:ascii="Arial" w:hAnsi="Arial"/>
          <w:b/>
          <w:sz w:val="24"/>
          <w:szCs w:val="24"/>
        </w:rPr>
        <w:t>5.4.</w:t>
      </w:r>
      <w:r>
        <w:rPr>
          <w:rFonts w:cs="Arial" w:ascii="Arial" w:hAnsi="Arial"/>
          <w:sz w:val="24"/>
          <w:szCs w:val="24"/>
        </w:rPr>
        <w:t xml:space="preserve"> Para a estimativa de valor foi considerado BDI correspondente a 28,84% (com desoneração).</w:t>
      </w:r>
    </w:p>
    <w:p>
      <w:pPr>
        <w:pStyle w:val="Normal"/>
        <w:overflowPunct w:val="true"/>
        <w:spacing w:lineRule="auto" w:line="360"/>
        <w:ind w:left="0" w:right="-2" w:hanging="0"/>
        <w:jc w:val="both"/>
        <w:textAlignment w:val="baseline"/>
        <w:rPr>
          <w:rFonts w:ascii="Arial" w:hAnsi="Arial" w:cs="Arial"/>
          <w:sz w:val="24"/>
          <w:szCs w:val="24"/>
        </w:rPr>
      </w:pPr>
      <w:r>
        <w:rPr>
          <w:rFonts w:cs="Arial" w:ascii="Arial" w:hAnsi="Arial"/>
          <w:sz w:val="24"/>
          <w:szCs w:val="24"/>
        </w:rPr>
      </w:r>
    </w:p>
    <w:p>
      <w:pPr>
        <w:pStyle w:val="Normal"/>
        <w:tabs>
          <w:tab w:val="clear" w:pos="720"/>
          <w:tab w:val="left" w:pos="567" w:leader="none"/>
        </w:tabs>
        <w:spacing w:lineRule="auto" w:line="360"/>
        <w:ind w:left="0" w:right="-2" w:hanging="0"/>
        <w:rPr/>
      </w:pPr>
      <w:r>
        <w:rPr>
          <w:rFonts w:cs="Arial" w:ascii="Arial" w:hAnsi="Arial"/>
          <w:b/>
          <w:color w:val="000000"/>
          <w:sz w:val="24"/>
          <w:szCs w:val="24"/>
          <w:lang w:val="pt-BR"/>
        </w:rPr>
        <w:t>6.</w:t>
      </w:r>
      <w:r>
        <w:rPr>
          <w:b/>
          <w:kern w:val="2"/>
          <w:sz w:val="24"/>
          <w:lang w:val="pt-BR" w:eastAsia="pt-BR"/>
        </w:rPr>
        <w:t xml:space="preserve">  </w:t>
      </w:r>
      <w:r>
        <w:rPr>
          <w:rFonts w:cs="Arial" w:ascii="Arial" w:hAnsi="Arial"/>
          <w:b/>
          <w:color w:val="000000"/>
          <w:sz w:val="24"/>
          <w:szCs w:val="24"/>
          <w:lang w:val="pt-BR"/>
        </w:rPr>
        <w:t>DIRETRIZES E ESPECIFICAÇÕES DO OBJETO A SER CONTRATADO</w:t>
      </w:r>
    </w:p>
    <w:p>
      <w:pPr>
        <w:pStyle w:val="Normal"/>
        <w:overflowPunct w:val="true"/>
        <w:spacing w:lineRule="auto" w:line="360"/>
        <w:ind w:left="0" w:right="-2" w:hanging="0"/>
        <w:jc w:val="both"/>
        <w:textAlignment w:val="baseline"/>
        <w:rPr/>
      </w:pPr>
      <w:r>
        <w:rPr>
          <w:rFonts w:cs="Arial" w:ascii="Arial" w:hAnsi="Arial"/>
          <w:b/>
          <w:color w:val="000000"/>
          <w:sz w:val="24"/>
          <w:szCs w:val="24"/>
          <w:lang w:val="pt-BR"/>
        </w:rPr>
        <w:t xml:space="preserve">6.1. </w:t>
      </w:r>
      <w:r>
        <w:rPr>
          <w:rFonts w:cs="Arial" w:ascii="Arial" w:hAnsi="Arial"/>
          <w:sz w:val="24"/>
        </w:rPr>
        <w:t xml:space="preserve">Baseado no projeto inicial para reforma e adequação do prédio do antigo IML, visando concluir a obra dentro do escopo apresentado, devido o tempo decorrido, foi executada uma nova planilha com preços atualizados, refeitos os orçamentos com as metodologias aplicáveis e todos os projetos necessários para a nova contratação visando a conclusão do objeto. </w:t>
      </w:r>
      <w:r>
        <w:rPr>
          <w:rFonts w:cs="Arial" w:ascii="Arial" w:hAnsi="Arial"/>
          <w:sz w:val="24"/>
          <w:szCs w:val="24"/>
        </w:rPr>
        <w:t>A obra de Reforma e Adequação do Prédio do “Antigo IML”, localizado a Avenida Vereador Hermínio Moreira, no Centro de Itaboraí, atualmente desativado, oferece a estrutura necessária para a Instalação do Serviço Regional de Verificação de Óbito no Município de Itaboraí, e a obra de reforma deverá contemplar, hall, sala de espera, sala administrativa, seis banheiros, sala de necrópsia  com espaço para duas mesas de exames, vestiário, sala para armazenamento de corpos, antecâmara, DML, almoxarifado, sala de estar para o legista; duas salas e um banheiro  no seguno pavimento; e ainda para a adequação da estrutura à utilização proposta, ainda deverá ser edificado um compartilhamento para o compressor com bomba de recalque e uma estação de tratamento de resíduos compatível com a atividade.</w:t>
      </w:r>
    </w:p>
    <w:p>
      <w:pPr>
        <w:pStyle w:val="Normal"/>
        <w:overflowPunct w:val="true"/>
        <w:spacing w:lineRule="auto" w:line="360"/>
        <w:ind w:left="0" w:right="-2" w:hanging="0"/>
        <w:jc w:val="both"/>
        <w:textAlignment w:val="baseline"/>
        <w:rPr/>
      </w:pPr>
      <w:r>
        <w:rPr>
          <w:rFonts w:cs="Arial" w:ascii="Arial" w:hAnsi="Arial"/>
          <w:b/>
          <w:color w:val="000000"/>
          <w:sz w:val="24"/>
          <w:szCs w:val="24"/>
          <w:lang w:val="pt-BR"/>
        </w:rPr>
        <w:t xml:space="preserve">6.2. </w:t>
      </w:r>
      <w:r>
        <w:rPr>
          <w:rFonts w:cs="Arial" w:ascii="Arial" w:hAnsi="Arial"/>
          <w:bCs/>
          <w:color w:val="000000"/>
          <w:sz w:val="24"/>
          <w:szCs w:val="24"/>
          <w:lang w:val="pt-BR"/>
        </w:rPr>
        <w:t>A composição de custos referente à administração local da obra</w:t>
      </w:r>
      <w:r>
        <w:rPr>
          <w:rFonts w:cs="Arial" w:ascii="Arial" w:hAnsi="Arial"/>
          <w:bCs/>
          <w:sz w:val="24"/>
          <w:szCs w:val="24"/>
          <w:lang w:val="pt-BR"/>
        </w:rPr>
        <w:t xml:space="preserve"> contemplará </w:t>
      </w:r>
      <w:r>
        <w:rPr>
          <w:rFonts w:cs="Arial" w:ascii="Arial" w:hAnsi="Arial"/>
          <w:bCs/>
          <w:color w:val="000000"/>
          <w:sz w:val="24"/>
          <w:szCs w:val="24"/>
          <w:lang w:val="pt-BR"/>
        </w:rPr>
        <w:t xml:space="preserve">uma equipe composta por um Engenheiro e um encarregado de obras para acompanhamento dos serviços. Os demais profissionais e serviços técnicos necessários a execução das atividades deverá ser </w:t>
      </w:r>
      <w:r>
        <w:rPr>
          <w:rFonts w:cs="Arial" w:ascii="Arial" w:hAnsi="Arial"/>
          <w:bCs/>
          <w:sz w:val="24"/>
          <w:szCs w:val="24"/>
          <w:lang w:val="pt-BR"/>
        </w:rPr>
        <w:t>dimensionada, selecionados e custeados pela CONTRATADA;</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6.3. </w:t>
      </w:r>
      <w:r>
        <w:rPr>
          <w:rFonts w:cs="Arial" w:ascii="Arial" w:hAnsi="Arial"/>
          <w:bCs/>
          <w:color w:val="000000"/>
          <w:sz w:val="24"/>
          <w:szCs w:val="24"/>
          <w:lang w:val="pt-BR"/>
        </w:rPr>
        <w:t>A Contratada fornecerá os equipamentos, os materiais, a mão de obra, o transporte e tudo mais que for necessário para a execução, a conclusão e a manutenção dos serviços, sejam eles definitivos ou temporários, conforme previsto no orçamento;</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6.4. </w:t>
      </w:r>
      <w:r>
        <w:rPr>
          <w:rFonts w:cs="Arial" w:ascii="Arial" w:hAnsi="Arial"/>
          <w:bCs/>
          <w:color w:val="000000"/>
          <w:sz w:val="24"/>
          <w:szCs w:val="24"/>
          <w:lang w:val="pt-BR"/>
        </w:rPr>
        <w:t>A Contratada deverá, necessariamente, cotar seus serviços por preço unitário, seguindo a Planilha de Orçamento e Quantitativos;</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6.5.</w:t>
      </w:r>
      <w:r>
        <w:rPr>
          <w:bCs/>
          <w:kern w:val="2"/>
          <w:sz w:val="24"/>
          <w:szCs w:val="24"/>
          <w:lang w:val="pt-BR" w:eastAsia="pt-BR"/>
        </w:rPr>
        <w:t xml:space="preserve"> </w:t>
      </w:r>
      <w:r>
        <w:rPr>
          <w:rFonts w:cs="Arial" w:ascii="Arial" w:hAnsi="Arial"/>
          <w:bCs/>
          <w:color w:val="000000"/>
          <w:sz w:val="24"/>
          <w:szCs w:val="24"/>
          <w:lang w:val="pt-BR"/>
        </w:rPr>
        <w:t>Deverão ser obedecidas rigorosamente todas as coordenadas, cotas e elevações fixadas em projeto;</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6.6. </w:t>
      </w:r>
      <w:r>
        <w:rPr>
          <w:rFonts w:cs="Arial" w:ascii="Arial" w:hAnsi="Arial"/>
          <w:bCs/>
          <w:color w:val="000000"/>
          <w:sz w:val="24"/>
          <w:szCs w:val="24"/>
          <w:lang w:val="pt-BR"/>
        </w:rPr>
        <w:t>A Contratada deverá providenciar ligações provisórias de água e energia para utilização na obra, devendo arcar com as despesas e providências correspondentes;</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6.7. </w:t>
      </w:r>
      <w:r>
        <w:rPr>
          <w:rFonts w:cs="Arial" w:ascii="Arial" w:hAnsi="Arial"/>
          <w:bCs/>
          <w:color w:val="000000"/>
          <w:sz w:val="24"/>
          <w:szCs w:val="24"/>
          <w:lang w:val="pt-BR"/>
        </w:rPr>
        <w:t>Periodicamente a obra deverá ser limpa, removendo-se entulhos e detritos no decorrer dos trabalhos de construção. Madeiras de formas e andaimes deverão ser limpas e empilhadas, livres de pregos;</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6.8. </w:t>
      </w:r>
      <w:r>
        <w:rPr>
          <w:rFonts w:cs="Arial" w:ascii="Arial" w:hAnsi="Arial"/>
          <w:bCs/>
          <w:color w:val="000000"/>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6.9. </w:t>
      </w:r>
      <w:r>
        <w:rPr>
          <w:rFonts w:cs="Arial" w:ascii="Arial" w:hAnsi="Arial"/>
          <w:bCs/>
          <w:color w:val="000000"/>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6.10. </w:t>
      </w:r>
      <w:r>
        <w:rPr>
          <w:rFonts w:cs="Arial" w:ascii="Arial" w:hAnsi="Arial"/>
          <w:iCs/>
          <w:color w:val="000000"/>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6.11. </w:t>
      </w:r>
      <w:r>
        <w:rPr>
          <w:rFonts w:cs="Arial" w:ascii="Arial" w:hAnsi="Arial"/>
          <w:bCs/>
          <w:color w:val="000000"/>
          <w:sz w:val="24"/>
          <w:szCs w:val="24"/>
          <w:lang w:val="pt-BR"/>
        </w:rPr>
        <w:t>A Contratada providenciará DIÁRIO DE OBRA/LIVRO DE OCORRÊNCIAS (livro de capa resistente) com páginas numeradas e rubricadas pela Fiscalização, onde serão anotadas todas as ocorrências, conclusão dos eventos, atividades em execuções formais, solicitações e informações diversas que, a critério das partes, devam ser objeto de registro. Ao final da execução dos serviços, o referido Diário passará à propriedade do Contratante;</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 xml:space="preserve">6.12. </w:t>
      </w:r>
      <w:r>
        <w:rPr>
          <w:rFonts w:cs="Arial" w:ascii="Arial" w:hAnsi="Arial"/>
          <w:bCs/>
          <w:color w:val="000000"/>
          <w:sz w:val="24"/>
          <w:szCs w:val="24"/>
          <w:lang w:val="pt-BR"/>
        </w:rPr>
        <w:t>Além do Diário de Obra, a Contratada se obriga a manter no escritório da obra um conjunto de todas as plantas e especificações independentes das necessárias à execução, a fim de permitir uma perfeita fiscalização;</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6.13. Vale ressaltar que o detalhamento dos serviços está contido no Memorial Descritivo, que integra este Projeto Básico para todos os efeitos</w:t>
      </w:r>
      <w:r>
        <w:rPr>
          <w:rFonts w:cs="Arial" w:ascii="Arial" w:hAnsi="Arial"/>
          <w:color w:val="000000"/>
          <w:sz w:val="24"/>
          <w:szCs w:val="24"/>
          <w:lang w:val="pt-BR"/>
        </w:rPr>
        <w:t>.</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sz w:val="24"/>
          <w:szCs w:val="24"/>
          <w:lang w:val="pt-BR"/>
        </w:rPr>
        <w:t>7.</w:t>
      </w:r>
      <w:r>
        <w:rPr>
          <w:rFonts w:cs="Arial" w:ascii="Arial" w:hAnsi="Arial"/>
          <w:b/>
          <w:bCs/>
          <w:color w:val="000000"/>
          <w:sz w:val="24"/>
          <w:szCs w:val="24"/>
          <w:lang w:val="pt-BR"/>
        </w:rPr>
        <w:t xml:space="preserve"> DA VISITA TÉCNICA</w:t>
      </w:r>
    </w:p>
    <w:p>
      <w:pPr>
        <w:pStyle w:val="Normal"/>
        <w:tabs>
          <w:tab w:val="clear" w:pos="720"/>
          <w:tab w:val="left" w:pos="567" w:leader="none"/>
        </w:tabs>
        <w:spacing w:lineRule="auto" w:line="360" w:before="0" w:after="120"/>
        <w:ind w:left="0" w:right="-2" w:hanging="0"/>
        <w:jc w:val="both"/>
        <w:rPr/>
      </w:pPr>
      <w:r>
        <w:rPr>
          <w:rFonts w:cs="Arial" w:ascii="Arial" w:hAnsi="Arial"/>
          <w:b/>
          <w:bCs/>
          <w:color w:val="000000"/>
          <w:sz w:val="24"/>
          <w:szCs w:val="24"/>
          <w:lang w:val="pt-BR"/>
        </w:rPr>
        <w:t xml:space="preserve">7.1. </w:t>
      </w:r>
      <w:r>
        <w:rPr>
          <w:rFonts w:cs="Arial" w:ascii="Arial" w:hAnsi="Arial"/>
          <w:bCs/>
          <w:color w:val="000000"/>
          <w:sz w:val="24"/>
          <w:szCs w:val="24"/>
          <w:lang w:val="pt-BR"/>
        </w:rPr>
        <w:t>Para o correto dimensionamento e elaboração de sua proposta, o licitante poderá realizar vistoria nas instalações. A data prevista para a visita técnica deverá ser agendada junto à Secretaria Municipal de Saúde através do telefone (21) 2635-4508, de segunda a sexta feira, as 9 às 16 horas, ou pelo e-mail ssvs@itaborai.rj.gov.br e poderá ser realizada a partir do primeiro dia útil após a publicação do edital e até dois dias antes da licitação;</w:t>
      </w:r>
    </w:p>
    <w:p>
      <w:pPr>
        <w:pStyle w:val="Normal"/>
        <w:tabs>
          <w:tab w:val="clear" w:pos="720"/>
          <w:tab w:val="left" w:pos="567" w:leader="none"/>
        </w:tabs>
        <w:spacing w:lineRule="auto" w:line="360" w:before="0" w:after="120"/>
        <w:ind w:left="0" w:right="-2" w:hanging="0"/>
        <w:jc w:val="both"/>
        <w:rPr/>
      </w:pPr>
      <w:r>
        <w:rPr>
          <w:rFonts w:cs="Arial" w:ascii="Arial" w:hAnsi="Arial"/>
          <w:b/>
          <w:bCs/>
          <w:color w:val="000000"/>
          <w:sz w:val="24"/>
          <w:szCs w:val="24"/>
          <w:lang w:val="pt-BR"/>
        </w:rPr>
        <w:t>7.1.1</w:t>
      </w:r>
      <w:r>
        <w:rPr>
          <w:rFonts w:cs="Arial" w:ascii="Arial" w:hAnsi="Arial"/>
          <w:bCs/>
          <w:color w:val="000000"/>
          <w:sz w:val="24"/>
          <w:szCs w:val="24"/>
          <w:lang w:val="pt-BR"/>
        </w:rPr>
        <w:t>. Para a realização da visita técnica, as empresas deverão se fazer representar por profissional devidamente habilitado, o qual deverá se identificar perante o servidor da Secretaria que o acompanhar</w:t>
      </w:r>
      <w:r>
        <w:rPr>
          <w:rFonts w:cs="Arial" w:ascii="Arial" w:hAnsi="Arial"/>
          <w:bCs/>
          <w:color w:val="000000"/>
          <w:lang w:val="pt-BR"/>
        </w:rPr>
        <w:t>;</w:t>
      </w:r>
    </w:p>
    <w:p>
      <w:pPr>
        <w:pStyle w:val="Normal"/>
        <w:tabs>
          <w:tab w:val="clear" w:pos="720"/>
          <w:tab w:val="left" w:pos="567" w:leader="none"/>
        </w:tabs>
        <w:spacing w:lineRule="auto" w:line="360" w:before="0" w:after="120"/>
        <w:ind w:left="0" w:right="-2" w:hanging="0"/>
        <w:jc w:val="both"/>
        <w:rPr/>
      </w:pPr>
      <w:r>
        <w:rPr>
          <w:rFonts w:cs="Arial" w:ascii="Arial" w:hAnsi="Arial"/>
          <w:b/>
          <w:bCs/>
          <w:color w:val="000000"/>
          <w:sz w:val="24"/>
          <w:szCs w:val="24"/>
          <w:lang w:val="pt-BR"/>
        </w:rPr>
        <w:t>7</w:t>
      </w:r>
      <w:r>
        <w:rPr>
          <w:rFonts w:cs="Arial" w:ascii="Arial" w:hAnsi="Arial"/>
          <w:b/>
          <w:bCs/>
          <w:color w:val="000000"/>
          <w:lang w:val="pt-BR"/>
        </w:rPr>
        <w:t>.1.2.</w:t>
      </w:r>
      <w:r>
        <w:rPr>
          <w:rFonts w:cs="Arial" w:ascii="Arial" w:hAnsi="Arial"/>
          <w:bCs/>
          <w:color w:val="000000"/>
          <w:sz w:val="24"/>
          <w:szCs w:val="24"/>
          <w:lang w:val="pt-BR"/>
        </w:rPr>
        <w:t xml:space="preserve"> 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pPr>
        <w:pStyle w:val="Normal"/>
        <w:tabs>
          <w:tab w:val="clear" w:pos="720"/>
          <w:tab w:val="left" w:pos="567" w:leader="none"/>
        </w:tabs>
        <w:spacing w:lineRule="auto" w:line="360" w:before="0" w:after="120"/>
        <w:ind w:left="0" w:right="-2" w:hanging="0"/>
        <w:jc w:val="both"/>
        <w:rPr/>
      </w:pPr>
      <w:r>
        <w:rPr>
          <w:rFonts w:cs="Arial" w:ascii="Arial" w:hAnsi="Arial"/>
          <w:b/>
          <w:bCs/>
          <w:color w:val="000000"/>
          <w:lang w:val="pt-BR"/>
        </w:rPr>
        <w:t>7.</w:t>
      </w:r>
      <w:r>
        <w:rPr>
          <w:rFonts w:cs="Arial" w:ascii="Arial" w:hAnsi="Arial"/>
          <w:b/>
          <w:color w:val="000000"/>
          <w:lang w:val="pt-BR"/>
        </w:rPr>
        <w:t xml:space="preserve">2. </w:t>
      </w:r>
      <w:r>
        <w:rPr>
          <w:rFonts w:cs="Arial" w:ascii="Arial" w:hAnsi="Arial"/>
          <w:bCs/>
          <w:sz w:val="24"/>
          <w:szCs w:val="24"/>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técnicas preexistentes como motivos impeditivos à execução do contrato.</w:t>
      </w:r>
    </w:p>
    <w:p>
      <w:pPr>
        <w:pStyle w:val="Normal"/>
        <w:tabs>
          <w:tab w:val="clear" w:pos="720"/>
          <w:tab w:val="left" w:pos="567" w:leader="none"/>
        </w:tabs>
        <w:spacing w:lineRule="auto" w:line="360" w:before="0" w:after="120"/>
        <w:ind w:left="0" w:right="-2" w:hanging="0"/>
        <w:jc w:val="both"/>
        <w:rPr/>
      </w:pPr>
      <w:r>
        <w:rPr>
          <w:rFonts w:cs="Arial" w:ascii="Arial" w:hAnsi="Arial"/>
          <w:b/>
          <w:color w:val="000000"/>
          <w:lang w:val="pt-BR"/>
        </w:rPr>
        <w:t xml:space="preserve">7.3. </w:t>
      </w:r>
      <w:r>
        <w:rPr>
          <w:rFonts w:cs="Arial" w:ascii="Arial" w:hAnsi="Arial"/>
          <w:bCs/>
          <w:color w:val="000000"/>
          <w:sz w:val="24"/>
          <w:szCs w:val="24"/>
          <w:lang w:val="pt-BR"/>
        </w:rPr>
        <w:t>Quaisquer informações poderão ser obtidas no FUNDO MUNICIPAL DE SAÚDE, situada a Estrada Prefeito Álvaro de Carvalho Júnior, nº732 – Nancilândia – Itaboraí – RJ ou do telefone (21)2635-4605 ou do e-mail: gabinete.saude@itaborai.rj.gov.br</w:t>
      </w:r>
    </w:p>
    <w:p>
      <w:pPr>
        <w:pStyle w:val="Normal"/>
        <w:tabs>
          <w:tab w:val="clear" w:pos="720"/>
          <w:tab w:val="left" w:pos="567" w:leader="none"/>
        </w:tabs>
        <w:spacing w:lineRule="auto" w:line="360" w:before="120" w:after="0"/>
        <w:ind w:left="0" w:right="-2" w:hanging="0"/>
        <w:jc w:val="both"/>
        <w:rPr>
          <w:rFonts w:ascii="Arial" w:hAnsi="Arial" w:cs="Arial"/>
          <w:b/>
          <w:b/>
          <w:bCs/>
          <w:color w:val="000000"/>
          <w:sz w:val="24"/>
          <w:szCs w:val="24"/>
          <w:lang w:val="pt-BR"/>
        </w:rPr>
      </w:pPr>
      <w:r>
        <w:rPr>
          <w:rFonts w:cs="Arial" w:ascii="Arial" w:hAnsi="Arial"/>
          <w:b/>
          <w:bCs/>
          <w:color w:val="000000"/>
          <w:sz w:val="24"/>
          <w:szCs w:val="24"/>
          <w:lang w:val="pt-BR"/>
        </w:rPr>
        <w:t xml:space="preserve">8. DOS REQUISITOS PARA A HABILITAÇÃO DOS LICITANTES </w:t>
      </w:r>
    </w:p>
    <w:p>
      <w:pPr>
        <w:pStyle w:val="Normal"/>
        <w:tabs>
          <w:tab w:val="clear" w:pos="720"/>
          <w:tab w:val="left" w:pos="567" w:leader="none"/>
        </w:tabs>
        <w:spacing w:lineRule="auto" w:line="360"/>
        <w:ind w:left="0" w:right="-2" w:hanging="0"/>
        <w:jc w:val="both"/>
        <w:rPr/>
      </w:pPr>
      <w:r>
        <w:rPr>
          <w:rFonts w:cs="Arial" w:ascii="Arial" w:hAnsi="Arial"/>
          <w:b/>
          <w:bCs/>
          <w:color w:val="000000"/>
          <w:sz w:val="24"/>
          <w:szCs w:val="24"/>
          <w:lang w:val="pt-BR"/>
        </w:rPr>
        <w:t xml:space="preserve">8.1. </w:t>
      </w:r>
      <w:r>
        <w:rPr>
          <w:rFonts w:cs="Arial" w:ascii="Arial" w:hAnsi="Arial"/>
          <w:bCs/>
          <w:color w:val="000000"/>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pPr>
        <w:pStyle w:val="Normal"/>
        <w:overflowPunct w:val="true"/>
        <w:spacing w:lineRule="auto" w:line="360"/>
        <w:ind w:left="0" w:right="-2" w:hanging="0"/>
        <w:jc w:val="both"/>
        <w:textAlignment w:val="baseline"/>
        <w:rPr/>
      </w:pPr>
      <w:r>
        <w:rPr>
          <w:rFonts w:cs="Arial" w:ascii="Arial" w:hAnsi="Arial"/>
          <w:b/>
          <w:sz w:val="24"/>
          <w:szCs w:val="24"/>
        </w:rPr>
        <w:t>8.1.1</w:t>
      </w:r>
      <w:r>
        <w:rPr>
          <w:rFonts w:cs="Arial" w:ascii="Arial" w:hAnsi="Arial"/>
          <w:sz w:val="24"/>
          <w:szCs w:val="24"/>
        </w:rPr>
        <w:t>. Certidão do registro e regularidade da Licitante junto ao Conselho de Arquitetura e Urbanismo (CAU) ou no Conselho de Engenharia e Agronomia (CREA) em nome da Empresa, que comprove a habilitação da mesma nos ramos de Arquitetura ou Engenharia Civil;</w:t>
      </w:r>
    </w:p>
    <w:p>
      <w:pPr>
        <w:pStyle w:val="Normal"/>
        <w:overflowPunct w:val="true"/>
        <w:spacing w:lineRule="auto" w:line="360"/>
        <w:ind w:left="0" w:right="-2" w:hanging="0"/>
        <w:jc w:val="both"/>
        <w:textAlignment w:val="baseline"/>
        <w:rPr/>
      </w:pPr>
      <w:r>
        <w:rPr>
          <w:rFonts w:cs="Arial" w:ascii="Arial" w:hAnsi="Arial"/>
          <w:b/>
          <w:sz w:val="24"/>
          <w:szCs w:val="24"/>
        </w:rPr>
        <w:t>8.1.2</w:t>
      </w:r>
      <w:r>
        <w:rPr>
          <w:rFonts w:cs="Arial" w:ascii="Arial" w:hAnsi="Arial"/>
          <w:sz w:val="24"/>
          <w:szCs w:val="24"/>
        </w:rPr>
        <w:t>.</w:t>
      </w:r>
      <w:r>
        <w:rPr>
          <w:sz w:val="24"/>
          <w:szCs w:val="24"/>
        </w:rPr>
        <w:t xml:space="preserve"> </w:t>
      </w:r>
      <w:r>
        <w:rPr>
          <w:rFonts w:cs="Arial" w:ascii="Arial" w:hAnsi="Arial"/>
          <w:sz w:val="24"/>
          <w:szCs w:val="24"/>
        </w:rPr>
        <w:t xml:space="preserve">Atestado(s) de capacidade técnica, emitido(s) por pessoa jurídica de direito público ou privado, que comprove(m) a aptidão da empresa licitante para o desempenho de atividade com características técnicas iguais ou similares a do objeto da licitação, </w:t>
      </w:r>
      <w:r>
        <w:rPr>
          <w:rFonts w:cs="Arial" w:ascii="Arial" w:hAnsi="Arial"/>
          <w:sz w:val="24"/>
          <w:szCs w:val="24"/>
          <w:lang w:val="pt-BR"/>
        </w:rPr>
        <w:t>admitida a apresentação de mais de um atestado para a comprovação de todas as parcelas;</w:t>
      </w:r>
    </w:p>
    <w:p>
      <w:pPr>
        <w:pStyle w:val="Normal"/>
        <w:overflowPunct w:val="true"/>
        <w:spacing w:lineRule="auto" w:line="360"/>
        <w:ind w:left="0" w:right="-2" w:hanging="0"/>
        <w:jc w:val="both"/>
        <w:textAlignment w:val="baseline"/>
        <w:rPr/>
      </w:pPr>
      <w:r>
        <w:rPr>
          <w:rFonts w:cs="Arial" w:ascii="Arial" w:hAnsi="Arial"/>
          <w:b/>
          <w:sz w:val="24"/>
          <w:szCs w:val="24"/>
        </w:rPr>
        <w:t>8.1.3</w:t>
      </w:r>
      <w:r>
        <w:rPr>
          <w:rFonts w:cs="Arial" w:ascii="Arial" w:hAnsi="Arial"/>
          <w:sz w:val="24"/>
          <w:szCs w:val="24"/>
        </w:rPr>
        <w:t>.</w:t>
      </w:r>
      <w:r>
        <w:rPr>
          <w:kern w:val="2"/>
          <w:sz w:val="24"/>
          <w:szCs w:val="24"/>
          <w:lang w:val="pt-BR" w:eastAsia="pt-BR"/>
        </w:rPr>
        <w:t xml:space="preserve"> </w:t>
      </w:r>
      <w:r>
        <w:rPr>
          <w:rFonts w:cs="Arial" w:ascii="Arial" w:hAnsi="Arial"/>
          <w:sz w:val="24"/>
          <w:szCs w:val="24"/>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pPr>
        <w:pStyle w:val="Normal"/>
        <w:overflowPunct w:val="true"/>
        <w:spacing w:lineRule="auto" w:line="360"/>
        <w:ind w:left="0" w:right="-2" w:hanging="0"/>
        <w:jc w:val="both"/>
        <w:textAlignment w:val="baseline"/>
        <w:rPr/>
      </w:pPr>
      <w:r>
        <w:rPr>
          <w:rFonts w:cs="Arial" w:ascii="Arial" w:hAnsi="Arial"/>
          <w:b/>
          <w:sz w:val="24"/>
          <w:szCs w:val="24"/>
          <w:lang w:val="pt-BR"/>
        </w:rPr>
        <w:t>8.1.3.1.</w:t>
      </w:r>
      <w:r>
        <w:rPr>
          <w:rFonts w:cs="Arial" w:ascii="Arial" w:hAnsi="Arial"/>
          <w:sz w:val="24"/>
          <w:szCs w:val="24"/>
          <w:lang w:val="pt-BR"/>
        </w:rPr>
        <w:t xml:space="preserve"> 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Pr>
          <w:rFonts w:cs="Arial" w:ascii="Arial" w:hAnsi="Arial"/>
          <w:sz w:val="24"/>
          <w:szCs w:val="24"/>
        </w:rPr>
        <w:t>.</w:t>
      </w:r>
    </w:p>
    <w:p>
      <w:pPr>
        <w:pStyle w:val="Normal"/>
        <w:overflowPunct w:val="true"/>
        <w:spacing w:lineRule="auto" w:line="360"/>
        <w:ind w:left="0" w:right="-2" w:hanging="0"/>
        <w:jc w:val="both"/>
        <w:textAlignment w:val="baseline"/>
        <w:rPr/>
      </w:pPr>
      <w:r>
        <w:rPr>
          <w:rFonts w:cs="Arial" w:ascii="Arial" w:hAnsi="Arial"/>
          <w:b/>
          <w:sz w:val="24"/>
          <w:szCs w:val="24"/>
        </w:rPr>
        <w:t xml:space="preserve">8.1.4. </w:t>
      </w:r>
      <w:r>
        <w:rPr>
          <w:rFonts w:cs="Arial" w:ascii="Arial" w:hAnsi="Arial"/>
          <w:sz w:val="24"/>
          <w:szCs w:val="24"/>
          <w:lang w:val="pt-BR"/>
        </w:rPr>
        <w:t>Comprovação de que o licitante (pessoa jurídica) tenha aptidão para a execução dos serviços descritos neste Projeto, que contemplem no mínimo de 40% (quarenta por cento) dos quantitativos das parcelas de maior relevância técnica, a saber:</w:t>
      </w:r>
    </w:p>
    <w:p>
      <w:pPr>
        <w:pStyle w:val="NoSpacing"/>
        <w:spacing w:before="0" w:after="120"/>
        <w:ind w:left="0" w:right="-2" w:hanging="0"/>
        <w:rPr>
          <w:rFonts w:ascii="Times New Roman" w:hAnsi="Times New Roman" w:eastAsia="Times New Roman"/>
          <w:b/>
          <w:b/>
          <w:sz w:val="28"/>
          <w:szCs w:val="24"/>
        </w:rPr>
      </w:pPr>
      <w:r>
        <w:rPr>
          <w:rFonts w:eastAsia="Times New Roman" w:ascii="Times New Roman" w:hAnsi="Times New Roman"/>
          <w:b/>
          <w:sz w:val="28"/>
          <w:szCs w:val="24"/>
        </w:rPr>
        <w:t>Meta 5 – Alvenaria e Emboço</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5.1 – ALVENARIA DE TIJOLOS CERÂMICOS FURADOS 10X20X30CM, COMPLEMENTADA COM 6% DE TIJOLOS DE 10X20X20CM, ASSENTES COM ARGAMASSA DE CIMENTO E SAIBRO, NO TRAÇO 1:8, EM PAREDES DE MEIA VEZ(0,10M) DE SUPERFICIE CORRIDA, ATÉ 3,00M DE ALTURA E MEDIDA PELA ÁREA REAL;</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5.2 - EMBOÇO COM ARGAMASSA DE CIMENTO E AREIA, NO TRAÇO 1:1,5 COM 1,5CM DE ESPESSURA, INCLUSIVE CHAPISCO DE CIMENTO E AREIA, NO TRAÇO 1:3.</w:t>
      </w:r>
    </w:p>
    <w:p>
      <w:pPr>
        <w:pStyle w:val="NoSpacing"/>
        <w:spacing w:before="0" w:after="120"/>
        <w:ind w:left="0" w:right="-2" w:hanging="0"/>
        <w:rPr>
          <w:rFonts w:ascii="Times New Roman" w:hAnsi="Times New Roman" w:eastAsia="Times New Roman"/>
          <w:b/>
          <w:b/>
          <w:sz w:val="28"/>
          <w:szCs w:val="24"/>
        </w:rPr>
      </w:pPr>
      <w:r>
        <w:rPr>
          <w:rFonts w:eastAsia="Times New Roman" w:ascii="Times New Roman" w:hAnsi="Times New Roman"/>
          <w:b/>
          <w:sz w:val="28"/>
          <w:szCs w:val="24"/>
        </w:rPr>
        <w:t>Meta 6 – Revestimentos</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6.1 – REVESTIMENTO CERÂMICO PARA PAREDES INTERNAS COM PLACAS TIPO ESMALTADA EXTRA DE DIMENSÕES 20X20 CM APLICADAS NA ALTURA INTEIRA DAS PAREDES.  AF_02/2023_PE;</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6.2 - PISO EM GRANILITE, MARMORITE OU GRANITINA EM AMBIENTES INTERNOS, COM ESPESSURA DE 8 MM, INCLUSO MISTURA EM BETONEIRA, COLOCAÇÃO DAS JUNTAS, APLICAÇÃO DO PISO, 4 POLIMENTOS COM POLITRIZ, ESTUCAMENTO, SELADOR E CERA. AF_06/2022;</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6.4 - FORRO ESTRUTURADO MONOLITICO C/PLACA GESSO ACARTONADO, TIPO RU (RESISTENTE A UMIDADE), APLICADO SIST.DRYWALL, LARG.1200MM, ESP.12,5MM, C/ TRAT. DE JUNTAS P/UNIFORMIZAÇÃO DA SUPERFÍCIE, SENDO APARAFUSADA EM ESTRUT. AÇO GALV. SUSPENSA POR MEIO DE PENDURAIS FIXADOS EM ESTRUTURA SUPERIOR, COM O PERIMETRO EXECUTADO COM CANTONEIRAS DE AÇO GALVANIZADO. FORNECIMENTO E COLOCAÇÃO;</w:t>
      </w:r>
    </w:p>
    <w:p>
      <w:pPr>
        <w:pStyle w:val="NoSpacing"/>
        <w:spacing w:before="0" w:after="120"/>
        <w:ind w:left="0" w:right="-2" w:hanging="0"/>
        <w:rPr>
          <w:rFonts w:ascii="Times New Roman" w:hAnsi="Times New Roman" w:eastAsia="Times New Roman"/>
          <w:b/>
          <w:b/>
          <w:sz w:val="28"/>
          <w:szCs w:val="24"/>
        </w:rPr>
      </w:pPr>
      <w:r>
        <w:rPr>
          <w:rFonts w:eastAsia="Times New Roman" w:ascii="Times New Roman" w:hAnsi="Times New Roman"/>
          <w:b/>
          <w:sz w:val="28"/>
          <w:szCs w:val="24"/>
        </w:rPr>
        <w:t>Meta 7 – Concreto e Impermeabilizações</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7.1.1 – CONCRETO FCK = 25MPA, TRAÇO 1:2,3:2,7 (EM MASSA SECA DE CIMENTO/ AREIA MÉDIA/ BRITA 1) - PREPARO MECÂNICO COM BETONEIRA 600 L. AF_05/2021;</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7.1.6 - LAJE PRE-MOLDADA BETA 20, PARA SOBRECARGA DE 3,5KN/M2 E VAO DE 6,20M, CONSIDERANDO VIGOTAS, EPS E ARMADURA NEGATIVA, INCLUSIVE CAPEAMENTO DE 4CM DE ESPESSURA, COM CONCRETO FCK=30MPA E ESCORAMENTO, CONFORME ABNT NBR 14859. FORNECIMENTO E MONTAGEM DO CONJUNTO;</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7.1.16 - IMPERMEABILIZAÇÃO DE SUPERFÍCIE COM MANTA ASFÁLTICA, UMA CAMADA, INCLUSIVE APLICAÇÃO DE PRIMER ASFÁLTICO, E=3MM. AF_06/2018.</w:t>
      </w:r>
    </w:p>
    <w:p>
      <w:pPr>
        <w:pStyle w:val="NoSpacing"/>
        <w:spacing w:before="0" w:after="120"/>
        <w:ind w:left="0" w:right="-2" w:hanging="0"/>
        <w:jc w:val="both"/>
        <w:rPr>
          <w:rFonts w:ascii="Times New Roman" w:hAnsi="Times New Roman"/>
          <w:b/>
          <w:b/>
          <w:sz w:val="28"/>
          <w:szCs w:val="24"/>
        </w:rPr>
      </w:pPr>
      <w:r>
        <w:rPr>
          <w:rFonts w:ascii="Times New Roman" w:hAnsi="Times New Roman"/>
          <w:b/>
          <w:sz w:val="28"/>
          <w:szCs w:val="24"/>
        </w:rPr>
        <w:t>Meta 8 – Cobertura</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8.1 - TRAMA DE AÇO COMPOSTA POR TERÇAS PARA TELHADOS DE ATÉ 2 ÁGUAS PARA TELHA ONDULADA DE FIBROCIMENTO, METÁLICA, PLÁSTICA OU TERMOACÚSTICA, INCLUSO TRANSPORTE VERTICAL. AF_07/2019;</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8.2 - COBERTURA EM TELHAS ONDULADAS DE GALVALUME, COM ESPESSURA APROXIMADA DE 0,5MM, SOBREPOSIÇÃO LATERAL DE UMA ONDA E LONGITUDINAL DE 0,20M, FIXAÇÃO COM PARAFUSOS OU HASTES DE ALUMÍNIO, 5/16"X250MM COM ROSCA, EXCLUSIVE MADEIRAMENTO E CUMEEIRA. MEDIDA PELA AREA REAL DE COBERTURA. FORNECIMENTO E COLOCAÇÃO.</w:t>
      </w:r>
    </w:p>
    <w:p>
      <w:pPr>
        <w:pStyle w:val="NoSpacing"/>
        <w:spacing w:before="0" w:after="120"/>
        <w:ind w:left="0" w:right="-2" w:hanging="0"/>
        <w:jc w:val="both"/>
        <w:rPr>
          <w:rFonts w:ascii="Times New Roman" w:hAnsi="Times New Roman"/>
          <w:b/>
          <w:b/>
          <w:sz w:val="28"/>
          <w:szCs w:val="24"/>
        </w:rPr>
      </w:pPr>
      <w:r>
        <w:rPr>
          <w:rFonts w:ascii="Times New Roman" w:hAnsi="Times New Roman"/>
          <w:b/>
          <w:sz w:val="28"/>
          <w:szCs w:val="24"/>
        </w:rPr>
        <w:t>Item 11 – Pinturas</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11.3 - APLICAÇÃO MANUAL DE PINTURA COM TINTA LÁTEX ACRÍLICA EM TETO, DUAS DEMÃOS. AF_06/2014;</w:t>
      </w:r>
    </w:p>
    <w:p>
      <w:pPr>
        <w:pStyle w:val="NoSpacing"/>
        <w:spacing w:before="0" w:after="120"/>
        <w:ind w:left="0" w:right="-2" w:hanging="0"/>
        <w:jc w:val="both"/>
        <w:rPr>
          <w:rFonts w:ascii="Times New Roman" w:hAnsi="Times New Roman"/>
          <w:sz w:val="24"/>
          <w:szCs w:val="24"/>
        </w:rPr>
      </w:pPr>
      <w:r>
        <w:rPr>
          <w:rFonts w:ascii="Times New Roman" w:hAnsi="Times New Roman"/>
          <w:sz w:val="24"/>
          <w:szCs w:val="24"/>
        </w:rPr>
        <w:t>Item 11.6 - APLICAÇÃO MANUAL DE PINTURA COM TINTA LÁTEX ACRÍLICA EM PAREDES, DUAS DEMÃOS. AF_06/2014;</w:t>
      </w:r>
    </w:p>
    <w:p>
      <w:pPr>
        <w:pStyle w:val="Normal"/>
        <w:overflowPunct w:val="true"/>
        <w:spacing w:lineRule="auto" w:line="360"/>
        <w:ind w:left="0" w:right="-2" w:hanging="0"/>
        <w:jc w:val="both"/>
        <w:textAlignment w:val="baseline"/>
        <w:rPr>
          <w:sz w:val="24"/>
          <w:szCs w:val="24"/>
        </w:rPr>
      </w:pPr>
      <w:r>
        <w:rPr>
          <w:sz w:val="24"/>
          <w:szCs w:val="24"/>
        </w:rPr>
        <w:t>Item 11.10 - PINTURA COM TINTA EPOXI A BASE D'ÁGUA SEMIBRILHANTE, PARA USO HOSPITALAR, SOBRE PAREDES E PISOS DE CENTRO CIRURGICO OU UTI, INCLUSIVE LIXAMENTO, UMA DEMÃO DE SELADOR ACRÍLICO, DUAS DEMÃOS DE MASSA ACRILICA E DUAS DEMÃOS DE ACABAMENTO.</w:t>
      </w:r>
    </w:p>
    <w:p>
      <w:pPr>
        <w:pStyle w:val="Normal"/>
        <w:overflowPunct w:val="true"/>
        <w:spacing w:lineRule="auto" w:line="360"/>
        <w:ind w:left="0" w:right="-2" w:hanging="0"/>
        <w:jc w:val="both"/>
        <w:textAlignment w:val="baseline"/>
        <w:rPr>
          <w:rFonts w:ascii="Arial" w:hAnsi="Arial" w:cs="Arial"/>
          <w:sz w:val="24"/>
          <w:szCs w:val="24"/>
          <w:lang w:val="pt-BR"/>
        </w:rPr>
      </w:pPr>
      <w:r>
        <w:rPr>
          <w:rFonts w:cs="Arial" w:ascii="Arial" w:hAnsi="Arial"/>
          <w:sz w:val="24"/>
          <w:szCs w:val="24"/>
          <w:lang w:val="pt-BR"/>
        </w:rPr>
      </w:r>
    </w:p>
    <w:p>
      <w:pPr>
        <w:pStyle w:val="Normal"/>
        <w:overflowPunct w:val="true"/>
        <w:spacing w:lineRule="auto" w:line="360"/>
        <w:ind w:left="0" w:right="-2" w:hanging="0"/>
        <w:jc w:val="both"/>
        <w:textAlignment w:val="baseline"/>
        <w:rPr/>
      </w:pPr>
      <w:r>
        <w:rPr>
          <w:rFonts w:cs="Arial" w:ascii="Arial" w:hAnsi="Arial"/>
          <w:b/>
          <w:sz w:val="24"/>
        </w:rPr>
        <w:t xml:space="preserve">8.1.5. </w:t>
      </w:r>
      <w:r>
        <w:rPr>
          <w:rFonts w:cs="Arial" w:ascii="Arial" w:hAnsi="Arial"/>
          <w:sz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pPr>
        <w:pStyle w:val="Normal"/>
        <w:overflowPunct w:val="true"/>
        <w:spacing w:lineRule="auto" w:line="360"/>
        <w:ind w:left="0" w:right="-2" w:hanging="0"/>
        <w:jc w:val="both"/>
        <w:textAlignment w:val="baseline"/>
        <w:rPr/>
      </w:pPr>
      <w:r>
        <w:rPr>
          <w:rFonts w:cs="Arial" w:ascii="Arial" w:hAnsi="Arial"/>
          <w:b/>
          <w:sz w:val="24"/>
        </w:rPr>
        <w:t>8.1.6</w:t>
      </w:r>
      <w:r>
        <w:rPr>
          <w:rFonts w:cs="Arial" w:ascii="Arial" w:hAnsi="Arial"/>
          <w:sz w:val="24"/>
        </w:rPr>
        <w:t>. A Comissão Permanente de Licitações poderá realizar diligências para sanar dúvidas relativas aos atestados apresentados;</w:t>
      </w:r>
    </w:p>
    <w:p>
      <w:pPr>
        <w:pStyle w:val="Normal"/>
        <w:overflowPunct w:val="true"/>
        <w:spacing w:lineRule="auto" w:line="360"/>
        <w:ind w:left="0" w:right="-2" w:hanging="0"/>
        <w:jc w:val="both"/>
        <w:textAlignment w:val="baseline"/>
        <w:rPr/>
      </w:pPr>
      <w:r>
        <w:rPr>
          <w:rFonts w:cs="Arial" w:ascii="Arial" w:hAnsi="Arial"/>
          <w:b/>
          <w:sz w:val="24"/>
        </w:rPr>
        <w:t>8.1.7</w:t>
      </w:r>
      <w:r>
        <w:rPr>
          <w:rFonts w:cs="Arial" w:ascii="Arial" w:hAnsi="Arial"/>
          <w:sz w:val="24"/>
        </w:rPr>
        <w:t>. Deverá haver profissional indicado como responsável técnico, no início da prestação dos serviços e durante toda a sua execução.</w:t>
      </w:r>
    </w:p>
    <w:p>
      <w:pPr>
        <w:pStyle w:val="Normal"/>
        <w:overflowPunct w:val="true"/>
        <w:spacing w:lineRule="auto" w:line="360"/>
        <w:ind w:left="0" w:right="-2" w:hanging="0"/>
        <w:jc w:val="both"/>
        <w:textAlignment w:val="baseline"/>
        <w:rPr>
          <w:rFonts w:ascii="Arial" w:hAnsi="Arial" w:cs="Arial"/>
        </w:rPr>
      </w:pPr>
      <w:r>
        <w:rPr>
          <w:rFonts w:cs="Arial" w:ascii="Arial" w:hAnsi="Arial"/>
        </w:rPr>
      </w:r>
    </w:p>
    <w:p>
      <w:pPr>
        <w:pStyle w:val="ListParagraph"/>
        <w:tabs>
          <w:tab w:val="clear" w:pos="720"/>
          <w:tab w:val="left" w:pos="567" w:leader="none"/>
        </w:tabs>
        <w:spacing w:lineRule="auto" w:line="360" w:before="120" w:after="0"/>
        <w:ind w:left="0" w:right="-2" w:hanging="0"/>
        <w:rPr>
          <w:rFonts w:ascii="Arial" w:hAnsi="Arial" w:cs="Arial"/>
          <w:b/>
          <w:b/>
          <w:bCs/>
          <w:color w:val="000000"/>
          <w:sz w:val="24"/>
          <w:szCs w:val="24"/>
          <w:lang w:val="pt-BR"/>
        </w:rPr>
      </w:pPr>
      <w:r>
        <w:rPr>
          <w:rFonts w:cs="Arial" w:ascii="Arial" w:hAnsi="Arial"/>
          <w:b/>
          <w:bCs/>
          <w:color w:val="000000"/>
          <w:sz w:val="24"/>
          <w:szCs w:val="24"/>
          <w:lang w:val="pt-BR"/>
        </w:rPr>
        <w:t xml:space="preserve">9. DA FORMA DE APRESENTAÇÃO DAS PROPOSTAS E DO CRITÉRIO DE JULGAMENTO </w:t>
      </w:r>
    </w:p>
    <w:p>
      <w:pPr>
        <w:pStyle w:val="Normal"/>
        <w:overflowPunct w:val="true"/>
        <w:spacing w:lineRule="auto" w:line="360"/>
        <w:ind w:left="0" w:right="-2" w:hanging="0"/>
        <w:jc w:val="both"/>
        <w:textAlignment w:val="baseline"/>
        <w:rPr/>
      </w:pPr>
      <w:r>
        <w:rPr>
          <w:rFonts w:cs="Arial" w:ascii="Arial" w:hAnsi="Arial"/>
          <w:b/>
          <w:sz w:val="24"/>
        </w:rPr>
        <w:t>9.1</w:t>
      </w:r>
      <w:r>
        <w:rPr>
          <w:rFonts w:cs="Arial" w:ascii="Arial" w:hAnsi="Arial"/>
          <w:sz w:val="24"/>
        </w:rPr>
        <w:t>. O critério de julgamento das propostas será o de menor preço global, sendo execução indireta pelo regime de empreitada por preço unitário.</w:t>
      </w:r>
    </w:p>
    <w:p>
      <w:pPr>
        <w:pStyle w:val="Normal"/>
        <w:overflowPunct w:val="true"/>
        <w:spacing w:lineRule="auto" w:line="360"/>
        <w:ind w:left="0" w:right="-2" w:hanging="0"/>
        <w:jc w:val="both"/>
        <w:textAlignment w:val="baseline"/>
        <w:rPr/>
      </w:pPr>
      <w:r>
        <w:rPr>
          <w:rFonts w:cs="Arial" w:ascii="Arial" w:hAnsi="Arial"/>
          <w:b/>
          <w:sz w:val="24"/>
        </w:rPr>
        <w:t>9.2</w:t>
      </w:r>
      <w:r>
        <w:rPr>
          <w:rFonts w:cs="Arial" w:ascii="Arial" w:hAnsi="Arial"/>
          <w:sz w:val="24"/>
        </w:rPr>
        <w:t>. A proposta de preço deverá contar obrigatoriamente a descrição dos serviços, com todas as especificações mínimas exigidas e indicadas neste Projeto Básico e seus anexos.</w:t>
      </w:r>
    </w:p>
    <w:p>
      <w:pPr>
        <w:pStyle w:val="Normal"/>
        <w:overflowPunct w:val="true"/>
        <w:spacing w:lineRule="auto" w:line="360"/>
        <w:ind w:left="0" w:right="-2" w:hanging="0"/>
        <w:jc w:val="both"/>
        <w:textAlignment w:val="baseline"/>
        <w:rPr/>
      </w:pPr>
      <w:r>
        <w:rPr>
          <w:rFonts w:cs="Arial" w:ascii="Arial" w:hAnsi="Arial"/>
          <w:b/>
          <w:sz w:val="24"/>
        </w:rPr>
        <w:t>9.3</w:t>
      </w:r>
      <w:r>
        <w:rPr>
          <w:rFonts w:cs="Arial" w:ascii="Arial" w:hAnsi="Arial"/>
          <w:sz w:val="24"/>
        </w:rPr>
        <w:t>. As empresas proponentes deverão apresentar o orçamento analítico de preços unitários de todos os itens das planilhas, conforme orçamento detalhado constante do memorial descritivo, que integra este Projeto. Além disso, as empresas proponentes deverão apresentar também, o memorial de cálculo referente ao BDI - Benefícios e Despesas Indiretas do orçamento proposto pela licitante. A</w:t>
      </w:r>
      <w:r>
        <w:rPr>
          <w:rFonts w:cs="Arial" w:ascii="Arial" w:hAnsi="Arial"/>
          <w:sz w:val="24"/>
          <w:lang w:val="pt-BR"/>
        </w:rPr>
        <w:t xml:space="preserve"> licitante deverá apresentar, de forma física, juntamente com a proposta, o cronograma físico-financeiro.</w:t>
      </w:r>
    </w:p>
    <w:p>
      <w:pPr>
        <w:pStyle w:val="Normal"/>
        <w:overflowPunct w:val="true"/>
        <w:spacing w:lineRule="auto" w:line="360"/>
        <w:ind w:left="0" w:right="-2" w:hanging="0"/>
        <w:jc w:val="both"/>
        <w:textAlignment w:val="baseline"/>
        <w:rPr/>
      </w:pPr>
      <w:r>
        <w:rPr>
          <w:rFonts w:cs="Arial" w:ascii="Arial" w:hAnsi="Arial"/>
          <w:b/>
          <w:sz w:val="24"/>
        </w:rPr>
        <w:t>9.4</w:t>
      </w:r>
      <w:r>
        <w:rPr>
          <w:rFonts w:cs="Arial" w:ascii="Arial" w:hAnsi="Arial"/>
          <w:sz w:val="24"/>
        </w:rPr>
        <w:t>. A empresa vencedora será aquela que apresentar a proposta de menor valor. A proposta deverá obedecer às seguintes condições:</w:t>
      </w:r>
    </w:p>
    <w:p>
      <w:pPr>
        <w:pStyle w:val="Normal"/>
        <w:overflowPunct w:val="true"/>
        <w:spacing w:lineRule="auto" w:line="360"/>
        <w:ind w:left="0" w:right="-2" w:hanging="0"/>
        <w:jc w:val="both"/>
        <w:textAlignment w:val="baseline"/>
        <w:rPr/>
      </w:pPr>
      <w:r>
        <w:rPr>
          <w:rFonts w:cs="Arial" w:ascii="Arial" w:hAnsi="Arial"/>
          <w:b/>
          <w:sz w:val="24"/>
        </w:rPr>
        <w:t>9.4.1</w:t>
      </w:r>
      <w:r>
        <w:rPr>
          <w:rFonts w:cs="Arial" w:ascii="Arial" w:hAnsi="Arial"/>
          <w:sz w:val="24"/>
        </w:rPr>
        <w:t>. O limite superior, para a aceitabilidade dos preços, serão os valores definidos pelo orçamento de referência, anexo a este Projeto Básico, desenvolvido com base na planilha de preços em vigor da SCO, EMOP, SINAPI e pesquisa de mercado(para itens não contidos nas tabelas referenciais), não podendo o preço unitário (item) exceder o referenciado;</w:t>
      </w:r>
    </w:p>
    <w:p>
      <w:pPr>
        <w:pStyle w:val="Normal"/>
        <w:overflowPunct w:val="true"/>
        <w:spacing w:lineRule="auto" w:line="360"/>
        <w:ind w:left="0" w:right="-2" w:hanging="0"/>
        <w:jc w:val="both"/>
        <w:textAlignment w:val="baseline"/>
        <w:rPr/>
      </w:pPr>
      <w:r>
        <w:rPr>
          <w:rFonts w:cs="Arial" w:ascii="Arial" w:hAnsi="Arial"/>
          <w:b/>
          <w:sz w:val="24"/>
        </w:rPr>
        <w:t>9.4.2</w:t>
      </w:r>
      <w:r>
        <w:rPr>
          <w:rFonts w:cs="Arial" w:ascii="Arial" w:hAnsi="Arial"/>
          <w:sz w:val="24"/>
        </w:rPr>
        <w:t>. O limite inferior, para aceitabilidade de preço será aquele definido no artigo 48 inciso II e parágrafo 1º da lei nº 8.666/93:</w:t>
      </w:r>
    </w:p>
    <w:p>
      <w:pPr>
        <w:pStyle w:val="Normal"/>
        <w:overflowPunct w:val="true"/>
        <w:spacing w:lineRule="auto" w:line="360"/>
        <w:ind w:left="0" w:right="-2" w:hanging="0"/>
        <w:jc w:val="both"/>
        <w:textAlignment w:val="baseline"/>
        <w:rPr/>
      </w:pPr>
      <w:r>
        <w:rPr>
          <w:rFonts w:cs="Arial" w:ascii="Arial" w:hAnsi="Arial"/>
          <w:b/>
          <w:sz w:val="24"/>
        </w:rPr>
        <w:t>9.4.2.1</w:t>
      </w:r>
      <w:r>
        <w:rPr>
          <w:rFonts w:cs="Arial" w:ascii="Arial" w:hAnsi="Arial"/>
          <w:sz w:val="24"/>
        </w:rPr>
        <w:t>. Nos termos do disposto no artigo 48, §1º da Lei 8.666/93, serão consideradas inexequíveis e, portanto desclassificadas as propostas cujos valores globais sejam inferiores a 70% (setenta por cento) do menor dos seguintes valores:</w:t>
      </w:r>
    </w:p>
    <w:p>
      <w:pPr>
        <w:pStyle w:val="Normal"/>
        <w:overflowPunct w:val="true"/>
        <w:spacing w:lineRule="auto" w:line="360"/>
        <w:ind w:left="0" w:right="-2" w:hanging="0"/>
        <w:jc w:val="both"/>
        <w:textAlignment w:val="baseline"/>
        <w:rPr>
          <w:rFonts w:ascii="Arial" w:hAnsi="Arial" w:cs="Arial"/>
          <w:sz w:val="24"/>
        </w:rPr>
      </w:pPr>
      <w:r>
        <w:rPr>
          <w:rFonts w:cs="Arial" w:ascii="Arial" w:hAnsi="Arial"/>
          <w:sz w:val="24"/>
        </w:rPr>
        <w:t>a)Média aritmética dos valores das propostas superiores a 50% (cinquenta por cento) do valor orçado pela administração, ou</w:t>
      </w:r>
    </w:p>
    <w:p>
      <w:pPr>
        <w:pStyle w:val="Normal"/>
        <w:overflowPunct w:val="true"/>
        <w:spacing w:lineRule="auto" w:line="360"/>
        <w:ind w:left="0" w:right="-2" w:hanging="0"/>
        <w:jc w:val="both"/>
        <w:textAlignment w:val="baseline"/>
        <w:rPr>
          <w:rFonts w:ascii="Arial" w:hAnsi="Arial" w:cs="Arial"/>
          <w:sz w:val="24"/>
        </w:rPr>
      </w:pPr>
      <w:r>
        <w:rPr>
          <w:rFonts w:cs="Arial" w:ascii="Arial" w:hAnsi="Arial"/>
          <w:sz w:val="24"/>
        </w:rPr>
        <w:t>b) valor estimado pela administração;</w:t>
      </w:r>
    </w:p>
    <w:p>
      <w:pPr>
        <w:pStyle w:val="Normal"/>
        <w:overflowPunct w:val="true"/>
        <w:spacing w:lineRule="auto" w:line="360"/>
        <w:ind w:left="0" w:right="-2" w:hanging="0"/>
        <w:jc w:val="both"/>
        <w:textAlignment w:val="baseline"/>
        <w:rPr/>
      </w:pPr>
      <w:r>
        <w:rPr>
          <w:rFonts w:cs="Arial" w:ascii="Arial" w:hAnsi="Arial"/>
          <w:b/>
          <w:sz w:val="24"/>
        </w:rPr>
        <w:t>9.4.3</w:t>
      </w:r>
      <w:r>
        <w:rPr>
          <w:rFonts w:cs="Arial" w:ascii="Arial" w:hAnsi="Arial"/>
          <w:sz w:val="24"/>
        </w:rPr>
        <w:t xml:space="preserve">. 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pPr>
        <w:pStyle w:val="ListParagraph"/>
        <w:tabs>
          <w:tab w:val="clear" w:pos="720"/>
          <w:tab w:val="left" w:pos="567" w:leader="none"/>
        </w:tabs>
        <w:spacing w:lineRule="auto" w:line="360" w:before="120" w:after="0"/>
        <w:ind w:left="0" w:right="-2" w:hanging="0"/>
        <w:rPr>
          <w:rFonts w:ascii="Arial" w:hAnsi="Arial" w:cs="Arial"/>
          <w:b/>
          <w:b/>
          <w:bCs/>
          <w:color w:val="000000"/>
          <w:sz w:val="24"/>
          <w:szCs w:val="24"/>
        </w:rPr>
      </w:pPr>
      <w:r>
        <w:rPr>
          <w:rFonts w:cs="Arial" w:ascii="Arial" w:hAnsi="Arial"/>
          <w:b/>
          <w:bCs/>
          <w:color w:val="000000"/>
          <w:sz w:val="24"/>
          <w:szCs w:val="24"/>
        </w:rPr>
        <w:t>10. DO CONTROLE E FISCALIZAÇÃO DOS SERVIÇOS</w:t>
      </w:r>
    </w:p>
    <w:p>
      <w:pPr>
        <w:pStyle w:val="Normal"/>
        <w:tabs>
          <w:tab w:val="clear" w:pos="720"/>
          <w:tab w:val="left" w:pos="567" w:leader="none"/>
        </w:tabs>
        <w:spacing w:lineRule="auto" w:line="360"/>
        <w:ind w:left="0" w:right="-2" w:hanging="0"/>
        <w:jc w:val="both"/>
        <w:rPr/>
      </w:pPr>
      <w:r>
        <w:rPr>
          <w:rFonts w:cs="Arial" w:ascii="Arial" w:hAnsi="Arial"/>
          <w:b/>
          <w:sz w:val="24"/>
          <w:szCs w:val="24"/>
        </w:rPr>
        <w:t>10.1</w:t>
      </w:r>
      <w:r>
        <w:rPr>
          <w:rFonts w:cs="Arial" w:ascii="Arial" w:hAnsi="Arial"/>
          <w:color w:val="000000"/>
          <w:sz w:val="24"/>
          <w:szCs w:val="24"/>
        </w:rPr>
        <w:t>. 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Pr>
          <w:rFonts w:cs="Arial" w:ascii="Arial" w:hAnsi="Arial"/>
          <w:b/>
          <w:color w:val="000000"/>
          <w:sz w:val="24"/>
          <w:szCs w:val="24"/>
          <w:lang w:val="pt-BR"/>
        </w:rPr>
        <w:t>.</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10.2</w:t>
      </w:r>
      <w:r>
        <w:rPr>
          <w:rFonts w:cs="Arial" w:ascii="Arial" w:hAnsi="Arial"/>
          <w:color w:val="000000"/>
          <w:sz w:val="24"/>
          <w:szCs w:val="24"/>
        </w:rPr>
        <w:t>. 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 8.666, de 1993</w:t>
      </w:r>
      <w:r>
        <w:rPr>
          <w:rFonts w:cs="Arial" w:ascii="Arial" w:hAnsi="Arial"/>
          <w:b/>
          <w:color w:val="000000"/>
          <w:sz w:val="24"/>
          <w:szCs w:val="24"/>
        </w:rPr>
        <w:t>.</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 xml:space="preserve">10.3. </w:t>
      </w:r>
      <w:r>
        <w:rPr>
          <w:rFonts w:cs="Arial" w:ascii="Arial" w:hAnsi="Arial"/>
          <w:color w:val="000000"/>
          <w:sz w:val="24"/>
          <w:szCs w:val="24"/>
        </w:rPr>
        <w:t>Em razão das atribuições outorgadas à Fiscalização, a mesma deverá ser composta por, pelo menos, um fiscal técnico, devidamente habilitado no ramo da Engenharia ou Arquitetura.</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10.4</w:t>
      </w:r>
      <w:r>
        <w:rPr>
          <w:rFonts w:cs="Arial" w:ascii="Arial" w:hAnsi="Arial"/>
          <w:color w:val="000000"/>
          <w:sz w:val="24"/>
          <w:szCs w:val="24"/>
        </w:rPr>
        <w:t>.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10.5</w:t>
      </w:r>
      <w:r>
        <w:rPr>
          <w:rFonts w:cs="Arial" w:ascii="Arial" w:hAnsi="Arial"/>
          <w:color w:val="000000"/>
          <w:sz w:val="24"/>
          <w:szCs w:val="24"/>
        </w:rPr>
        <w:t>. O descumprimento total ou parcial das obrigações e responsabilidades assumidas pela Contratada ensejará a aplicação de sanções administrativas, previstas neste Projeto Básico e na legislação vigente, podendo culminar no cancelamento do Contrato caso o Contratado venha a sofrer sanção prevista nos incisos III ou IV do caput do art. 87 da Lei 8.666, de 1993, ou no art. 7º da Lei nº 10.520, de 2002</w:t>
      </w:r>
      <w:r>
        <w:rPr>
          <w:rFonts w:cs="Arial" w:ascii="Arial" w:hAnsi="Arial"/>
          <w:b/>
          <w:color w:val="000000"/>
          <w:sz w:val="24"/>
          <w:szCs w:val="24"/>
        </w:rPr>
        <w:t>.</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10.6</w:t>
      </w:r>
      <w:r>
        <w:rPr>
          <w:rFonts w:cs="Arial" w:ascii="Arial" w:hAnsi="Arial"/>
          <w:color w:val="000000"/>
          <w:sz w:val="24"/>
          <w:szCs w:val="24"/>
        </w:rPr>
        <w:t>. As atividades de fiscalização devem ser realizadas de forma preventiva, rotineira e sistemática no momento da execução dos serviços</w:t>
      </w:r>
      <w:r>
        <w:rPr>
          <w:rFonts w:cs="Arial" w:ascii="Arial" w:hAnsi="Arial"/>
          <w:b/>
          <w:color w:val="000000"/>
          <w:sz w:val="24"/>
          <w:szCs w:val="24"/>
        </w:rPr>
        <w:t>.</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10.7</w:t>
      </w:r>
      <w:r>
        <w:rPr>
          <w:rFonts w:cs="Arial" w:ascii="Arial" w:hAnsi="Arial"/>
          <w:iCs/>
          <w:color w:val="000000"/>
          <w:sz w:val="24"/>
          <w:szCs w:val="24"/>
          <w:lang w:val="pt-BR"/>
        </w:rPr>
        <w:t>. A Contratada possibilitará a fiscalização, pela Contratante, quanto à distribuição, controle e supervisão dos recursos alocados à execução dos serviços</w:t>
      </w:r>
      <w:r>
        <w:rPr>
          <w:rFonts w:cs="Arial" w:ascii="Arial" w:hAnsi="Arial"/>
          <w:b/>
          <w:iCs/>
          <w:color w:val="000000"/>
          <w:sz w:val="24"/>
          <w:szCs w:val="24"/>
          <w:lang w:val="pt-BR"/>
        </w:rPr>
        <w:t>.</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10.8</w:t>
      </w:r>
      <w:r>
        <w:rPr>
          <w:rFonts w:cs="Arial" w:ascii="Arial" w:hAnsi="Arial"/>
          <w:iCs/>
          <w:color w:val="000000"/>
          <w:sz w:val="24"/>
          <w:szCs w:val="24"/>
          <w:lang w:val="pt-BR"/>
        </w:rPr>
        <w:t>. Os projetos, especificações e a planilha orçamentária são elementos que se complementam. Eventuais discrepâncias deverão ser resolvidas pela Fiscalização, que poderá solicitar a colaboração de técnicos da Secretaria.</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10.9</w:t>
      </w:r>
      <w:r>
        <w:rPr>
          <w:rFonts w:cs="Arial" w:ascii="Arial" w:hAnsi="Arial"/>
          <w:iCs/>
          <w:color w:val="000000"/>
          <w:sz w:val="24"/>
          <w:szCs w:val="24"/>
          <w:lang w:val="pt-BR"/>
        </w:rPr>
        <w:t xml:space="preserve">. Reserva-se à Fiscalização o direito de impugnar o andamento dos serviços e a aplicação de materiais ou equipamentos, quando não atenderem ao que está contido neste Projeto obrigando a Contratada </w:t>
      </w:r>
      <w:r>
        <w:rPr>
          <w:rFonts w:cs="Arial" w:ascii="Arial" w:hAnsi="Arial"/>
          <w:iCs/>
          <w:sz w:val="24"/>
          <w:szCs w:val="24"/>
          <w:lang w:val="pt-BR"/>
        </w:rPr>
        <w:t>a refazer os serviços rejeitados às suas expensas, a fim de adequá-los às especificações deste Projeto.</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 xml:space="preserve">10.10. </w:t>
      </w:r>
      <w:r>
        <w:rPr>
          <w:rFonts w:cs="Arial" w:ascii="Arial" w:hAnsi="Arial"/>
          <w:iCs/>
          <w:color w:val="000000"/>
          <w:sz w:val="24"/>
          <w:szCs w:val="24"/>
          <w:lang w:val="pt-BR"/>
        </w:rPr>
        <w:t xml:space="preserve">A Contratada deverá manter, </w:t>
      </w:r>
      <w:r>
        <w:rPr>
          <w:rFonts w:cs="Arial" w:ascii="Arial" w:hAnsi="Arial"/>
          <w:iCs/>
          <w:sz w:val="24"/>
          <w:szCs w:val="24"/>
          <w:lang w:val="pt-BR"/>
        </w:rPr>
        <w:t>nos locais de execução dos serviços, uma cópia das especificações deste Projeto, sempre à disposição da Fiscalização.</w:t>
      </w:r>
    </w:p>
    <w:p>
      <w:pPr>
        <w:pStyle w:val="Normal"/>
        <w:tabs>
          <w:tab w:val="clear" w:pos="720"/>
          <w:tab w:val="left" w:pos="567" w:leader="none"/>
        </w:tabs>
        <w:spacing w:lineRule="auto" w:line="360"/>
        <w:ind w:left="0" w:right="-2" w:hanging="0"/>
        <w:jc w:val="both"/>
        <w:rPr/>
      </w:pPr>
      <w:r>
        <w:rPr>
          <w:rFonts w:cs="Arial" w:ascii="Arial" w:hAnsi="Arial"/>
          <w:b/>
          <w:iCs/>
          <w:sz w:val="24"/>
          <w:szCs w:val="24"/>
          <w:lang w:val="pt-BR"/>
        </w:rPr>
        <w:t>10.11</w:t>
      </w:r>
      <w:r>
        <w:rPr>
          <w:rFonts w:cs="Arial" w:ascii="Arial" w:hAnsi="Arial"/>
          <w:iCs/>
          <w:sz w:val="24"/>
          <w:szCs w:val="24"/>
          <w:lang w:val="pt-BR"/>
        </w:rPr>
        <w:t>. A atuação da Fiscalização não eximirá ou atenuará a responsabilidade da Contratada pelos defeitos verificados após a conclusão dos serviços.</w:t>
      </w:r>
    </w:p>
    <w:p>
      <w:pPr>
        <w:pStyle w:val="Normal"/>
        <w:tabs>
          <w:tab w:val="clear" w:pos="720"/>
          <w:tab w:val="left" w:pos="-426" w:leader="none"/>
        </w:tabs>
        <w:spacing w:lineRule="auto" w:line="360"/>
        <w:ind w:left="0" w:right="-2" w:hanging="0"/>
        <w:jc w:val="both"/>
        <w:rPr/>
      </w:pPr>
      <w:r>
        <w:rPr>
          <w:rFonts w:cs="Arial" w:ascii="Arial" w:hAnsi="Arial"/>
          <w:b/>
          <w:iCs/>
          <w:sz w:val="24"/>
          <w:szCs w:val="24"/>
          <w:lang w:val="pt-BR"/>
        </w:rPr>
        <w:t>10.12</w:t>
      </w:r>
      <w:r>
        <w:rPr>
          <w:rFonts w:cs="Arial" w:ascii="Arial" w:hAnsi="Arial"/>
          <w:iCs/>
          <w:sz w:val="24"/>
          <w:szCs w:val="24"/>
          <w:lang w:val="pt-BR"/>
        </w:rPr>
        <w:t>. A Contratada deverá facultar o acesso da Fiscalização, devidamente identificada, a qualquer local de execução dos serviços e a qualquer momento, ressalvados os impedimentos de ordem técnica ou ligados à incolumidade física. A Contratada deverá dispor de um representante credenciado, que será responsável pela interlocução com a Fiscalização.</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10.13</w:t>
      </w:r>
      <w:r>
        <w:rPr>
          <w:rFonts w:cs="Arial" w:ascii="Arial" w:hAnsi="Arial"/>
          <w:iCs/>
          <w:color w:val="000000"/>
          <w:sz w:val="24"/>
          <w:szCs w:val="24"/>
          <w:lang w:val="pt-BR"/>
        </w:rPr>
        <w:t xml:space="preserve">. A Contratada deverá comunicar à FISCALIZAÇÃO, por escrito, quaisquer condições significativamente diferentes das indicadas neste Projeto ou que possam vir a alterar os prazos </w:t>
      </w:r>
      <w:r>
        <w:rPr>
          <w:rFonts w:cs="Arial" w:ascii="Arial" w:hAnsi="Arial"/>
          <w:iCs/>
          <w:sz w:val="24"/>
          <w:szCs w:val="24"/>
          <w:lang w:val="pt-BR"/>
        </w:rPr>
        <w:t>e as condições previstas para a execução</w:t>
      </w:r>
      <w:r>
        <w:rPr>
          <w:rFonts w:cs="Arial" w:ascii="Arial" w:hAnsi="Arial"/>
          <w:iCs/>
          <w:color w:val="000000"/>
          <w:sz w:val="24"/>
          <w:szCs w:val="24"/>
          <w:lang w:val="pt-BR"/>
        </w:rPr>
        <w:t>, quantidade e qualidade dos serviços contratados.</w:t>
      </w:r>
    </w:p>
    <w:p>
      <w:pPr>
        <w:pStyle w:val="Normal"/>
        <w:tabs>
          <w:tab w:val="clear" w:pos="720"/>
          <w:tab w:val="left" w:pos="567" w:leader="none"/>
        </w:tabs>
        <w:spacing w:lineRule="auto" w:line="360"/>
        <w:ind w:left="0" w:right="-2" w:hanging="0"/>
        <w:jc w:val="both"/>
        <w:rPr>
          <w:rFonts w:ascii="Arial" w:hAnsi="Arial" w:cs="Arial"/>
          <w:b/>
          <w:b/>
          <w:bCs/>
          <w:color w:val="000000"/>
          <w:sz w:val="24"/>
          <w:szCs w:val="24"/>
          <w:lang w:val="pt-BR"/>
        </w:rPr>
      </w:pPr>
      <w:r>
        <w:rPr>
          <w:rFonts w:cs="Arial" w:ascii="Arial" w:hAnsi="Arial"/>
          <w:b/>
          <w:bCs/>
          <w:color w:val="000000"/>
          <w:sz w:val="24"/>
          <w:szCs w:val="24"/>
          <w:lang w:val="pt-BR"/>
        </w:rPr>
        <w:t>11. OBRIGAÇÕES DA CONTRATANTE</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11.1</w:t>
      </w:r>
      <w:r>
        <w:rPr>
          <w:rFonts w:cs="Arial" w:ascii="Arial" w:hAnsi="Arial"/>
          <w:color w:val="000000"/>
          <w:sz w:val="24"/>
          <w:szCs w:val="24"/>
          <w:lang w:val="pt-BR"/>
        </w:rPr>
        <w:t>. Exigir o cumprimento de todas as obrigações assumidas pela Contratada, de acordo com as cláusulas contratuais e os termos de sua proposta;</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11.2</w:t>
      </w:r>
      <w:r>
        <w:rPr>
          <w:rFonts w:cs="Arial" w:ascii="Arial" w:hAnsi="Arial"/>
          <w:color w:val="000000"/>
          <w:sz w:val="24"/>
          <w:szCs w:val="24"/>
          <w:lang w:val="pt-BR"/>
        </w:rPr>
        <w:t>. 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11.3</w:t>
      </w:r>
      <w:r>
        <w:rPr>
          <w:rFonts w:cs="Arial" w:ascii="Arial" w:hAnsi="Arial"/>
          <w:color w:val="000000"/>
          <w:sz w:val="24"/>
          <w:szCs w:val="24"/>
          <w:lang w:val="pt-BR"/>
        </w:rPr>
        <w:t xml:space="preserve">. Notificar a Contratada por escrito </w:t>
      </w:r>
      <w:r>
        <w:rPr>
          <w:rFonts w:cs="Arial" w:ascii="Arial" w:hAnsi="Arial"/>
          <w:sz w:val="24"/>
          <w:szCs w:val="24"/>
          <w:lang w:val="pt-BR"/>
        </w:rPr>
        <w:t xml:space="preserve">sobre a </w:t>
      </w:r>
      <w:r>
        <w:rPr>
          <w:rFonts w:cs="Arial" w:ascii="Arial" w:hAnsi="Arial"/>
          <w:color w:val="000000"/>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11.4</w:t>
      </w:r>
      <w:r>
        <w:rPr>
          <w:rFonts w:cs="Arial" w:ascii="Arial" w:hAnsi="Arial"/>
          <w:color w:val="000000"/>
          <w:sz w:val="24"/>
          <w:szCs w:val="24"/>
          <w:lang w:val="pt-BR"/>
        </w:rPr>
        <w:t xml:space="preserve">. </w:t>
      </w:r>
      <w:r>
        <w:rPr>
          <w:rFonts w:cs="Arial" w:ascii="Arial" w:hAnsi="Arial"/>
          <w:sz w:val="24"/>
          <w:szCs w:val="24"/>
          <w:lang w:val="pt-BR"/>
        </w:rPr>
        <w:t>Pagar à Contratada o valor resultante da prestação do serviço, no prazo e condições estabelecidas neste Projeto Básico;</w:t>
      </w:r>
    </w:p>
    <w:p>
      <w:pPr>
        <w:pStyle w:val="Normal"/>
        <w:tabs>
          <w:tab w:val="clear" w:pos="720"/>
          <w:tab w:val="left" w:pos="567" w:leader="none"/>
        </w:tabs>
        <w:spacing w:lineRule="auto" w:line="360"/>
        <w:ind w:left="0" w:right="-2" w:hanging="0"/>
        <w:jc w:val="both"/>
        <w:rPr/>
      </w:pPr>
      <w:r>
        <w:rPr>
          <w:rFonts w:cs="Arial" w:ascii="Arial" w:hAnsi="Arial"/>
          <w:b/>
          <w:sz w:val="24"/>
          <w:szCs w:val="24"/>
          <w:lang w:val="pt-BR"/>
        </w:rPr>
        <w:t>11.5</w:t>
      </w:r>
      <w:r>
        <w:rPr>
          <w:rFonts w:cs="Arial" w:ascii="Arial" w:hAnsi="Arial"/>
          <w:color w:val="000000"/>
          <w:sz w:val="24"/>
          <w:szCs w:val="24"/>
          <w:lang w:val="pt-BR"/>
        </w:rPr>
        <w:t>. Efetuar as retenções tributárias devidas sobre o valor da Nota fiscal/fatura de serviços da Contratada, no que couber;</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11.6</w:t>
      </w:r>
      <w:r>
        <w:rPr>
          <w:rFonts w:cs="Arial" w:ascii="Arial" w:hAnsi="Arial"/>
          <w:color w:val="000000"/>
          <w:sz w:val="24"/>
          <w:szCs w:val="24"/>
          <w:lang w:val="pt-BR"/>
        </w:rPr>
        <w:t>. Não praticar atos de ingerência na administração da Contratada, tais como: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11.6.1. </w:t>
      </w:r>
      <w:r>
        <w:rPr>
          <w:rFonts w:cs="Arial" w:ascii="Arial" w:hAnsi="Arial"/>
          <w:color w:val="000000"/>
          <w:sz w:val="24"/>
          <w:szCs w:val="24"/>
          <w:lang w:val="pt-BR"/>
        </w:rPr>
        <w:t>Exercer o poder de mando sobre os empregados da Contratada, devendo reportar-se somente aos prepostos ou responsáveis por ela indicados;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11.6.2</w:t>
      </w:r>
      <w:r>
        <w:rPr>
          <w:rFonts w:cs="Arial" w:ascii="Arial" w:hAnsi="Arial"/>
          <w:color w:val="000000"/>
          <w:sz w:val="24"/>
          <w:szCs w:val="24"/>
          <w:lang w:val="pt-BR"/>
        </w:rPr>
        <w:t>. Direcionar a contratação de pessoas para trabalhar;</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11.6.3</w:t>
      </w:r>
      <w:r>
        <w:rPr>
          <w:rFonts w:cs="Arial" w:ascii="Arial" w:hAnsi="Arial"/>
          <w:color w:val="000000"/>
          <w:sz w:val="24"/>
          <w:szCs w:val="24"/>
          <w:lang w:val="pt-BR"/>
        </w:rPr>
        <w:t>.Considerar os trabalhadores da Contratada como colaboradores eventuais do próprio órgão ou entidade responsável pela contratação, especialmente para efeito de concessão de diárias e passagens.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11.7</w:t>
      </w:r>
      <w:r>
        <w:rPr>
          <w:rFonts w:cs="Arial" w:ascii="Arial" w:hAnsi="Arial"/>
          <w:color w:val="000000"/>
          <w:sz w:val="24"/>
          <w:szCs w:val="24"/>
          <w:lang w:val="pt-BR"/>
        </w:rPr>
        <w:t>. Fornecer, por escrito, as informações necessárias para o desenvolvimento dos serviços objeto do contrato;</w:t>
      </w:r>
    </w:p>
    <w:p>
      <w:pPr>
        <w:pStyle w:val="Normal"/>
        <w:tabs>
          <w:tab w:val="clear" w:pos="720"/>
          <w:tab w:val="left" w:pos="-426" w:leader="none"/>
        </w:tabs>
        <w:spacing w:lineRule="auto" w:line="360"/>
        <w:ind w:left="0" w:right="-2" w:hanging="0"/>
        <w:jc w:val="both"/>
        <w:rPr/>
      </w:pPr>
      <w:r>
        <w:rPr>
          <w:rFonts w:cs="Arial" w:ascii="Arial" w:hAnsi="Arial"/>
          <w:b/>
          <w:sz w:val="24"/>
          <w:szCs w:val="24"/>
          <w:lang w:val="pt-BR"/>
        </w:rPr>
        <w:t xml:space="preserve">11.8. </w:t>
      </w:r>
      <w:r>
        <w:rPr>
          <w:rFonts w:cs="Arial" w:ascii="Arial" w:hAnsi="Arial"/>
          <w:sz w:val="24"/>
          <w:szCs w:val="24"/>
          <w:lang w:val="pt-BR"/>
        </w:rPr>
        <w:t xml:space="preserve">Cientificar o órgão de representação judicial da Prefeitura Municipal de Itaboraí acerca das medidas adotadas em razão do descumprimento das obrigações pela Contratada; </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11.9. </w:t>
      </w:r>
      <w:r>
        <w:rPr>
          <w:rFonts w:cs="Arial" w:ascii="Arial" w:hAnsi="Arial"/>
          <w:color w:val="000000"/>
          <w:sz w:val="24"/>
          <w:szCs w:val="24"/>
          <w:lang w:val="pt-BR"/>
        </w:rPr>
        <w:t>Arquivar, dentre outros documentos, especificações técnicas, orçamentos, termos de recebimento, contratos e aditamentos, além de relatórios de inspeções técnicas após o recebimento do serviço e notificações expedidas;</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 xml:space="preserve">11.10. </w:t>
      </w:r>
      <w:r>
        <w:rPr>
          <w:rFonts w:cs="Arial" w:ascii="Arial" w:hAnsi="Arial"/>
          <w:iCs/>
          <w:color w:val="000000"/>
          <w:sz w:val="24"/>
          <w:szCs w:val="24"/>
          <w:lang w:val="pt-BR"/>
        </w:rPr>
        <w:t xml:space="preserve">Fiscalizar o </w:t>
      </w:r>
      <w:r>
        <w:rPr>
          <w:rFonts w:cs="Arial" w:ascii="Arial" w:hAnsi="Arial"/>
          <w:color w:val="000000"/>
          <w:sz w:val="24"/>
          <w:szCs w:val="24"/>
          <w:lang w:val="pt-BR"/>
        </w:rPr>
        <w:t>cumprimento</w:t>
      </w:r>
      <w:r>
        <w:rPr>
          <w:rFonts w:cs="Arial" w:ascii="Arial" w:hAnsi="Arial"/>
          <w:iCs/>
          <w:color w:val="000000"/>
          <w:sz w:val="24"/>
          <w:szCs w:val="24"/>
          <w:lang w:val="pt-BR"/>
        </w:rPr>
        <w:t xml:space="preserve"> dos requisitos legais, </w:t>
      </w:r>
      <w:r>
        <w:rPr>
          <w:rFonts w:cs="Arial" w:ascii="Arial" w:hAnsi="Arial"/>
          <w:color w:val="000000"/>
          <w:sz w:val="24"/>
          <w:szCs w:val="24"/>
          <w:lang w:val="pt-BR"/>
        </w:rPr>
        <w:t>quando a contratada houver se beneficiado da preferência estabelecida pelo art. 3º, § 5º, da Lei nº 8.666, de 1993.</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Normal"/>
        <w:tabs>
          <w:tab w:val="clear" w:pos="720"/>
          <w:tab w:val="left" w:pos="567" w:leader="none"/>
        </w:tabs>
        <w:spacing w:lineRule="auto" w:line="360"/>
        <w:ind w:left="0" w:right="-2" w:hanging="0"/>
        <w:jc w:val="both"/>
        <w:rPr>
          <w:rFonts w:ascii="Arial" w:hAnsi="Arial" w:cs="Arial"/>
          <w:b/>
          <w:b/>
          <w:bCs/>
          <w:color w:val="000000"/>
          <w:sz w:val="24"/>
          <w:szCs w:val="24"/>
          <w:lang w:val="pt-BR"/>
        </w:rPr>
      </w:pPr>
      <w:r>
        <w:rPr>
          <w:rFonts w:cs="Arial" w:ascii="Arial" w:hAnsi="Arial"/>
          <w:b/>
          <w:bCs/>
          <w:color w:val="000000"/>
          <w:sz w:val="24"/>
          <w:szCs w:val="24"/>
          <w:lang w:val="pt-BR"/>
        </w:rPr>
        <w:t>12. OBRIGAÇÕES DA CONTRATADA</w:t>
      </w:r>
    </w:p>
    <w:p>
      <w:pPr>
        <w:pStyle w:val="Normal"/>
        <w:tabs>
          <w:tab w:val="clear" w:pos="720"/>
          <w:tab w:val="left" w:pos="567" w:leader="none"/>
        </w:tabs>
        <w:spacing w:lineRule="auto" w:line="360" w:before="0" w:after="120"/>
        <w:ind w:left="0" w:right="-2" w:hanging="0"/>
        <w:jc w:val="both"/>
        <w:rPr/>
      </w:pPr>
      <w:r>
        <w:rPr>
          <w:rFonts w:cs="Arial" w:ascii="Arial" w:hAnsi="Arial"/>
          <w:b/>
          <w:sz w:val="24"/>
          <w:szCs w:val="24"/>
          <w:lang w:val="pt-BR"/>
        </w:rPr>
        <w:t xml:space="preserve">12.1. </w:t>
      </w:r>
      <w:r>
        <w:rPr>
          <w:rFonts w:cs="Arial" w:ascii="Arial" w:hAnsi="Arial"/>
          <w:sz w:val="24"/>
          <w:szCs w:val="24"/>
        </w:rPr>
        <w:t>Periodicamente a obra deverá ser limpa, removendo-se entulhos e detritos no decorrer dos trabalhos de construção. Madeiras de formas e andaimes deverão ser limpas e empilhadas, livres de pregos.</w:t>
      </w:r>
    </w:p>
    <w:p>
      <w:pPr>
        <w:pStyle w:val="Normal"/>
        <w:tabs>
          <w:tab w:val="clear" w:pos="720"/>
          <w:tab w:val="left" w:pos="567" w:leader="none"/>
        </w:tabs>
        <w:spacing w:lineRule="auto" w:line="360" w:before="0" w:after="120"/>
        <w:ind w:left="0" w:right="-2" w:hanging="0"/>
        <w:jc w:val="both"/>
        <w:rPr/>
      </w:pPr>
      <w:r>
        <w:rPr>
          <w:rFonts w:cs="Arial" w:ascii="Arial" w:hAnsi="Arial"/>
          <w:b/>
          <w:sz w:val="24"/>
          <w:szCs w:val="24"/>
        </w:rPr>
        <w:t>12.2</w:t>
      </w:r>
      <w:r>
        <w:rPr>
          <w:rFonts w:cs="Arial" w:ascii="Arial" w:hAnsi="Arial"/>
          <w:sz w:val="24"/>
          <w:szCs w:val="24"/>
        </w:rPr>
        <w:t>. A Contratada e suas sub-empreiteiras deverão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pPr>
        <w:pStyle w:val="Normal"/>
        <w:spacing w:lineRule="auto" w:line="360"/>
        <w:ind w:left="0" w:right="-2" w:hanging="0"/>
        <w:jc w:val="both"/>
        <w:rPr/>
      </w:pPr>
      <w:r>
        <w:rPr>
          <w:rFonts w:cs="Arial" w:ascii="Arial" w:hAnsi="Arial"/>
          <w:b/>
          <w:iCs/>
          <w:sz w:val="24"/>
          <w:szCs w:val="24"/>
          <w:lang w:val="pt-BR"/>
        </w:rPr>
        <w:t xml:space="preserve">12.3. </w:t>
      </w:r>
      <w:r>
        <w:rPr>
          <w:rFonts w:cs="Arial" w:ascii="Arial" w:hAnsi="Arial"/>
          <w:iCs/>
          <w:sz w:val="24"/>
          <w:szCs w:val="24"/>
          <w:lang w:val="pt-BR"/>
        </w:rPr>
        <w:t>A CONTRATADA deverá fornecer toda a mão de obra necessária para executar totalmente as atividades relacionadas com os serviços especificados.</w:t>
      </w:r>
    </w:p>
    <w:p>
      <w:pPr>
        <w:pStyle w:val="Normal"/>
        <w:spacing w:lineRule="auto" w:line="360"/>
        <w:ind w:left="0" w:right="-2" w:hanging="0"/>
        <w:jc w:val="both"/>
        <w:rPr/>
      </w:pPr>
      <w:r>
        <w:rPr>
          <w:rFonts w:cs="Arial" w:ascii="Arial" w:hAnsi="Arial"/>
          <w:b/>
          <w:iCs/>
          <w:sz w:val="24"/>
          <w:szCs w:val="24"/>
          <w:lang w:val="pt-BR"/>
        </w:rPr>
        <w:t xml:space="preserve">12.7. </w:t>
      </w:r>
      <w:r>
        <w:rPr>
          <w:rFonts w:cs="Arial" w:ascii="Arial" w:hAnsi="Arial"/>
          <w:iCs/>
          <w:sz w:val="24"/>
          <w:szCs w:val="24"/>
          <w:lang w:val="pt-BR"/>
        </w:rPr>
        <w:t>No primeiro mês da prestação dos serviços a CONTRATADA deverá apresentar:</w:t>
      </w:r>
    </w:p>
    <w:p>
      <w:pPr>
        <w:pStyle w:val="Normal"/>
        <w:numPr>
          <w:ilvl w:val="0"/>
          <w:numId w:val="4"/>
        </w:numPr>
        <w:spacing w:lineRule="auto" w:line="360"/>
        <w:ind w:left="0" w:right="-2" w:hanging="0"/>
        <w:jc w:val="both"/>
        <w:rPr>
          <w:rFonts w:ascii="Arial" w:hAnsi="Arial" w:cs="Arial"/>
          <w:iCs/>
          <w:sz w:val="24"/>
          <w:szCs w:val="24"/>
          <w:lang w:val="pt-BR"/>
        </w:rPr>
      </w:pPr>
      <w:r>
        <w:rPr>
          <w:rFonts w:cs="Arial" w:ascii="Arial" w:hAnsi="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Carteira de Trabalho e Previdência Social (CTPS) dos empregados admitidos e dos responsáveis técnicos pela execução dos serviços, quando for o caso, devidamente assinada pela CONTRATADA;</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Exames médicos admissionais dos empregados da CONTRATADA que prestarão os serviços;</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Em nenhuma hipótese será permitido o acesso às dependências das obras, de empregados não inclusos na relação;</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Qualquer alteração referente a esta relação deverá ser imediatamente comunicada à Fiscalização;</w:t>
      </w:r>
    </w:p>
    <w:p>
      <w:pPr>
        <w:pStyle w:val="ListParagraph"/>
        <w:numPr>
          <w:ilvl w:val="0"/>
          <w:numId w:val="4"/>
        </w:numPr>
        <w:spacing w:lineRule="auto" w:line="360"/>
        <w:ind w:left="0" w:right="-2" w:hanging="0"/>
        <w:rPr/>
      </w:pPr>
      <w:r>
        <w:rPr>
          <w:rFonts w:cs="Arial" w:ascii="Arial" w:hAnsi="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pPr>
        <w:pStyle w:val="Normal"/>
        <w:spacing w:lineRule="auto" w:line="360"/>
        <w:ind w:left="0" w:right="-2" w:hanging="0"/>
        <w:rPr>
          <w:rFonts w:ascii="Arial" w:hAnsi="Arial" w:cs="Arial"/>
          <w:iCs/>
          <w:sz w:val="24"/>
          <w:szCs w:val="24"/>
          <w:lang w:val="pt-BR"/>
        </w:rPr>
      </w:pPr>
      <w:r>
        <w:rPr>
          <w:rFonts w:cs="Arial" w:ascii="Arial" w:hAnsi="Arial"/>
          <w:iCs/>
          <w:sz w:val="24"/>
          <w:szCs w:val="24"/>
          <w:lang w:val="pt-BR"/>
        </w:rPr>
        <w:t>I) Termos de rescisão dos contratos de trabalho dos empregados prestadores de serviço, devidamente homologados, quando exigível pelo sindicato da categoria;</w:t>
      </w:r>
    </w:p>
    <w:p>
      <w:pPr>
        <w:pStyle w:val="ListParagraph"/>
        <w:spacing w:lineRule="auto" w:line="360"/>
        <w:ind w:left="0" w:right="-2" w:hanging="0"/>
        <w:rPr>
          <w:rFonts w:ascii="Arial" w:hAnsi="Arial" w:cs="Arial"/>
          <w:iCs/>
          <w:sz w:val="24"/>
          <w:szCs w:val="24"/>
          <w:lang w:val="pt-BR"/>
        </w:rPr>
      </w:pPr>
      <w:r>
        <w:rPr>
          <w:rFonts w:cs="Arial" w:ascii="Arial" w:hAnsi="Arial"/>
          <w:iCs/>
          <w:sz w:val="24"/>
          <w:szCs w:val="24"/>
          <w:lang w:val="pt-BR"/>
        </w:rPr>
        <w:t>II) Guias de recolhimento da contribuição previdenciária e do FGTS, referentes às rescisões contratuais; e</w:t>
      </w:r>
    </w:p>
    <w:p>
      <w:pPr>
        <w:pStyle w:val="ListParagraph"/>
        <w:spacing w:lineRule="auto" w:line="360"/>
        <w:ind w:left="0" w:right="-2" w:hanging="0"/>
        <w:rPr>
          <w:rFonts w:ascii="Arial" w:hAnsi="Arial" w:cs="Arial"/>
          <w:iCs/>
          <w:sz w:val="24"/>
          <w:szCs w:val="24"/>
          <w:lang w:val="pt-BR"/>
        </w:rPr>
      </w:pPr>
      <w:r>
        <w:rPr>
          <w:rFonts w:cs="Arial" w:ascii="Arial" w:hAnsi="Arial"/>
          <w:iCs/>
          <w:sz w:val="24"/>
          <w:szCs w:val="24"/>
          <w:lang w:val="pt-BR"/>
        </w:rPr>
        <w:t>III) Extratos dos depósitos efetuados nas contas depósito vinculadas individuais do FGTS de cada empregado demitido.</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pPr>
        <w:pStyle w:val="ListParagraph"/>
        <w:numPr>
          <w:ilvl w:val="0"/>
          <w:numId w:val="4"/>
        </w:numPr>
        <w:spacing w:lineRule="auto" w:line="360"/>
        <w:ind w:left="0" w:right="-2" w:hanging="0"/>
        <w:rPr>
          <w:rFonts w:ascii="Arial" w:hAnsi="Arial" w:cs="Arial"/>
          <w:iCs/>
          <w:sz w:val="24"/>
          <w:szCs w:val="24"/>
          <w:lang w:val="pt-BR"/>
        </w:rPr>
      </w:pPr>
      <w:r>
        <w:rPr>
          <w:rFonts w:cs="Arial" w:ascii="Arial" w:hAnsi="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pPr>
        <w:pStyle w:val="ListParagraph"/>
        <w:numPr>
          <w:ilvl w:val="0"/>
          <w:numId w:val="4"/>
        </w:numPr>
        <w:spacing w:lineRule="auto" w:line="360"/>
        <w:ind w:left="0" w:right="-2" w:hanging="0"/>
        <w:rPr/>
      </w:pPr>
      <w:r>
        <w:rPr>
          <w:rFonts w:cs="Arial" w:ascii="Arial" w:hAnsi="Arial"/>
          <w:iCs/>
          <w:sz w:val="24"/>
          <w:szCs w:val="24"/>
          <w:lang w:val="pt-BR"/>
        </w:rPr>
        <w:t>Após a assinatura do contrato, no prazo máximo de 30 dias, a contratada deverá providenciar junto ao CREA e/ou ao CAU-BR, ou outro Conselho competente, as Anotações e Registros de Responsabilidade Técnicas referentes ao objeto do contrato e especialidades pertinentes, nos</w:t>
      </w:r>
      <w:r>
        <w:rPr>
          <w:rFonts w:cs="Arial" w:ascii="Arial" w:hAnsi="Arial"/>
          <w:iCs/>
          <w:lang w:val="pt-BR"/>
        </w:rPr>
        <w:t xml:space="preserve"> </w:t>
      </w:r>
      <w:r>
        <w:rPr>
          <w:rFonts w:cs="Arial" w:ascii="Arial" w:hAnsi="Arial"/>
          <w:iCs/>
          <w:sz w:val="24"/>
          <w:szCs w:val="24"/>
          <w:lang w:val="pt-BR"/>
        </w:rPr>
        <w:t>termos das normas vigentes.</w:t>
      </w:r>
    </w:p>
    <w:p>
      <w:pPr>
        <w:pStyle w:val="Normal"/>
        <w:tabs>
          <w:tab w:val="clear" w:pos="720"/>
          <w:tab w:val="left" w:pos="567" w:leader="none"/>
        </w:tabs>
        <w:spacing w:lineRule="auto" w:line="360" w:before="0" w:after="120"/>
        <w:ind w:left="0" w:right="-2" w:hanging="0"/>
        <w:jc w:val="both"/>
        <w:rPr/>
      </w:pPr>
      <w:r>
        <w:rPr>
          <w:rFonts w:cs="Arial" w:ascii="Arial" w:hAnsi="Arial"/>
          <w:b/>
          <w:sz w:val="24"/>
          <w:szCs w:val="24"/>
        </w:rPr>
        <w:t>12.8.</w:t>
      </w:r>
      <w:r>
        <w:rPr>
          <w:rFonts w:cs="Arial" w:ascii="Arial" w:hAnsi="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pPr>
        <w:pStyle w:val="Normal"/>
        <w:tabs>
          <w:tab w:val="clear" w:pos="720"/>
          <w:tab w:val="left" w:pos="567" w:leader="none"/>
        </w:tabs>
        <w:spacing w:lineRule="auto" w:line="360" w:before="0" w:after="120"/>
        <w:ind w:left="0" w:right="-2" w:hanging="0"/>
        <w:jc w:val="both"/>
        <w:rPr/>
      </w:pPr>
      <w:r>
        <w:rPr>
          <w:rFonts w:cs="Arial" w:ascii="Arial" w:hAnsi="Arial"/>
          <w:b/>
          <w:sz w:val="24"/>
          <w:szCs w:val="24"/>
        </w:rPr>
        <w:t xml:space="preserve">12.9. </w:t>
      </w:r>
      <w:r>
        <w:rPr>
          <w:rFonts w:cs="Arial" w:ascii="Arial" w:hAnsi="Arial"/>
          <w:sz w:val="24"/>
          <w:szCs w:val="24"/>
        </w:rPr>
        <w:t>A Contratada se obriga a manter no escritório da obra, além do Diário de Obra, um conjunto de todas as plantas e especificações independentes das necessárias a execução, a fim de permitir uma perfeita fiscalização.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12.10</w:t>
      </w:r>
      <w:r>
        <w:rPr>
          <w:rFonts w:cs="Arial" w:ascii="Arial" w:hAnsi="Arial"/>
          <w:color w:val="000000"/>
          <w:sz w:val="24"/>
          <w:szCs w:val="24"/>
          <w:lang w:val="pt-BR"/>
        </w:rPr>
        <w:t xml:space="preserve">. Executar os serviços conforme especificações deste </w:t>
      </w:r>
      <w:r>
        <w:rPr>
          <w:rFonts w:cs="Arial" w:ascii="Arial" w:hAnsi="Arial"/>
          <w:sz w:val="24"/>
          <w:szCs w:val="24"/>
          <w:lang w:val="pt-BR"/>
        </w:rPr>
        <w:t xml:space="preserve">PROJETO BÁSICO e </w:t>
      </w:r>
      <w:r>
        <w:rPr>
          <w:rFonts w:cs="Arial" w:ascii="Arial" w:hAnsi="Arial"/>
          <w:color w:val="000000"/>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especificados.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12.11</w:t>
      </w:r>
      <w:r>
        <w:rPr>
          <w:rFonts w:cs="Arial" w:ascii="Arial" w:hAnsi="Arial"/>
          <w:color w:val="000000"/>
          <w:sz w:val="24"/>
          <w:szCs w:val="24"/>
          <w:lang w:val="pt-BR"/>
        </w:rPr>
        <w:t>. Reparar, corrigir, remover ou substituir, às suas expensas, no total ou em parte, no prazo fixado pelo fiscal do contrato, os serviços/obras efetuados em que se verificarem vícios, defeitos ou incorreções resultantes da execução ou dos materiais empregados;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12.12</w:t>
      </w:r>
      <w:r>
        <w:rPr>
          <w:rFonts w:cs="Arial" w:ascii="Arial" w:hAnsi="Arial"/>
          <w:color w:val="000000"/>
          <w:sz w:val="24"/>
          <w:szCs w:val="24"/>
          <w:lang w:val="pt-BR"/>
        </w:rPr>
        <w:t xml:space="preserve">. Responsabilizar-se pelos vícios e danos decorrentes da execução do objeto, bem como por todo e qualquer dano causado ao Município, devendo ressarcir imediatamente a Administração em sua integralidade, ficando a Contratante autorizada a descontar da garantia prestada, caso exigida no Edital, ou dos pagamentos devidos à Contratada, o valor correspondente aos danos sofridos </w:t>
      </w:r>
      <w:r>
        <w:rPr>
          <w:rFonts w:cs="Arial" w:ascii="Arial" w:hAnsi="Arial"/>
          <w:sz w:val="24"/>
          <w:szCs w:val="24"/>
          <w:lang w:val="pt-BR"/>
        </w:rPr>
        <w:t>após a apuração através de procedimento administrativo no qual se assegure o contraditório e a ampla defesa;</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12.12.1. </w:t>
      </w:r>
      <w:r>
        <w:rPr>
          <w:rFonts w:cs="Arial" w:ascii="Arial" w:hAnsi="Arial"/>
          <w:color w:val="000000"/>
          <w:sz w:val="24"/>
          <w:szCs w:val="24"/>
          <w:lang w:val="pt-BR"/>
        </w:rPr>
        <w:t>Responder pela qualidade das obras, materiais e serviços executados/fornecidos, competindo-lhe promover as readequações necessárias sempre que detectadas impropriedades que possam comprometer a consecução do objeto contratado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12.13</w:t>
      </w:r>
      <w:r>
        <w:rPr>
          <w:rFonts w:cs="Arial" w:ascii="Arial" w:hAnsi="Arial"/>
          <w:color w:val="000000"/>
          <w:sz w:val="24"/>
          <w:szCs w:val="24"/>
          <w:lang w:val="pt-BR"/>
        </w:rPr>
        <w:t>. Utilizar empregados habilitados e com conhecimentos básicos do objeto a ser executado, em conformidade com as normas e determinações em vigor;</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12.14</w:t>
      </w:r>
      <w:r>
        <w:rPr>
          <w:rFonts w:cs="Arial" w:ascii="Arial" w:hAnsi="Arial"/>
          <w:color w:val="000000"/>
          <w:sz w:val="24"/>
          <w:szCs w:val="24"/>
          <w:lang w:val="pt-BR"/>
        </w:rPr>
        <w:t>. Comunicar ao Fiscal do contrato, no prazo de 24 (vinte e quatro) horas, qualquer ocorrência anormal ou acidente que se verifique no local dos serviços.</w:t>
      </w:r>
    </w:p>
    <w:p>
      <w:pPr>
        <w:pStyle w:val="Normal"/>
        <w:tabs>
          <w:tab w:val="clear" w:pos="720"/>
          <w:tab w:val="left" w:pos="567" w:leader="none"/>
        </w:tabs>
        <w:spacing w:lineRule="auto" w:line="360"/>
        <w:ind w:left="0" w:right="-2" w:hanging="0"/>
        <w:jc w:val="both"/>
        <w:rPr/>
      </w:pPr>
      <w:r>
        <w:rPr>
          <w:rFonts w:cs="Arial" w:ascii="Arial" w:hAnsi="Arial"/>
          <w:b/>
          <w:iCs/>
          <w:color w:val="000000"/>
          <w:sz w:val="24"/>
          <w:szCs w:val="24"/>
          <w:lang w:val="pt-BR"/>
        </w:rPr>
        <w:t>12.15.</w:t>
      </w:r>
      <w:r>
        <w:rPr>
          <w:rFonts w:cs="Arial" w:ascii="Arial" w:hAnsi="Arial"/>
          <w:iCs/>
          <w:color w:val="000000"/>
          <w:sz w:val="24"/>
          <w:szCs w:val="24"/>
          <w:lang w:val="pt-BR"/>
        </w:rPr>
        <w:t xml:space="preserve"> Assegurar aos seus trabalhadores ambiente de trabalho, inclusive equipamentos e instalações, em condições adequadas ao cumprimento das normas de saúde, segurança e bem-estar no trabalho;</w:t>
      </w:r>
    </w:p>
    <w:p>
      <w:pPr>
        <w:pStyle w:val="ListParagraph"/>
        <w:tabs>
          <w:tab w:val="clear" w:pos="720"/>
          <w:tab w:val="left" w:pos="567" w:leader="none"/>
        </w:tabs>
        <w:spacing w:lineRule="auto" w:line="360"/>
        <w:ind w:left="0" w:right="-2" w:hanging="0"/>
        <w:rPr/>
      </w:pPr>
      <w:r>
        <w:rPr>
          <w:rFonts w:cs="Arial" w:ascii="Arial" w:hAnsi="Arial"/>
          <w:b/>
          <w:color w:val="000000"/>
          <w:sz w:val="24"/>
          <w:szCs w:val="24"/>
          <w:lang w:val="pt-BR"/>
        </w:rPr>
        <w:t>12.16</w:t>
      </w:r>
      <w:r>
        <w:rPr>
          <w:rFonts w:cs="Arial" w:ascii="Arial" w:hAnsi="Arial"/>
          <w:color w:val="000000"/>
          <w:sz w:val="24"/>
          <w:szCs w:val="24"/>
          <w:lang w:val="pt-BR"/>
        </w:rPr>
        <w:t>. Prestar todo esclarecimento ou informação solicitada pela Contratante ou por seus prepostos, garantindo-lhes o acesso, a qualquer tempo, ao local dos trabalhos, bem como aos documentos relativos à execução do objeto.</w:t>
      </w:r>
    </w:p>
    <w:p>
      <w:pPr>
        <w:pStyle w:val="ListParagraph"/>
        <w:tabs>
          <w:tab w:val="clear" w:pos="720"/>
          <w:tab w:val="left" w:pos="567" w:leader="none"/>
        </w:tabs>
        <w:spacing w:lineRule="auto" w:line="360"/>
        <w:ind w:left="0" w:right="-2" w:hanging="0"/>
        <w:rPr/>
      </w:pPr>
      <w:r>
        <w:rPr>
          <w:rFonts w:cs="Arial" w:ascii="Arial" w:hAnsi="Arial"/>
          <w:b/>
          <w:color w:val="000000"/>
          <w:sz w:val="24"/>
          <w:szCs w:val="24"/>
          <w:lang w:val="pt-BR"/>
        </w:rPr>
        <w:t>12.17</w:t>
      </w:r>
      <w:r>
        <w:rPr>
          <w:rFonts w:cs="Arial" w:ascii="Arial" w:hAnsi="Arial"/>
          <w:color w:val="000000"/>
          <w:sz w:val="24"/>
          <w:szCs w:val="24"/>
          <w:lang w:val="pt-BR"/>
        </w:rPr>
        <w:t>. Paralisar, por determinação da Contratante, qualquer atividade que não esteja sendo executada de acordo com a boa técnica ou que ponha em risco a segurança de pessoas ou bens de terceiros.</w:t>
      </w:r>
    </w:p>
    <w:p>
      <w:pPr>
        <w:pStyle w:val="ListParagraph"/>
        <w:tabs>
          <w:tab w:val="clear" w:pos="720"/>
          <w:tab w:val="left" w:pos="567" w:leader="none"/>
        </w:tabs>
        <w:spacing w:lineRule="auto" w:line="360"/>
        <w:ind w:left="0" w:right="-2" w:hanging="0"/>
        <w:rPr/>
      </w:pPr>
      <w:r>
        <w:rPr>
          <w:rFonts w:cs="Arial" w:ascii="Arial" w:hAnsi="Arial"/>
          <w:b/>
          <w:color w:val="000000"/>
          <w:sz w:val="24"/>
          <w:szCs w:val="24"/>
          <w:lang w:val="pt-BR"/>
        </w:rPr>
        <w:t>12.18</w:t>
      </w:r>
      <w:r>
        <w:rPr>
          <w:rFonts w:cs="Arial" w:ascii="Arial" w:hAnsi="Arial"/>
          <w:sz w:val="24"/>
          <w:szCs w:val="24"/>
          <w:lang w:val="pt-BR"/>
        </w:rPr>
        <w:t>. Promover a organização técnica e administrativa dos serviços, de modo a conduzi-los eficaz e eficientemente, de acordo com os documentos e especificações que integram este Projeto Básico, no prazo determinado</w:t>
      </w:r>
      <w:r>
        <w:rPr>
          <w:rFonts w:cs="Arial" w:ascii="Arial" w:hAnsi="Arial"/>
          <w:color w:val="000000"/>
          <w:sz w:val="24"/>
          <w:szCs w:val="24"/>
          <w:lang w:val="pt-BR"/>
        </w:rPr>
        <w:t>.</w:t>
      </w:r>
    </w:p>
    <w:p>
      <w:pPr>
        <w:pStyle w:val="Normal"/>
        <w:tabs>
          <w:tab w:val="clear" w:pos="720"/>
          <w:tab w:val="left" w:pos="567" w:leader="none"/>
        </w:tabs>
        <w:spacing w:lineRule="auto" w:line="360"/>
        <w:ind w:left="0" w:right="-2" w:hanging="0"/>
        <w:jc w:val="both"/>
        <w:rPr/>
      </w:pPr>
      <w:r>
        <w:rPr>
          <w:rFonts w:cs="Arial" w:ascii="Arial" w:hAnsi="Arial"/>
          <w:b/>
          <w:sz w:val="24"/>
          <w:szCs w:val="24"/>
          <w:lang w:val="pt-BR"/>
        </w:rPr>
        <w:t>12.19</w:t>
      </w:r>
      <w:r>
        <w:rPr>
          <w:rFonts w:cs="Arial" w:ascii="Arial" w:hAnsi="Arial"/>
          <w:sz w:val="24"/>
          <w:szCs w:val="24"/>
          <w:lang w:val="pt-BR"/>
        </w:rPr>
        <w:t>. Submeter previamente, por escrito, à Contratante, para análise e aprovação, quaisquer mudanças nos métodos executivos que fujam às especificações deste Projeto Básico.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12.20. </w:t>
      </w:r>
      <w:r>
        <w:rPr>
          <w:rFonts w:cs="Arial" w:ascii="Arial" w:hAnsi="Arial"/>
          <w:color w:val="000000"/>
          <w:sz w:val="24"/>
          <w:szCs w:val="24"/>
          <w:lang w:val="pt-BR"/>
        </w:rPr>
        <w:t>Promover a guarda, manutenção e vigilância de materiais, ferramentas, e tudo o que for necessário à execução dos serviços durante a vigência do contrato.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12.21. </w:t>
      </w:r>
      <w:r>
        <w:rPr>
          <w:rFonts w:cs="Arial" w:ascii="Arial" w:hAnsi="Arial"/>
          <w:color w:val="000000"/>
          <w:sz w:val="24"/>
          <w:szCs w:val="24"/>
          <w:lang w:val="pt-BR"/>
        </w:rPr>
        <w:t>Manter, durante toda a vigência do contrato, em compatibilidade com as obrigações assumidas, todas as condições de habilitação e qualificação exigidas na licitação;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12.22. </w:t>
      </w:r>
      <w:r>
        <w:rPr>
          <w:rFonts w:cs="Arial" w:ascii="Arial" w:hAnsi="Arial"/>
          <w:color w:val="000000"/>
          <w:sz w:val="24"/>
          <w:szCs w:val="24"/>
          <w:lang w:val="pt-BR"/>
        </w:rPr>
        <w:t>Arcar com o ônus decorrente de eventual equívoco no dimensionamento dos quantitativos de sua proposta, inclusive quanto aos custos variáveis decorrentes de fatores futuros e incertos;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12.23</w:t>
      </w:r>
      <w:r>
        <w:rPr>
          <w:rFonts w:cs="Arial" w:ascii="Arial" w:hAnsi="Arial"/>
          <w:color w:val="000000"/>
          <w:sz w:val="24"/>
          <w:szCs w:val="24"/>
          <w:lang w:val="pt-BR"/>
        </w:rPr>
        <w:t>.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Normal"/>
        <w:tabs>
          <w:tab w:val="clear" w:pos="720"/>
          <w:tab w:val="left" w:pos="0"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13. A SUBCONTRATAÇÃO</w:t>
      </w:r>
    </w:p>
    <w:p>
      <w:pPr>
        <w:pStyle w:val="Normal"/>
        <w:tabs>
          <w:tab w:val="clear" w:pos="720"/>
          <w:tab w:val="left" w:pos="567" w:leader="none"/>
        </w:tabs>
        <w:spacing w:lineRule="auto" w:line="360"/>
        <w:ind w:left="0" w:right="-2" w:hanging="0"/>
        <w:jc w:val="both"/>
        <w:rPr/>
      </w:pPr>
      <w:r>
        <w:rPr>
          <w:rFonts w:cs="Arial" w:ascii="Arial" w:hAnsi="Arial"/>
          <w:color w:val="000000"/>
          <w:sz w:val="24"/>
          <w:szCs w:val="24"/>
          <w:lang w:val="pt-BR"/>
        </w:rPr>
        <w:t xml:space="preserve">13.1.  A </w:t>
      </w:r>
      <w:r>
        <w:rPr>
          <w:rStyle w:val="Markedcontent"/>
          <w:rFonts w:cs="Arial" w:ascii="Arial" w:hAnsi="Arial"/>
          <w:sz w:val="24"/>
          <w:szCs w:val="24"/>
        </w:rPr>
        <w:t xml:space="preserve">empresa contratada, observado o disposto no artigo 72 da Lei 8666/93, poderá </w:t>
      </w:r>
      <w:r>
        <w:rPr>
          <w:rStyle w:val="Highlight"/>
          <w:rFonts w:cs="Arial" w:ascii="Arial" w:hAnsi="Arial"/>
          <w:sz w:val="24"/>
          <w:szCs w:val="24"/>
        </w:rPr>
        <w:t>subcontra</w:t>
      </w:r>
      <w:r>
        <w:rPr>
          <w:rStyle w:val="Markedcontent"/>
          <w:rFonts w:cs="Arial" w:ascii="Arial" w:hAnsi="Arial"/>
          <w:sz w:val="24"/>
          <w:szCs w:val="24"/>
        </w:rPr>
        <w:t xml:space="preserve">tar parcialmente os serviços em até </w:t>
      </w:r>
      <w:r>
        <w:rPr>
          <w:rFonts w:cs="Arial" w:ascii="Arial" w:hAnsi="Arial"/>
          <w:sz w:val="24"/>
          <w:szCs w:val="24"/>
          <w:lang w:eastAsia="pt-BR"/>
        </w:rPr>
        <w:t>de 30% (trinta por cento), vedada as parcelas de maior relevância</w:t>
      </w:r>
      <w:r>
        <w:rPr>
          <w:rStyle w:val="Markedcontent"/>
          <w:rFonts w:cs="Arial" w:ascii="Arial" w:hAnsi="Arial"/>
          <w:sz w:val="24"/>
          <w:szCs w:val="24"/>
        </w:rPr>
        <w:t>, mediante prévia e expressa autorização, na forma escrita, da Secretaria Municipal de Obras, desde que a subcontratada atenda todas as exigências de idoneidade sob todos os aspectos previstos no Edital, ficando também a empresa, no caso de subcontratação, responsável por todas as obrigações do cedente, permanecendo solidário a este.</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Normal"/>
        <w:tabs>
          <w:tab w:val="clear" w:pos="720"/>
          <w:tab w:val="left" w:pos="142"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14 ALTERAÇÃO SUBJETIVA</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Normal"/>
        <w:numPr>
          <w:ilvl w:val="0"/>
          <w:numId w:val="3"/>
        </w:numPr>
        <w:tabs>
          <w:tab w:val="clear" w:pos="720"/>
          <w:tab w:val="left" w:pos="567" w:leader="none"/>
        </w:tabs>
        <w:spacing w:lineRule="auto" w:line="360" w:before="120" w:after="120"/>
        <w:ind w:left="0" w:right="-2" w:hanging="0"/>
        <w:jc w:val="both"/>
        <w:rPr>
          <w:rFonts w:ascii="Arial" w:hAnsi="Arial" w:cs="Arial"/>
          <w:b/>
          <w:b/>
          <w:vanish/>
          <w:color w:val="000000"/>
          <w:sz w:val="24"/>
          <w:szCs w:val="24"/>
          <w:lang w:val="pt-BR"/>
        </w:rPr>
      </w:pPr>
      <w:r>
        <w:rPr>
          <w:rFonts w:cs="Arial" w:ascii="Arial" w:hAnsi="Arial"/>
          <w:b/>
          <w:vanish/>
          <w:color w:val="000000"/>
          <w:sz w:val="24"/>
          <w:szCs w:val="24"/>
          <w:lang w:val="pt-BR"/>
        </w:rPr>
      </w:r>
    </w:p>
    <w:p>
      <w:pPr>
        <w:pStyle w:val="Normal"/>
        <w:numPr>
          <w:ilvl w:val="0"/>
          <w:numId w:val="3"/>
        </w:numPr>
        <w:tabs>
          <w:tab w:val="clear" w:pos="720"/>
          <w:tab w:val="left" w:pos="567" w:leader="none"/>
        </w:tabs>
        <w:spacing w:lineRule="auto" w:line="360" w:before="120" w:after="120"/>
        <w:ind w:left="0" w:right="-2" w:hanging="0"/>
        <w:jc w:val="both"/>
        <w:rPr>
          <w:rFonts w:ascii="Arial" w:hAnsi="Arial" w:cs="Arial"/>
          <w:b/>
          <w:b/>
          <w:vanish/>
          <w:color w:val="000000"/>
          <w:sz w:val="24"/>
          <w:szCs w:val="24"/>
          <w:lang w:val="pt-BR"/>
        </w:rPr>
      </w:pPr>
      <w:r>
        <w:rPr>
          <w:rFonts w:cs="Arial" w:ascii="Arial" w:hAnsi="Arial"/>
          <w:b/>
          <w:vanish/>
          <w:color w:val="000000"/>
          <w:sz w:val="24"/>
          <w:szCs w:val="24"/>
          <w:lang w:val="pt-BR"/>
        </w:rPr>
      </w:r>
    </w:p>
    <w:p>
      <w:pPr>
        <w:pStyle w:val="Normal"/>
        <w:numPr>
          <w:ilvl w:val="0"/>
          <w:numId w:val="3"/>
        </w:numPr>
        <w:tabs>
          <w:tab w:val="clear" w:pos="720"/>
          <w:tab w:val="left" w:pos="567" w:leader="none"/>
        </w:tabs>
        <w:spacing w:lineRule="auto" w:line="360" w:before="120" w:after="120"/>
        <w:ind w:left="0" w:right="-2" w:hanging="0"/>
        <w:jc w:val="both"/>
        <w:rPr>
          <w:rFonts w:ascii="Arial" w:hAnsi="Arial" w:cs="Arial"/>
          <w:b/>
          <w:b/>
          <w:vanish/>
          <w:color w:val="000000"/>
          <w:sz w:val="24"/>
          <w:szCs w:val="24"/>
          <w:lang w:val="pt-BR"/>
        </w:rPr>
      </w:pPr>
      <w:r>
        <w:rPr>
          <w:rFonts w:cs="Arial" w:ascii="Arial" w:hAnsi="Arial"/>
          <w:b/>
          <w:vanish/>
          <w:color w:val="000000"/>
          <w:sz w:val="24"/>
          <w:szCs w:val="24"/>
          <w:lang w:val="pt-BR"/>
        </w:rPr>
      </w:r>
    </w:p>
    <w:p>
      <w:pPr>
        <w:pStyle w:val="Normal"/>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 xml:space="preserve">15. DAS MEDIÇÕES E PAGAMENTO </w:t>
      </w:r>
    </w:p>
    <w:p>
      <w:pPr>
        <w:pStyle w:val="Normal"/>
        <w:overflowPunct w:val="true"/>
        <w:spacing w:lineRule="auto" w:line="360"/>
        <w:ind w:left="0" w:right="-2" w:hanging="0"/>
        <w:jc w:val="both"/>
        <w:textAlignment w:val="baseline"/>
        <w:rPr>
          <w:rFonts w:ascii="Arial" w:hAnsi="Arial" w:cs="Arial"/>
          <w:b/>
          <w:b/>
          <w:sz w:val="24"/>
        </w:rPr>
      </w:pPr>
      <w:r>
        <w:rPr>
          <w:rFonts w:cs="Arial" w:ascii="Arial" w:hAnsi="Arial"/>
          <w:b/>
          <w:sz w:val="24"/>
        </w:rPr>
        <w:t>15.1. Das Medições</w:t>
      </w:r>
    </w:p>
    <w:p>
      <w:pPr>
        <w:pStyle w:val="Normal"/>
        <w:overflowPunct w:val="true"/>
        <w:spacing w:lineRule="auto" w:line="360"/>
        <w:ind w:left="0" w:right="-2" w:hanging="0"/>
        <w:jc w:val="both"/>
        <w:textAlignment w:val="baseline"/>
        <w:rPr/>
      </w:pPr>
      <w:r>
        <w:rPr>
          <w:rFonts w:cs="Arial" w:ascii="Arial" w:hAnsi="Arial"/>
          <w:b/>
          <w:sz w:val="24"/>
        </w:rPr>
        <w:t>15.1.1</w:t>
      </w:r>
      <w:r>
        <w:rPr>
          <w:rFonts w:cs="Arial" w:ascii="Arial" w:hAnsi="Arial"/>
          <w:sz w:val="24"/>
        </w:rPr>
        <w:t>. 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 perante o protocolo da administração municipal devidamente instruídas com os seguintes documentos:</w:t>
      </w:r>
    </w:p>
    <w:p>
      <w:pPr>
        <w:pStyle w:val="CORPODOTEXTO1"/>
        <w:spacing w:lineRule="auto" w:line="360" w:before="0" w:after="120"/>
        <w:ind w:left="0" w:right="-2" w:hanging="0"/>
        <w:rPr>
          <w:rFonts w:ascii="Arial" w:hAnsi="Arial" w:cs="Arial"/>
          <w:color w:val="000000"/>
        </w:rPr>
      </w:pPr>
      <w:r>
        <w:rPr>
          <w:rFonts w:cs="Arial" w:ascii="Arial" w:hAnsi="Arial"/>
          <w:color w:val="000000"/>
        </w:rPr>
        <w:t>a) Nota Fiscal;</w:t>
      </w:r>
    </w:p>
    <w:p>
      <w:pPr>
        <w:pStyle w:val="CORPODOTEXTO1"/>
        <w:spacing w:lineRule="auto" w:line="360" w:before="0" w:after="120"/>
        <w:ind w:left="0" w:right="-2" w:hanging="0"/>
        <w:rPr>
          <w:rFonts w:ascii="Arial" w:hAnsi="Arial" w:cs="Arial"/>
          <w:color w:val="000000"/>
        </w:rPr>
      </w:pPr>
      <w:r>
        <w:rPr>
          <w:rFonts w:cs="Arial" w:ascii="Arial" w:hAnsi="Arial"/>
          <w:color w:val="000000"/>
        </w:rPr>
        <w:t>b) Certidão de Regularidade com o FGTS ou comprovante de recolhimento do FGTS;</w:t>
      </w:r>
    </w:p>
    <w:p>
      <w:pPr>
        <w:pStyle w:val="CORPODOTEXTO1"/>
        <w:spacing w:lineRule="auto" w:line="360" w:before="0" w:after="120"/>
        <w:ind w:left="0" w:right="-2" w:hanging="0"/>
        <w:rPr>
          <w:rFonts w:ascii="Arial" w:hAnsi="Arial" w:cs="Arial"/>
          <w:color w:val="000000"/>
        </w:rPr>
      </w:pPr>
      <w:r>
        <w:rPr>
          <w:rFonts w:cs="Arial" w:ascii="Arial" w:hAnsi="Arial"/>
          <w:color w:val="000000"/>
        </w:rPr>
        <w:t>c) Certidão de regularidade com a Previdência Social ou comprovante de recolhimento da contribuição;</w:t>
      </w:r>
    </w:p>
    <w:p>
      <w:pPr>
        <w:pStyle w:val="CORPODOTEXTO1"/>
        <w:spacing w:lineRule="auto" w:line="360" w:before="0" w:after="120"/>
        <w:ind w:left="0" w:right="-2" w:hanging="0"/>
        <w:rPr>
          <w:rFonts w:ascii="Arial" w:hAnsi="Arial" w:cs="Arial"/>
          <w:color w:val="000000"/>
        </w:rPr>
      </w:pPr>
      <w:r>
        <w:rPr>
          <w:rFonts w:cs="Arial" w:ascii="Arial" w:hAnsi="Arial"/>
          <w:color w:val="000000"/>
        </w:rPr>
        <w:t>d) Certidão negativa de débitos relativos aos tributos federais e à dívida ativa da União;</w:t>
      </w:r>
    </w:p>
    <w:p>
      <w:pPr>
        <w:pStyle w:val="CORPODOTEXTO1"/>
        <w:spacing w:lineRule="auto" w:line="360" w:before="0" w:after="120"/>
        <w:ind w:left="0" w:right="-2" w:hanging="0"/>
        <w:rPr>
          <w:rFonts w:ascii="Arial" w:hAnsi="Arial" w:cs="Arial"/>
          <w:color w:val="000000"/>
        </w:rPr>
      </w:pPr>
      <w:r>
        <w:rPr>
          <w:rFonts w:cs="Arial" w:ascii="Arial" w:hAnsi="Arial"/>
          <w:color w:val="000000"/>
        </w:rPr>
        <w:t xml:space="preserve">e) Certidão Negativa de Débitos Trabalhistas – CNDT, </w:t>
      </w:r>
    </w:p>
    <w:p>
      <w:pPr>
        <w:pStyle w:val="CORPODOTEXTO1"/>
        <w:spacing w:lineRule="auto" w:line="360" w:before="0" w:after="120"/>
        <w:ind w:left="0" w:right="-2" w:hanging="0"/>
        <w:rPr>
          <w:rFonts w:ascii="Arial" w:hAnsi="Arial" w:cs="Arial"/>
          <w:color w:val="000000"/>
        </w:rPr>
      </w:pPr>
      <w:r>
        <w:rPr>
          <w:rFonts w:cs="Arial" w:ascii="Arial" w:hAnsi="Arial"/>
          <w:color w:val="000000"/>
        </w:rPr>
        <w:t>f) Relatório Fotográfico dos serviços executados, impresso e em mídia;</w:t>
      </w:r>
    </w:p>
    <w:p>
      <w:pPr>
        <w:pStyle w:val="CORPODOTEXTO1"/>
        <w:spacing w:lineRule="auto" w:line="360" w:before="0" w:after="120"/>
        <w:ind w:left="0" w:right="-2" w:hanging="0"/>
        <w:rPr>
          <w:rFonts w:ascii="Arial" w:hAnsi="Arial" w:cs="Arial"/>
          <w:color w:val="000000"/>
        </w:rPr>
      </w:pPr>
      <w:r>
        <w:rPr>
          <w:rFonts w:cs="Arial" w:ascii="Arial" w:hAnsi="Arial"/>
          <w:color w:val="000000"/>
        </w:rPr>
        <w:t>g) Diário de Obras impresso em folha timbrada;</w:t>
      </w:r>
    </w:p>
    <w:p>
      <w:pPr>
        <w:pStyle w:val="CORPODOTEXTO1"/>
        <w:tabs>
          <w:tab w:val="clear" w:pos="720"/>
          <w:tab w:val="left" w:pos="5775" w:leader="none"/>
        </w:tabs>
        <w:spacing w:lineRule="auto" w:line="360" w:before="0" w:after="120"/>
        <w:ind w:left="0" w:right="-2" w:hanging="0"/>
        <w:rPr>
          <w:rFonts w:ascii="Arial" w:hAnsi="Arial" w:cs="Arial"/>
          <w:color w:val="000000"/>
        </w:rPr>
      </w:pPr>
      <w:r>
        <w:rPr>
          <w:rFonts w:cs="Arial" w:ascii="Arial" w:hAnsi="Arial"/>
          <w:color w:val="000000"/>
        </w:rPr>
        <w:t>h) Planilha de Medição;</w:t>
        <w:tab/>
      </w:r>
    </w:p>
    <w:p>
      <w:pPr>
        <w:pStyle w:val="CORPODOTEXTO1"/>
        <w:spacing w:lineRule="auto" w:line="360" w:before="0" w:after="120"/>
        <w:ind w:left="0" w:right="-2" w:hanging="0"/>
        <w:rPr>
          <w:rFonts w:ascii="Arial" w:hAnsi="Arial" w:cs="Arial"/>
          <w:color w:val="000000"/>
        </w:rPr>
      </w:pPr>
      <w:r>
        <w:rPr>
          <w:rFonts w:cs="Arial" w:ascii="Arial" w:hAnsi="Arial"/>
          <w:color w:val="000000"/>
        </w:rPr>
        <w:t>i) Memória de Cálculo;</w:t>
      </w:r>
    </w:p>
    <w:p>
      <w:pPr>
        <w:pStyle w:val="CORPODOTEXTO1"/>
        <w:spacing w:lineRule="auto" w:line="360" w:before="0" w:after="120"/>
        <w:ind w:left="0" w:right="-2" w:hanging="0"/>
        <w:rPr>
          <w:rFonts w:ascii="Arial" w:hAnsi="Arial" w:cs="Arial"/>
          <w:color w:val="000000"/>
        </w:rPr>
      </w:pPr>
      <w:r>
        <w:rPr>
          <w:rFonts w:cs="Arial" w:ascii="Arial" w:hAnsi="Arial"/>
          <w:color w:val="000000"/>
        </w:rPr>
        <w:t>j) Cópia do cronograma Físico-Financeiro.</w:t>
      </w:r>
    </w:p>
    <w:p>
      <w:pPr>
        <w:pStyle w:val="Normal"/>
        <w:overflowPunct w:val="true"/>
        <w:spacing w:lineRule="auto" w:line="360"/>
        <w:ind w:left="0" w:right="-2" w:hanging="0"/>
        <w:jc w:val="both"/>
        <w:textAlignment w:val="baseline"/>
        <w:rPr>
          <w:rFonts w:ascii="Arial" w:hAnsi="Arial" w:cs="Arial"/>
          <w:b/>
          <w:b/>
          <w:sz w:val="24"/>
        </w:rPr>
      </w:pPr>
      <w:r>
        <w:rPr>
          <w:rFonts w:cs="Arial" w:ascii="Arial" w:hAnsi="Arial"/>
          <w:b/>
          <w:sz w:val="24"/>
        </w:rPr>
        <w:t>15.2. Pagamento</w:t>
      </w:r>
    </w:p>
    <w:p>
      <w:pPr>
        <w:pStyle w:val="Normal"/>
        <w:overflowPunct w:val="true"/>
        <w:spacing w:lineRule="auto" w:line="360"/>
        <w:ind w:left="0" w:right="-2" w:hanging="0"/>
        <w:jc w:val="both"/>
        <w:textAlignment w:val="baseline"/>
        <w:rPr/>
      </w:pPr>
      <w:r>
        <w:rPr>
          <w:rFonts w:cs="Arial" w:ascii="Arial" w:hAnsi="Arial"/>
          <w:b/>
          <w:sz w:val="24"/>
        </w:rPr>
        <w:t>15.2.1</w:t>
      </w:r>
      <w:r>
        <w:rPr>
          <w:rFonts w:cs="Arial" w:ascii="Arial" w:hAnsi="Arial"/>
          <w:sz w:val="24"/>
        </w:rPr>
        <w:t>.</w:t>
      </w:r>
      <w:r>
        <w:rPr>
          <w:rFonts w:cs="Arial" w:ascii="Arial" w:hAnsi="Arial"/>
          <w:color w:val="000000"/>
        </w:rPr>
        <w:t xml:space="preserve"> </w:t>
      </w:r>
      <w:r>
        <w:rPr>
          <w:rFonts w:cs="Arial" w:ascii="Arial" w:hAnsi="Arial"/>
          <w:sz w:val="24"/>
        </w:rPr>
        <w:t xml:space="preserve">O pagamento será realizado no prazo máximo de 30(trinta) dias, contados a partir do protocolo do pedido de pagamento realizado junto à Administração Municipal, </w:t>
      </w:r>
      <w:r>
        <w:rPr>
          <w:rFonts w:cs="Arial" w:ascii="Arial" w:hAnsi="Arial"/>
          <w:sz w:val="24"/>
          <w:lang w:val="pt-BR"/>
        </w:rPr>
        <w:t xml:space="preserve">a ser apresentado juntamente com a Nota Fiscal atestada pela fiscalização, e os documentos indicados no subitem 15.1.1, alíneas “b” a “j”. </w:t>
      </w:r>
    </w:p>
    <w:p>
      <w:pPr>
        <w:pStyle w:val="Normal"/>
        <w:overflowPunct w:val="true"/>
        <w:spacing w:lineRule="auto" w:line="360"/>
        <w:ind w:left="0" w:right="-2" w:hanging="0"/>
        <w:jc w:val="both"/>
        <w:textAlignment w:val="baseline"/>
        <w:rPr/>
      </w:pPr>
      <w:r>
        <w:rPr>
          <w:rFonts w:cs="Arial" w:ascii="Arial" w:hAnsi="Arial"/>
          <w:b/>
          <w:sz w:val="24"/>
        </w:rPr>
        <w:t>15.2.2</w:t>
      </w:r>
      <w:r>
        <w:rPr>
          <w:rFonts w:cs="Arial" w:ascii="Arial" w:hAnsi="Arial"/>
          <w:sz w:val="24"/>
        </w:rPr>
        <w:t>.</w:t>
      </w:r>
      <w:r>
        <w:rPr>
          <w:rFonts w:cs="Arial" w:ascii="Arial" w:hAnsi="Arial"/>
          <w:color w:val="000000"/>
        </w:rPr>
        <w:t xml:space="preserve"> </w:t>
      </w:r>
      <w:r>
        <w:rPr>
          <w:rFonts w:cs="Arial" w:ascii="Arial" w:hAnsi="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overflowPunct w:val="true"/>
        <w:spacing w:lineRule="auto" w:line="360"/>
        <w:ind w:left="0" w:right="-2" w:hanging="0"/>
        <w:jc w:val="both"/>
        <w:textAlignment w:val="baseline"/>
        <w:rPr/>
      </w:pPr>
      <w:r>
        <w:rPr>
          <w:rFonts w:cs="Arial" w:ascii="Arial" w:hAnsi="Arial"/>
          <w:b/>
          <w:sz w:val="24"/>
        </w:rPr>
        <w:t>15.2.3</w:t>
      </w:r>
      <w:r>
        <w:rPr>
          <w:rFonts w:cs="Arial" w:ascii="Arial" w:hAnsi="Arial"/>
          <w:sz w:val="24"/>
        </w:rPr>
        <w:t>. 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pPr>
        <w:pStyle w:val="Normal"/>
        <w:overflowPunct w:val="true"/>
        <w:spacing w:lineRule="auto" w:line="360"/>
        <w:ind w:left="0" w:right="-2" w:hanging="0"/>
        <w:jc w:val="both"/>
        <w:textAlignment w:val="baseline"/>
        <w:rPr/>
      </w:pPr>
      <w:r>
        <w:rPr>
          <w:rFonts w:cs="Arial" w:ascii="Arial" w:hAnsi="Arial"/>
          <w:b/>
          <w:sz w:val="24"/>
        </w:rPr>
        <w:t>15.2.4</w:t>
      </w:r>
      <w:r>
        <w:rPr>
          <w:rFonts w:cs="Arial" w:ascii="Arial" w:hAnsi="Arial"/>
          <w:sz w:val="24"/>
        </w:rPr>
        <w:t>. Em caso de divergência ou dúvida, será solicitada à Contratada, a regularização ou justificativa, interrompendo a contagem do prazo até que a Contratada providencie a justificativa ou adequação, ocasião em que se reiniciará a contagem do prazo.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15.2.5.</w:t>
      </w:r>
      <w:r>
        <w:rPr>
          <w:rFonts w:cs="Arial" w:ascii="Arial" w:hAnsi="Arial"/>
          <w:color w:val="000000"/>
          <w:sz w:val="24"/>
          <w:szCs w:val="24"/>
        </w:rPr>
        <w:t xml:space="preserve"> Será considerada data do pagamento, o dia em que constar como emitida a ordem bancária para pagamento.</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15.2.6</w:t>
      </w:r>
      <w:r>
        <w:rPr>
          <w:rFonts w:cs="Arial" w:ascii="Arial" w:hAnsi="Arial"/>
          <w:color w:val="000000"/>
          <w:sz w:val="24"/>
          <w:szCs w:val="24"/>
        </w:rPr>
        <w:t>.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15.2.7</w:t>
      </w:r>
      <w:r>
        <w:rPr>
          <w:rFonts w:cs="Arial" w:ascii="Arial" w:hAnsi="Arial"/>
          <w:color w:val="000000"/>
          <w:sz w:val="24"/>
          <w:szCs w:val="24"/>
        </w:rPr>
        <w:t>. Quando do pagamento, será efetuada a retenção tributária prevista na legislação aplicável, nos casos em que o item acima não se aplique.</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rPr>
        <w:t>15.2.8</w:t>
      </w:r>
      <w:r>
        <w:rPr>
          <w:rFonts w:cs="Arial" w:ascii="Arial" w:hAnsi="Arial"/>
          <w:color w:val="000000"/>
          <w:sz w:val="24"/>
          <w:szCs w:val="24"/>
        </w:rPr>
        <w:t xml:space="preserve">. Ressalvada a hipótese do item </w:t>
      </w:r>
      <w:r>
        <w:rPr>
          <w:rFonts w:cs="Arial" w:ascii="Arial" w:hAnsi="Arial"/>
          <w:sz w:val="24"/>
          <w:szCs w:val="24"/>
        </w:rPr>
        <w:t>15.2.5.</w:t>
      </w:r>
      <w:r>
        <w:rPr>
          <w:rFonts w:cs="Arial" w:ascii="Arial" w:hAnsi="Arial"/>
          <w:b/>
          <w:sz w:val="24"/>
          <w:szCs w:val="24"/>
        </w:rPr>
        <w:t xml:space="preserve"> </w:t>
      </w:r>
      <w:r>
        <w:rPr>
          <w:rFonts w:cs="Arial" w:ascii="Arial" w:hAnsi="Arial"/>
          <w:color w:val="000000"/>
          <w:sz w:val="24"/>
          <w:szCs w:val="24"/>
        </w:rPr>
        <w:t>n</w:t>
      </w:r>
      <w:r>
        <w:rPr>
          <w:rFonts w:cs="Arial" w:ascii="Arial" w:hAnsi="Arial"/>
          <w:color w:val="000000"/>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tabs>
          <w:tab w:val="clear" w:pos="720"/>
          <w:tab w:val="left" w:pos="567" w:leader="none"/>
        </w:tabs>
        <w:spacing w:lineRule="auto" w:line="360"/>
        <w:ind w:left="0" w:right="-2" w:hanging="0"/>
        <w:jc w:val="both"/>
        <w:rPr>
          <w:rFonts w:ascii="Arial" w:hAnsi="Arial" w:cs="Arial"/>
          <w:color w:val="000000"/>
          <w:sz w:val="24"/>
          <w:szCs w:val="24"/>
        </w:rPr>
      </w:pPr>
      <w:r>
        <w:rPr>
          <w:rFonts w:cs="Arial" w:ascii="Arial" w:hAnsi="Arial"/>
          <w:color w:val="000000"/>
          <w:sz w:val="24"/>
          <w:szCs w:val="24"/>
        </w:rPr>
        <w:t>EM = I x N x VP, sendo:</w:t>
      </w:r>
    </w:p>
    <w:p>
      <w:pPr>
        <w:pStyle w:val="Normal"/>
        <w:tabs>
          <w:tab w:val="clear" w:pos="720"/>
          <w:tab w:val="left" w:pos="567" w:leader="none"/>
        </w:tabs>
        <w:spacing w:lineRule="auto" w:line="360"/>
        <w:ind w:left="0" w:right="-2" w:hanging="0"/>
        <w:jc w:val="both"/>
        <w:rPr>
          <w:rFonts w:ascii="Arial" w:hAnsi="Arial" w:cs="Arial"/>
          <w:color w:val="000000"/>
          <w:sz w:val="24"/>
          <w:szCs w:val="24"/>
        </w:rPr>
      </w:pPr>
      <w:r>
        <w:rPr>
          <w:rFonts w:cs="Arial" w:ascii="Arial" w:hAnsi="Arial"/>
          <w:color w:val="000000"/>
          <w:sz w:val="24"/>
          <w:szCs w:val="24"/>
        </w:rPr>
        <w:t>EM = Encargos moratórios;</w:t>
      </w:r>
    </w:p>
    <w:p>
      <w:pPr>
        <w:pStyle w:val="Normal"/>
        <w:tabs>
          <w:tab w:val="clear" w:pos="720"/>
          <w:tab w:val="left" w:pos="567" w:leader="none"/>
        </w:tabs>
        <w:spacing w:lineRule="auto" w:line="360" w:before="120" w:after="0"/>
        <w:ind w:left="0" w:right="-2" w:hanging="0"/>
        <w:jc w:val="both"/>
        <w:rPr>
          <w:rFonts w:ascii="Arial" w:hAnsi="Arial" w:cs="Arial"/>
          <w:color w:val="000000"/>
          <w:sz w:val="24"/>
          <w:szCs w:val="24"/>
        </w:rPr>
      </w:pPr>
      <w:r>
        <w:rPr>
          <w:rFonts w:cs="Arial" w:ascii="Arial" w:hAnsi="Arial"/>
          <w:color w:val="000000"/>
          <w:sz w:val="24"/>
          <w:szCs w:val="24"/>
        </w:rPr>
        <w:t>N = Número de dias entre a data prevista para o pagamento e a do efetivo pagamento;</w:t>
      </w:r>
    </w:p>
    <w:p>
      <w:pPr>
        <w:pStyle w:val="Normal"/>
        <w:tabs>
          <w:tab w:val="clear" w:pos="720"/>
          <w:tab w:val="left" w:pos="567" w:leader="none"/>
        </w:tabs>
        <w:spacing w:lineRule="auto" w:line="360" w:before="120" w:after="0"/>
        <w:ind w:left="0" w:right="-2" w:hanging="0"/>
        <w:jc w:val="both"/>
        <w:rPr>
          <w:rFonts w:ascii="Arial" w:hAnsi="Arial" w:cs="Arial"/>
          <w:color w:val="000000"/>
          <w:sz w:val="24"/>
          <w:szCs w:val="24"/>
        </w:rPr>
      </w:pPr>
      <w:r>
        <w:rPr>
          <w:rFonts w:cs="Arial" w:ascii="Arial" w:hAnsi="Arial"/>
          <w:color w:val="000000"/>
          <w:sz w:val="24"/>
          <w:szCs w:val="24"/>
        </w:rPr>
        <w:t>VP = Valor da parcela a ser paga.</w:t>
      </w:r>
    </w:p>
    <w:p>
      <w:pPr>
        <w:pStyle w:val="Normal"/>
        <w:tabs>
          <w:tab w:val="clear" w:pos="720"/>
          <w:tab w:val="left" w:pos="567" w:leader="none"/>
        </w:tabs>
        <w:spacing w:lineRule="auto" w:line="360" w:before="120" w:after="0"/>
        <w:ind w:left="0" w:right="-2" w:hanging="0"/>
        <w:jc w:val="both"/>
        <w:rPr>
          <w:rFonts w:ascii="Arial" w:hAnsi="Arial" w:cs="Arial"/>
          <w:color w:val="000000"/>
          <w:sz w:val="24"/>
          <w:szCs w:val="24"/>
        </w:rPr>
      </w:pPr>
      <w:r>
        <w:rPr>
          <w:rFonts w:cs="Arial" w:ascii="Arial" w:hAnsi="Arial"/>
          <w:color w:val="000000"/>
          <w:sz w:val="24"/>
          <w:szCs w:val="24"/>
        </w:rPr>
        <w:t>I = Índice de compensação financeira, assim apurado:</w:t>
      </w:r>
    </w:p>
    <w:p>
      <w:pPr>
        <w:pStyle w:val="Normal"/>
        <w:tabs>
          <w:tab w:val="clear" w:pos="720"/>
          <w:tab w:val="left" w:pos="567" w:leader="none"/>
        </w:tabs>
        <w:spacing w:lineRule="auto" w:line="360" w:before="120" w:after="0"/>
        <w:ind w:left="0" w:right="-2" w:hanging="0"/>
        <w:jc w:val="both"/>
        <w:rPr>
          <w:rFonts w:ascii="Arial" w:hAnsi="Arial" w:cs="Arial"/>
          <w:color w:val="000000"/>
          <w:sz w:val="24"/>
          <w:szCs w:val="24"/>
        </w:rPr>
      </w:pPr>
      <w:r>
        <w:rPr>
          <w:rFonts w:cs="Arial" w:ascii="Arial" w:hAnsi="Arial"/>
          <w:color w:val="000000"/>
          <w:sz w:val="24"/>
          <w:szCs w:val="24"/>
        </w:rPr>
      </w:r>
    </w:p>
    <w:tbl>
      <w:tblPr>
        <w:tblW w:w="8646" w:type="dxa"/>
        <w:jc w:val="left"/>
        <w:tblInd w:w="533" w:type="dxa"/>
        <w:tblLayout w:type="fixed"/>
        <w:tblCellMar>
          <w:top w:w="0" w:type="dxa"/>
          <w:left w:w="108" w:type="dxa"/>
          <w:bottom w:w="0" w:type="dxa"/>
          <w:right w:w="108" w:type="dxa"/>
        </w:tblCellMar>
      </w:tblPr>
      <w:tblGrid>
        <w:gridCol w:w="2149"/>
        <w:gridCol w:w="577"/>
        <w:gridCol w:w="1245"/>
        <w:gridCol w:w="4674"/>
      </w:tblGrid>
      <w:tr>
        <w:trPr/>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01" w:leader="none"/>
              </w:tabs>
              <w:spacing w:lineRule="auto" w:line="360" w:before="120" w:after="120"/>
              <w:ind w:left="0" w:right="-2" w:hanging="0"/>
              <w:jc w:val="center"/>
              <w:rPr>
                <w:rFonts w:eastAsia="MS Mincho"/>
                <w:color w:val="000000"/>
                <w:sz w:val="24"/>
                <w:szCs w:val="24"/>
              </w:rPr>
            </w:pPr>
            <w:r>
              <w:rPr>
                <w:rFonts w:eastAsia="MS Mincho"/>
                <w:color w:val="000000"/>
                <w:sz w:val="24"/>
                <w:szCs w:val="24"/>
              </w:rPr>
              <w:t>I = (TX)</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01" w:leader="none"/>
              </w:tabs>
              <w:spacing w:lineRule="auto" w:line="360" w:before="120" w:after="120"/>
              <w:ind w:left="0" w:right="-2" w:hanging="0"/>
              <w:rPr>
                <w:rFonts w:eastAsia="MS Mincho"/>
                <w:color w:val="000000"/>
                <w:sz w:val="24"/>
                <w:szCs w:val="24"/>
              </w:rPr>
            </w:pPr>
            <w:r>
              <w:rPr>
                <w:rFonts w:eastAsia="MS Mincho"/>
                <w:color w:val="000000"/>
                <w:sz w:val="24"/>
                <w:szCs w:val="24"/>
              </w:rPr>
              <w:t>I =</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pBdr>
                <w:bottom w:val="single" w:sz="12" w:space="1" w:color="000000"/>
              </w:pBdr>
              <w:tabs>
                <w:tab w:val="clear" w:pos="720"/>
                <w:tab w:val="left" w:pos="1701" w:leader="none"/>
              </w:tabs>
              <w:spacing w:lineRule="auto" w:line="360" w:before="120" w:after="120"/>
              <w:ind w:left="0" w:right="-2" w:hanging="0"/>
              <w:jc w:val="center"/>
              <w:rPr>
                <w:rFonts w:eastAsia="MS Mincho"/>
                <w:color w:val="000000"/>
                <w:sz w:val="24"/>
                <w:szCs w:val="24"/>
              </w:rPr>
            </w:pPr>
            <w:r>
              <w:rPr>
                <w:rFonts w:eastAsia="MS Mincho"/>
                <w:color w:val="000000"/>
                <w:sz w:val="24"/>
                <w:szCs w:val="24"/>
              </w:rPr>
              <w:t>( 6 / 100 )</w:t>
            </w:r>
          </w:p>
          <w:p>
            <w:pPr>
              <w:pStyle w:val="Normal"/>
              <w:widowControl w:val="false"/>
              <w:tabs>
                <w:tab w:val="clear" w:pos="720"/>
                <w:tab w:val="left" w:pos="1701" w:leader="none"/>
              </w:tabs>
              <w:spacing w:lineRule="auto" w:line="360" w:before="120" w:after="120"/>
              <w:ind w:left="0" w:right="-2" w:hanging="0"/>
              <w:jc w:val="center"/>
              <w:rPr>
                <w:rFonts w:eastAsia="MS Mincho"/>
                <w:color w:val="000000"/>
                <w:sz w:val="24"/>
                <w:szCs w:val="24"/>
              </w:rPr>
            </w:pPr>
            <w:r>
              <w:rPr>
                <w:rFonts w:eastAsia="MS Mincho"/>
                <w:color w:val="000000"/>
                <w:sz w:val="24"/>
                <w:szCs w:val="24"/>
              </w:rPr>
              <w:t>365</w:t>
            </w:r>
          </w:p>
        </w:tc>
        <w:tc>
          <w:tcPr>
            <w:tcW w:w="4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01" w:leader="none"/>
              </w:tabs>
              <w:spacing w:lineRule="auto" w:line="360" w:before="120" w:after="120"/>
              <w:ind w:left="0" w:right="-2" w:hanging="0"/>
              <w:rPr>
                <w:rFonts w:eastAsia="MS Mincho"/>
                <w:color w:val="000000"/>
                <w:sz w:val="24"/>
                <w:szCs w:val="24"/>
              </w:rPr>
            </w:pPr>
            <w:r>
              <w:rPr>
                <w:rFonts w:eastAsia="MS Mincho"/>
                <w:color w:val="000000"/>
                <w:sz w:val="24"/>
                <w:szCs w:val="24"/>
              </w:rPr>
              <w:t>I = 0,00016438</w:t>
            </w:r>
          </w:p>
          <w:p>
            <w:pPr>
              <w:pStyle w:val="Normal"/>
              <w:widowControl w:val="false"/>
              <w:tabs>
                <w:tab w:val="clear" w:pos="720"/>
                <w:tab w:val="left" w:pos="1701" w:leader="none"/>
              </w:tabs>
              <w:spacing w:lineRule="auto" w:line="360" w:before="120" w:after="120"/>
              <w:ind w:left="0" w:right="-2" w:hanging="0"/>
              <w:rPr>
                <w:rFonts w:eastAsia="MS Mincho"/>
                <w:color w:val="000000"/>
                <w:sz w:val="24"/>
                <w:szCs w:val="24"/>
              </w:rPr>
            </w:pPr>
            <w:r>
              <w:rPr>
                <w:rFonts w:eastAsia="MS Mincho"/>
                <w:color w:val="000000"/>
                <w:sz w:val="24"/>
                <w:szCs w:val="24"/>
              </w:rPr>
              <w:t>TX = Percentual da taxa anual = 6%</w:t>
            </w:r>
          </w:p>
        </w:tc>
      </w:tr>
    </w:tbl>
    <w:p>
      <w:pPr>
        <w:pStyle w:val="Normal"/>
        <w:tabs>
          <w:tab w:val="clear" w:pos="720"/>
          <w:tab w:val="left" w:pos="567" w:leader="none"/>
        </w:tabs>
        <w:spacing w:lineRule="auto" w:line="360" w:before="120" w:after="0"/>
        <w:ind w:left="0" w:right="-2" w:hanging="0"/>
        <w:jc w:val="both"/>
        <w:rPr>
          <w:rFonts w:ascii="Arial" w:hAnsi="Arial" w:cs="Arial"/>
          <w:b/>
          <w:b/>
          <w:color w:val="000000"/>
          <w:sz w:val="24"/>
          <w:szCs w:val="24"/>
        </w:rPr>
      </w:pPr>
      <w:r>
        <w:rPr>
          <w:rFonts w:cs="Arial" w:ascii="Arial" w:hAnsi="Arial"/>
          <w:b/>
          <w:color w:val="000000"/>
          <w:sz w:val="24"/>
          <w:szCs w:val="24"/>
        </w:rPr>
      </w:r>
    </w:p>
    <w:p>
      <w:pPr>
        <w:pStyle w:val="Normal"/>
        <w:tabs>
          <w:tab w:val="clear" w:pos="720"/>
          <w:tab w:val="left" w:pos="567" w:leader="none"/>
        </w:tabs>
        <w:spacing w:lineRule="auto" w:line="360" w:before="120" w:after="0"/>
        <w:ind w:left="0" w:right="-2" w:hanging="0"/>
        <w:jc w:val="both"/>
        <w:rPr>
          <w:rFonts w:ascii="Arial" w:hAnsi="Arial" w:cs="Arial"/>
          <w:b/>
          <w:b/>
          <w:color w:val="000000"/>
          <w:sz w:val="24"/>
          <w:szCs w:val="24"/>
        </w:rPr>
      </w:pPr>
      <w:r>
        <w:rPr>
          <w:rFonts w:cs="Arial" w:ascii="Arial" w:hAnsi="Arial"/>
          <w:b/>
          <w:color w:val="000000"/>
          <w:sz w:val="24"/>
          <w:szCs w:val="24"/>
        </w:rPr>
        <w:t>16. CRITÉRIOS E PRÁTICAS DE SUSTENTABILIDADE</w:t>
      </w:r>
    </w:p>
    <w:p>
      <w:pPr>
        <w:pStyle w:val="Normal"/>
        <w:tabs>
          <w:tab w:val="clear" w:pos="720"/>
          <w:tab w:val="left" w:pos="567" w:leader="none"/>
        </w:tabs>
        <w:spacing w:lineRule="auto" w:line="360" w:before="120" w:after="0"/>
        <w:ind w:left="0" w:right="-2" w:hanging="0"/>
        <w:jc w:val="both"/>
        <w:rPr/>
      </w:pPr>
      <w:r>
        <w:rPr>
          <w:rFonts w:cs="Arial" w:ascii="Arial" w:hAnsi="Arial"/>
          <w:b/>
          <w:color w:val="000000"/>
          <w:sz w:val="24"/>
          <w:szCs w:val="24"/>
        </w:rPr>
        <w:t>16.1</w:t>
      </w:r>
      <w:r>
        <w:rPr>
          <w:rFonts w:cs="Arial" w:ascii="Arial" w:hAnsi="Arial"/>
          <w:color w:val="000000"/>
          <w:sz w:val="24"/>
          <w:szCs w:val="24"/>
        </w:rPr>
        <w:t>. É de extrema relevância que a Contratada sempre observe na contratação, as diretrizes de sustentabilidade ambiental que melhor atendam às exigências ambientais.</w:t>
      </w:r>
    </w:p>
    <w:p>
      <w:pPr>
        <w:pStyle w:val="Normal"/>
        <w:tabs>
          <w:tab w:val="clear" w:pos="720"/>
          <w:tab w:val="left" w:pos="567" w:leader="none"/>
        </w:tabs>
        <w:spacing w:lineRule="auto" w:line="360" w:before="120" w:after="0"/>
        <w:ind w:left="0" w:right="-2" w:hanging="0"/>
        <w:jc w:val="both"/>
        <w:rPr/>
      </w:pPr>
      <w:r>
        <w:rPr>
          <w:rFonts w:cs="Arial" w:ascii="Arial" w:hAnsi="Arial"/>
          <w:b/>
          <w:color w:val="000000"/>
          <w:sz w:val="24"/>
          <w:szCs w:val="24"/>
        </w:rPr>
        <w:t>16.2.</w:t>
      </w:r>
      <w:r>
        <w:rPr>
          <w:rFonts w:cs="Arial" w:ascii="Arial" w:hAnsi="Arial"/>
          <w:color w:val="000000"/>
          <w:sz w:val="24"/>
          <w:szCs w:val="24"/>
        </w:rPr>
        <w:t xml:space="preserve"> A Contratada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pPr>
        <w:pStyle w:val="Normal"/>
        <w:tabs>
          <w:tab w:val="clear" w:pos="720"/>
          <w:tab w:val="left" w:pos="-284" w:leader="none"/>
        </w:tabs>
        <w:spacing w:lineRule="auto" w:line="360" w:before="120" w:after="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17. REAJUSTE</w:t>
      </w:r>
    </w:p>
    <w:p>
      <w:pPr>
        <w:pStyle w:val="Normal"/>
        <w:tabs>
          <w:tab w:val="clear" w:pos="720"/>
          <w:tab w:val="left" w:pos="-284" w:leader="none"/>
        </w:tabs>
        <w:spacing w:lineRule="auto" w:line="360" w:before="120" w:after="0"/>
        <w:ind w:left="0" w:right="-2" w:hanging="0"/>
        <w:jc w:val="both"/>
        <w:rPr/>
      </w:pPr>
      <w:r>
        <w:rPr>
          <w:rFonts w:cs="Arial" w:ascii="Arial" w:hAnsi="Arial"/>
          <w:b/>
          <w:color w:val="000000"/>
          <w:sz w:val="24"/>
          <w:szCs w:val="24"/>
          <w:lang w:val="pt-BR"/>
        </w:rPr>
        <w:t xml:space="preserve">17.1. </w:t>
      </w:r>
      <w:r>
        <w:rPr>
          <w:rFonts w:cs="Arial" w:ascii="Arial" w:hAnsi="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Pr>
          <w:rFonts w:cs="Arial" w:ascii="Arial" w:hAnsi="Arial"/>
          <w:color w:val="000000"/>
          <w:sz w:val="24"/>
          <w:szCs w:val="24"/>
        </w:rPr>
        <w:t xml:space="preserve"> INCC-DI/FGV (Índice Nacional da Construção Civil da Fundação Getúlio </w:t>
      </w:r>
      <w:r>
        <w:rPr>
          <w:rFonts w:cs="Arial" w:ascii="Arial" w:hAnsi="Arial"/>
          <w:sz w:val="24"/>
          <w:szCs w:val="24"/>
        </w:rPr>
        <w:t>Vargas), adotando-se a seguinte metodologia de cálculo:</w:t>
      </w:r>
    </w:p>
    <w:p>
      <w:pPr>
        <w:pStyle w:val="Normal"/>
        <w:spacing w:lineRule="auto" w:line="360" w:before="280" w:after="280"/>
        <w:ind w:left="0" w:right="-2" w:hanging="0"/>
        <w:rPr>
          <w:rFonts w:ascii="Arial" w:hAnsi="Arial" w:cs="Arial"/>
          <w:sz w:val="24"/>
          <w:szCs w:val="24"/>
        </w:rPr>
      </w:pPr>
      <w:r>
        <w:rPr>
          <w:rFonts w:cs="Arial" w:ascii="Arial" w:hAnsi="Arial"/>
          <w:sz w:val="24"/>
          <w:szCs w:val="24"/>
        </w:rPr>
        <w:t>Pr = (I/Io) x Po</w:t>
      </w:r>
    </w:p>
    <w:p>
      <w:pPr>
        <w:pStyle w:val="Normal"/>
        <w:spacing w:lineRule="auto" w:line="360"/>
        <w:ind w:left="0" w:right="-2" w:hanging="0"/>
        <w:rPr>
          <w:rFonts w:ascii="Arial" w:hAnsi="Arial" w:cs="Arial"/>
          <w:sz w:val="24"/>
          <w:szCs w:val="24"/>
        </w:rPr>
      </w:pPr>
      <w:r>
        <w:rPr>
          <w:rFonts w:cs="Arial" w:ascii="Arial" w:hAnsi="Arial"/>
          <w:sz w:val="24"/>
          <w:szCs w:val="24"/>
        </w:rPr>
        <w:t>Onde:</w:t>
        <w:br/>
        <w:t>Pr = Preço unitário reajustado, por item de serviço;</w:t>
      </w:r>
    </w:p>
    <w:p>
      <w:pPr>
        <w:pStyle w:val="Normal"/>
        <w:spacing w:lineRule="auto" w:line="360"/>
        <w:ind w:left="0" w:right="-2" w:hanging="0"/>
        <w:rPr>
          <w:rFonts w:ascii="Arial" w:hAnsi="Arial" w:cs="Arial"/>
          <w:sz w:val="24"/>
          <w:szCs w:val="24"/>
        </w:rPr>
      </w:pPr>
      <w:r>
        <w:rPr>
          <w:rFonts w:cs="Arial" w:ascii="Arial" w:hAnsi="Arial"/>
          <w:sz w:val="24"/>
          <w:szCs w:val="24"/>
        </w:rPr>
        <w:t>Po = Preço unitário ofertado pela empresa na proposta, por item de serviço;</w:t>
      </w:r>
    </w:p>
    <w:p>
      <w:pPr>
        <w:pStyle w:val="Normal"/>
        <w:spacing w:lineRule="auto" w:line="360"/>
        <w:ind w:left="0" w:right="-2" w:hanging="0"/>
        <w:rPr>
          <w:rFonts w:ascii="Arial" w:hAnsi="Arial" w:cs="Arial"/>
          <w:sz w:val="24"/>
          <w:szCs w:val="24"/>
        </w:rPr>
      </w:pPr>
      <w:r>
        <w:rPr>
          <w:rFonts w:cs="Arial" w:ascii="Arial" w:hAnsi="Arial"/>
          <w:sz w:val="24"/>
          <w:szCs w:val="24"/>
        </w:rPr>
        <w:t>I = INCC-DI do mês do reajustamento</w:t>
      </w:r>
    </w:p>
    <w:p>
      <w:pPr>
        <w:pStyle w:val="Normal"/>
        <w:spacing w:lineRule="auto" w:line="360"/>
        <w:ind w:left="0" w:right="-2" w:hanging="0"/>
        <w:jc w:val="both"/>
        <w:rPr>
          <w:rFonts w:ascii="Arial" w:hAnsi="Arial" w:cs="Arial"/>
          <w:sz w:val="24"/>
          <w:szCs w:val="24"/>
        </w:rPr>
      </w:pPr>
      <w:r>
        <w:rPr>
          <w:rFonts w:cs="Arial" w:ascii="Arial" w:hAnsi="Arial"/>
          <w:sz w:val="24"/>
          <w:szCs w:val="24"/>
        </w:rPr>
        <w:t>Io = INCC-DI do mês da elaboração da proposta ofertada ou do último reajustamento.</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r>
    </w:p>
    <w:p>
      <w:pPr>
        <w:pStyle w:val="Normal"/>
        <w:tabs>
          <w:tab w:val="clear" w:pos="720"/>
          <w:tab w:val="left" w:pos="-567" w:leader="none"/>
        </w:tabs>
        <w:spacing w:lineRule="auto" w:line="360" w:before="120" w:after="12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 xml:space="preserve">18. DAS SANÇÕES </w:t>
      </w:r>
    </w:p>
    <w:p>
      <w:pPr>
        <w:pStyle w:val="Normal"/>
        <w:spacing w:lineRule="auto" w:line="360" w:before="120" w:after="120"/>
        <w:ind w:left="0" w:right="-2" w:hanging="0"/>
        <w:jc w:val="both"/>
        <w:rPr/>
      </w:pPr>
      <w:r>
        <w:rPr>
          <w:rFonts w:cs="Arial" w:ascii="Arial" w:hAnsi="Arial"/>
          <w:b/>
          <w:sz w:val="24"/>
          <w:szCs w:val="24"/>
        </w:rPr>
        <w:t>18.1</w:t>
      </w:r>
      <w:r>
        <w:rPr>
          <w:rFonts w:cs="Arial" w:ascii="Arial" w:hAnsi="Arial"/>
          <w:sz w:val="24"/>
          <w:szCs w:val="24"/>
        </w:rPr>
        <w:t xml:space="preserve">. Pela inexecução </w:t>
      </w:r>
      <w:r>
        <w:rPr>
          <w:rFonts w:cs="Arial" w:ascii="Arial" w:hAnsi="Arial"/>
          <w:sz w:val="24"/>
          <w:szCs w:val="24"/>
          <w:u w:val="single"/>
        </w:rPr>
        <w:t xml:space="preserve">total ou </w:t>
      </w:r>
      <w:r>
        <w:rPr>
          <w:rFonts w:cs="Arial" w:ascii="Arial" w:hAnsi="Arial"/>
          <w:sz w:val="24"/>
          <w:szCs w:val="24"/>
        </w:rPr>
        <w:t>p</w:t>
      </w:r>
      <w:r>
        <w:rPr>
          <w:rFonts w:cs="Arial" w:ascii="Arial" w:hAnsi="Arial"/>
          <w:sz w:val="24"/>
          <w:szCs w:val="24"/>
          <w:u w:val="single"/>
        </w:rPr>
        <w:t xml:space="preserve">arcial </w:t>
      </w:r>
      <w:r>
        <w:rPr>
          <w:rFonts w:cs="Arial" w:ascii="Arial" w:hAnsi="Arial"/>
          <w:sz w:val="24"/>
          <w:szCs w:val="24"/>
        </w:rPr>
        <w:t xml:space="preserve">do objeto do contrato, a Administração poderá aplicar ao </w:t>
      </w:r>
      <w:r>
        <w:rPr>
          <w:rFonts w:cs="Arial" w:ascii="Arial" w:hAnsi="Arial"/>
          <w:b/>
          <w:sz w:val="24"/>
          <w:szCs w:val="24"/>
        </w:rPr>
        <w:t>CONTRATADO</w:t>
      </w:r>
      <w:r>
        <w:rPr>
          <w:rFonts w:cs="Arial" w:ascii="Arial" w:hAnsi="Arial"/>
          <w:sz w:val="24"/>
          <w:szCs w:val="24"/>
        </w:rPr>
        <w:t xml:space="preserve"> as seguintes sanções:</w:t>
      </w:r>
    </w:p>
    <w:p>
      <w:pPr>
        <w:pStyle w:val="ListParagraph"/>
        <w:spacing w:lineRule="auto" w:line="360" w:before="120" w:after="120"/>
        <w:ind w:left="0" w:right="-2" w:hanging="0"/>
        <w:rPr/>
      </w:pPr>
      <w:r>
        <w:rPr>
          <w:rFonts w:cs="Arial" w:ascii="Arial" w:hAnsi="Arial"/>
          <w:b/>
          <w:sz w:val="24"/>
          <w:szCs w:val="24"/>
        </w:rPr>
        <w:t>18.1.1</w:t>
      </w:r>
      <w:r>
        <w:rPr>
          <w:rFonts w:cs="Arial" w:ascii="Arial" w:hAnsi="Arial"/>
          <w:sz w:val="24"/>
          <w:szCs w:val="24"/>
        </w:rPr>
        <w:t xml:space="preserve"> </w:t>
      </w:r>
      <w:r>
        <w:rPr>
          <w:rFonts w:cs="Arial" w:ascii="Arial" w:hAnsi="Arial"/>
          <w:b/>
          <w:sz w:val="24"/>
          <w:szCs w:val="24"/>
        </w:rPr>
        <w:t xml:space="preserve">Advertência, </w:t>
      </w:r>
      <w:r>
        <w:rPr>
          <w:rFonts w:cs="Arial" w:ascii="Arial" w:hAnsi="Arial"/>
          <w:sz w:val="24"/>
          <w:szCs w:val="24"/>
        </w:rPr>
        <w:t>por faltas leves, assim entendidas aquelas que não acarretem prejuízos significativos para a Contratante/órgão gerenciador;</w:t>
      </w:r>
    </w:p>
    <w:p>
      <w:pPr>
        <w:pStyle w:val="Normal"/>
        <w:spacing w:lineRule="auto" w:line="360" w:before="120" w:after="120"/>
        <w:ind w:left="0" w:right="-2" w:hanging="0"/>
        <w:jc w:val="both"/>
        <w:rPr/>
      </w:pPr>
      <w:r>
        <w:rPr>
          <w:rFonts w:cs="Arial" w:ascii="Arial" w:hAnsi="Arial"/>
          <w:b/>
          <w:sz w:val="24"/>
          <w:szCs w:val="24"/>
        </w:rPr>
        <w:t>18.1.2</w:t>
      </w:r>
      <w:r>
        <w:rPr>
          <w:rFonts w:cs="Arial" w:ascii="Arial" w:hAnsi="Arial"/>
          <w:sz w:val="24"/>
          <w:szCs w:val="24"/>
        </w:rPr>
        <w:t xml:space="preserve">. </w:t>
      </w:r>
      <w:r>
        <w:rPr>
          <w:rFonts w:cs="Arial" w:ascii="Arial" w:hAnsi="Arial"/>
          <w:b/>
          <w:sz w:val="24"/>
          <w:szCs w:val="24"/>
        </w:rPr>
        <w:t>Multa moratória</w:t>
      </w:r>
      <w:r>
        <w:rPr>
          <w:rFonts w:cs="Arial" w:ascii="Arial" w:hAnsi="Arial"/>
          <w:sz w:val="24"/>
          <w:szCs w:val="24"/>
        </w:rPr>
        <w:t xml:space="preserve"> de 0,2% (zero vírgula dois por cento) por dia de atraso injustificado </w:t>
      </w:r>
      <w:r>
        <w:rPr>
          <w:rFonts w:cs="Arial" w:ascii="Arial" w:hAnsi="Arial"/>
          <w:sz w:val="24"/>
          <w:szCs w:val="24"/>
          <w:u w:val="single"/>
        </w:rPr>
        <w:t>sobre o valor da parcela inadimplida</w:t>
      </w:r>
      <w:r>
        <w:rPr>
          <w:rFonts w:cs="Arial" w:ascii="Arial" w:hAnsi="Arial"/>
          <w:sz w:val="24"/>
          <w:szCs w:val="24"/>
        </w:rPr>
        <w:t xml:space="preserve">, até o limite de 30 (trinta) dias de atraso; Multa moratória de 0,4%(zero vírgula quatro por cento)por dia de atraso injustificado </w:t>
      </w:r>
      <w:r>
        <w:rPr>
          <w:rFonts w:cs="Arial" w:ascii="Arial" w:hAnsi="Arial"/>
          <w:sz w:val="24"/>
          <w:szCs w:val="24"/>
          <w:u w:val="single"/>
        </w:rPr>
        <w:t>sobre o valor da parcela inadimplida</w:t>
      </w:r>
      <w:r>
        <w:rPr>
          <w:rFonts w:cs="Arial" w:ascii="Arial" w:hAnsi="Arial"/>
          <w:sz w:val="24"/>
          <w:szCs w:val="24"/>
        </w:rPr>
        <w:t xml:space="preserve">, do 31º (trigésimo primeiro) ao 60º(sexagésimo) dia de atraso. Multa moratória de 0,6% (zero vírgula seis por cento)por dia de atraso injustificado </w:t>
      </w:r>
      <w:r>
        <w:rPr>
          <w:rFonts w:cs="Arial" w:ascii="Arial" w:hAnsi="Arial"/>
          <w:sz w:val="24"/>
          <w:szCs w:val="24"/>
          <w:u w:val="single"/>
        </w:rPr>
        <w:t>sobre o valor da parcela inadimplida</w:t>
      </w:r>
      <w:r>
        <w:rPr>
          <w:rFonts w:cs="Arial" w:ascii="Arial" w:hAnsi="Arial"/>
          <w:sz w:val="24"/>
          <w:szCs w:val="24"/>
        </w:rPr>
        <w:t>, do 61º(sexagésimo primeiro) dia em diante, até o limite máximo de 150 dias, sem prejuízo das demais penalidades;</w:t>
      </w:r>
    </w:p>
    <w:p>
      <w:pPr>
        <w:pStyle w:val="Normal"/>
        <w:spacing w:lineRule="auto" w:line="360" w:before="120" w:after="120"/>
        <w:ind w:left="0" w:right="-2" w:hanging="0"/>
        <w:jc w:val="both"/>
        <w:rPr/>
      </w:pPr>
      <w:r>
        <w:rPr>
          <w:rFonts w:cs="Arial" w:ascii="Arial" w:hAnsi="Arial"/>
          <w:b/>
          <w:sz w:val="24"/>
          <w:szCs w:val="24"/>
        </w:rPr>
        <w:t>18.1.3. Multa compensatória</w:t>
      </w:r>
      <w:r>
        <w:rPr>
          <w:rFonts w:cs="Arial" w:ascii="Arial" w:hAnsi="Arial"/>
          <w:sz w:val="24"/>
          <w:szCs w:val="24"/>
        </w:rPr>
        <w:t xml:space="preserve"> de 5% (cinco por cento) </w:t>
      </w:r>
      <w:r>
        <w:rPr>
          <w:rFonts w:cs="Arial" w:ascii="Arial" w:hAnsi="Arial"/>
          <w:sz w:val="24"/>
          <w:szCs w:val="24"/>
          <w:u w:val="single"/>
        </w:rPr>
        <w:t>sobre o valor total do contrato</w:t>
      </w:r>
      <w:r>
        <w:rPr>
          <w:rFonts w:cs="Arial" w:ascii="Arial" w:hAnsi="Arial"/>
          <w:sz w:val="24"/>
          <w:szCs w:val="24"/>
        </w:rPr>
        <w:t>, no caso de inexecução total do objeto;</w:t>
      </w:r>
    </w:p>
    <w:p>
      <w:pPr>
        <w:pStyle w:val="ListParagraph"/>
        <w:tabs>
          <w:tab w:val="clear" w:pos="720"/>
          <w:tab w:val="left" w:pos="1418" w:leader="none"/>
        </w:tabs>
        <w:spacing w:lineRule="auto" w:line="360" w:before="120" w:after="120"/>
        <w:ind w:left="0" w:right="-2" w:hanging="0"/>
        <w:rPr/>
      </w:pPr>
      <w:r>
        <w:rPr>
          <w:rFonts w:cs="Arial" w:ascii="Arial" w:hAnsi="Arial"/>
          <w:b/>
          <w:sz w:val="24"/>
          <w:szCs w:val="24"/>
        </w:rPr>
        <w:t>18.1.4.</w:t>
      </w:r>
      <w:r>
        <w:rPr>
          <w:rFonts w:cs="Arial" w:ascii="Arial" w:hAnsi="Arial"/>
          <w:sz w:val="24"/>
          <w:szCs w:val="24"/>
        </w:rPr>
        <w:t xml:space="preserve"> Em caso de inexecução parcial, a multa compensatória, no mesmo percentual do subitem acima, será aplicada de forma proporcional à obrigação inadimplida;</w:t>
      </w:r>
    </w:p>
    <w:p>
      <w:pPr>
        <w:pStyle w:val="Normal"/>
        <w:tabs>
          <w:tab w:val="clear" w:pos="720"/>
          <w:tab w:val="left" w:pos="709" w:leader="none"/>
          <w:tab w:val="left" w:pos="895" w:leader="none"/>
        </w:tabs>
        <w:spacing w:lineRule="auto" w:line="360" w:before="120" w:after="120"/>
        <w:ind w:left="0" w:right="-2" w:hanging="0"/>
        <w:jc w:val="both"/>
        <w:rPr/>
      </w:pPr>
      <w:r>
        <w:rPr>
          <w:rFonts w:cs="Arial" w:ascii="Arial" w:hAnsi="Arial"/>
          <w:b/>
          <w:sz w:val="24"/>
          <w:szCs w:val="24"/>
        </w:rPr>
        <w:t>18.1.5</w:t>
      </w:r>
      <w:r>
        <w:rPr>
          <w:rFonts w:cs="Arial" w:ascii="Arial" w:hAnsi="Arial"/>
          <w:sz w:val="24"/>
          <w:szCs w:val="24"/>
        </w:rPr>
        <w:t xml:space="preserve">. </w:t>
      </w:r>
      <w:r>
        <w:rPr>
          <w:rFonts w:cs="Arial" w:ascii="Arial" w:hAnsi="Arial"/>
          <w:b/>
          <w:sz w:val="24"/>
          <w:szCs w:val="24"/>
        </w:rPr>
        <w:t>Suspensão de licitar e impedimento de contratar</w:t>
      </w:r>
      <w:r>
        <w:rPr>
          <w:rFonts w:cs="Arial" w:ascii="Arial" w:hAnsi="Arial"/>
          <w:sz w:val="24"/>
          <w:szCs w:val="24"/>
        </w:rPr>
        <w:t xml:space="preserve"> com o órgão, entidade ou unidade administrativa pela qual a Administração Pública opera e atua concretamente, pelo prazo de até dois anos; e</w:t>
      </w:r>
    </w:p>
    <w:p>
      <w:pPr>
        <w:pStyle w:val="Normal"/>
        <w:tabs>
          <w:tab w:val="clear" w:pos="720"/>
          <w:tab w:val="left" w:pos="567" w:leader="none"/>
          <w:tab w:val="left" w:pos="895" w:leader="none"/>
        </w:tabs>
        <w:spacing w:lineRule="auto" w:line="360" w:before="120" w:after="120"/>
        <w:ind w:left="0" w:right="-2" w:hanging="0"/>
        <w:jc w:val="both"/>
        <w:rPr/>
      </w:pPr>
      <w:r>
        <w:rPr>
          <w:rFonts w:cs="Arial" w:ascii="Arial" w:hAnsi="Arial"/>
          <w:b/>
          <w:sz w:val="24"/>
          <w:szCs w:val="24"/>
        </w:rPr>
        <w:t>18.1.6.</w:t>
      </w:r>
      <w:r>
        <w:rPr>
          <w:rFonts w:cs="Arial" w:ascii="Arial" w:hAnsi="Arial"/>
          <w:sz w:val="24"/>
          <w:szCs w:val="24"/>
        </w:rPr>
        <w:t xml:space="preserve"> </w:t>
      </w:r>
      <w:r>
        <w:rPr>
          <w:rFonts w:cs="Arial" w:ascii="Arial" w:hAnsi="Arial"/>
          <w:b/>
          <w:sz w:val="24"/>
          <w:szCs w:val="24"/>
        </w:rPr>
        <w:t>Declaração de idoneidade para licitar ou contratar</w:t>
      </w:r>
      <w:r>
        <w:rPr>
          <w:rFonts w:cs="Arial" w:ascii="Arial" w:hAnsi="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pPr>
        <w:pStyle w:val="Normal"/>
        <w:spacing w:lineRule="auto" w:line="360" w:before="120" w:after="120"/>
        <w:ind w:left="0" w:right="-2" w:hanging="0"/>
        <w:jc w:val="both"/>
        <w:rPr/>
      </w:pPr>
      <w:r>
        <w:rPr>
          <w:rFonts w:cs="Arial" w:ascii="Arial" w:hAnsi="Arial"/>
          <w:b/>
          <w:sz w:val="24"/>
          <w:szCs w:val="24"/>
        </w:rPr>
        <w:t>18.1.7.</w:t>
      </w:r>
      <w:r>
        <w:rPr>
          <w:rFonts w:cs="Arial" w:ascii="Arial" w:hAnsi="Arial"/>
          <w:sz w:val="24"/>
          <w:szCs w:val="24"/>
        </w:rPr>
        <w:t xml:space="preserve"> As sanções previstas nos sub-itens 18.1.1, 18.1.5 e 18.1.6 poderão ser aplicadas ao </w:t>
      </w:r>
      <w:r>
        <w:rPr>
          <w:rFonts w:cs="Arial" w:ascii="Arial" w:hAnsi="Arial"/>
          <w:b/>
          <w:sz w:val="24"/>
          <w:szCs w:val="24"/>
        </w:rPr>
        <w:t>CONTRATADO</w:t>
      </w:r>
      <w:r>
        <w:rPr>
          <w:rFonts w:cs="Arial" w:ascii="Arial" w:hAnsi="Arial"/>
          <w:sz w:val="24"/>
          <w:szCs w:val="24"/>
        </w:rPr>
        <w:t xml:space="preserve"> juntamente com as de multa, descontando-a dos pagamentos a serem efetuados.</w:t>
      </w:r>
    </w:p>
    <w:p>
      <w:pPr>
        <w:pStyle w:val="Normal"/>
        <w:spacing w:lineRule="auto" w:line="360" w:before="120" w:after="120"/>
        <w:ind w:left="0" w:right="-2" w:hanging="0"/>
        <w:jc w:val="both"/>
        <w:rPr/>
      </w:pPr>
      <w:r>
        <w:rPr>
          <w:rFonts w:cs="Arial" w:ascii="Arial" w:hAnsi="Arial"/>
          <w:b/>
          <w:sz w:val="24"/>
          <w:szCs w:val="24"/>
        </w:rPr>
        <w:t>18.2</w:t>
      </w:r>
      <w:r>
        <w:rPr>
          <w:rFonts w:cs="Arial" w:ascii="Arial" w:hAnsi="Arial"/>
          <w:sz w:val="24"/>
          <w:szCs w:val="24"/>
        </w:rPr>
        <w:t>. Também ficam sujeitas às penalidades do art. 87, III e IV da Lei nº 8.666, de 1993, as empresas ou profissionais que:</w:t>
      </w:r>
    </w:p>
    <w:p>
      <w:pPr>
        <w:pStyle w:val="Normal"/>
        <w:spacing w:lineRule="auto" w:line="360" w:before="120" w:after="120"/>
        <w:ind w:left="0" w:right="-2" w:hanging="0"/>
        <w:jc w:val="both"/>
        <w:rPr/>
      </w:pPr>
      <w:r>
        <w:rPr>
          <w:rFonts w:cs="Arial" w:ascii="Arial" w:hAnsi="Arial"/>
          <w:b/>
          <w:sz w:val="24"/>
          <w:szCs w:val="24"/>
        </w:rPr>
        <w:t>18.2.1</w:t>
      </w:r>
      <w:r>
        <w:rPr>
          <w:rFonts w:cs="Arial" w:ascii="Arial" w:hAnsi="Arial"/>
          <w:sz w:val="24"/>
          <w:szCs w:val="24"/>
        </w:rPr>
        <w:t>. Tenham sofrido condenação definitiva por praticar, por meio dolosos, fraude fiscal no recolhimento de quaisquer tributos;</w:t>
      </w:r>
    </w:p>
    <w:p>
      <w:pPr>
        <w:pStyle w:val="Normal"/>
        <w:spacing w:lineRule="auto" w:line="360" w:before="120" w:after="120"/>
        <w:ind w:left="0" w:right="-2" w:hanging="0"/>
        <w:jc w:val="both"/>
        <w:rPr/>
      </w:pPr>
      <w:r>
        <w:rPr>
          <w:rFonts w:cs="Arial" w:ascii="Arial" w:hAnsi="Arial"/>
          <w:b/>
          <w:sz w:val="24"/>
          <w:szCs w:val="24"/>
        </w:rPr>
        <w:t>18.2.2</w:t>
      </w:r>
      <w:r>
        <w:rPr>
          <w:rFonts w:cs="Arial" w:ascii="Arial" w:hAnsi="Arial"/>
          <w:sz w:val="24"/>
          <w:szCs w:val="24"/>
        </w:rPr>
        <w:t>. Tenham praticado atos ilícitos visando a frustrar os objetivos da licitação; e</w:t>
      </w:r>
    </w:p>
    <w:p>
      <w:pPr>
        <w:pStyle w:val="Normal"/>
        <w:spacing w:lineRule="auto" w:line="360" w:before="120" w:after="120"/>
        <w:ind w:left="0" w:right="-2" w:hanging="0"/>
        <w:jc w:val="both"/>
        <w:rPr/>
      </w:pPr>
      <w:r>
        <w:rPr>
          <w:rFonts w:cs="Arial" w:ascii="Arial" w:hAnsi="Arial"/>
          <w:b/>
          <w:sz w:val="24"/>
          <w:szCs w:val="24"/>
        </w:rPr>
        <w:t xml:space="preserve">18.2.3. </w:t>
      </w:r>
      <w:r>
        <w:rPr>
          <w:rFonts w:cs="Arial" w:ascii="Arial" w:hAnsi="Arial"/>
          <w:sz w:val="24"/>
          <w:szCs w:val="24"/>
        </w:rPr>
        <w:t>Demonstrem não possuir idoneidade para contratar com a Administração em virtude de atos ilícitos praticados.</w:t>
      </w:r>
    </w:p>
    <w:p>
      <w:pPr>
        <w:pStyle w:val="Normal"/>
        <w:spacing w:lineRule="auto" w:line="360" w:before="120" w:after="120"/>
        <w:ind w:left="0" w:right="-2" w:hanging="0"/>
        <w:jc w:val="both"/>
        <w:rPr/>
      </w:pPr>
      <w:r>
        <w:rPr>
          <w:rFonts w:cs="Arial" w:ascii="Arial" w:hAnsi="Arial"/>
          <w:b/>
          <w:sz w:val="24"/>
          <w:szCs w:val="24"/>
        </w:rPr>
        <w:t>18.3.</w:t>
      </w:r>
      <w:r>
        <w:rPr>
          <w:rFonts w:cs="Arial" w:ascii="Arial" w:hAnsi="Arial"/>
          <w:sz w:val="24"/>
          <w:szCs w:val="24"/>
        </w:rPr>
        <w:t xml:space="preserve"> A aplicação de qualquer das penalidades previstas realizar-se-á em processo administrativo que assegurará o contraditório e a ampla defesa à </w:t>
      </w:r>
      <w:r>
        <w:rPr>
          <w:rFonts w:cs="Arial" w:ascii="Arial" w:hAnsi="Arial"/>
          <w:b/>
          <w:sz w:val="24"/>
          <w:szCs w:val="24"/>
        </w:rPr>
        <w:t>CONTRATADA</w:t>
      </w:r>
      <w:r>
        <w:rPr>
          <w:rFonts w:cs="Arial" w:ascii="Arial" w:hAnsi="Arial"/>
          <w:sz w:val="24"/>
          <w:szCs w:val="24"/>
        </w:rPr>
        <w:t>, observando-se o procedimento previsto na Lei n 8.666/93.</w:t>
      </w:r>
    </w:p>
    <w:p>
      <w:pPr>
        <w:pStyle w:val="Normal"/>
        <w:spacing w:lineRule="auto" w:line="360" w:before="120" w:after="120"/>
        <w:ind w:left="0" w:right="-2" w:hanging="0"/>
        <w:jc w:val="both"/>
        <w:rPr/>
      </w:pPr>
      <w:r>
        <w:rPr>
          <w:rFonts w:cs="Arial" w:ascii="Arial" w:hAnsi="Arial"/>
          <w:b/>
          <w:sz w:val="24"/>
          <w:szCs w:val="24"/>
        </w:rPr>
        <w:t>18.4</w:t>
      </w:r>
      <w:r>
        <w:rPr>
          <w:rFonts w:cs="Arial" w:ascii="Arial" w:hAnsi="Arial"/>
          <w:sz w:val="24"/>
          <w:szCs w:val="24"/>
        </w:rPr>
        <w:t xml:space="preserve">. Caso a </w:t>
      </w:r>
      <w:r>
        <w:rPr>
          <w:rFonts w:cs="Arial" w:ascii="Arial" w:hAnsi="Arial"/>
          <w:b/>
          <w:sz w:val="24"/>
          <w:szCs w:val="24"/>
        </w:rPr>
        <w:t>CONTRATANTE</w:t>
      </w:r>
      <w:r>
        <w:rPr>
          <w:rFonts w:cs="Arial" w:ascii="Arial" w:hAnsi="Arial"/>
          <w:sz w:val="24"/>
          <w:szCs w:val="24"/>
        </w:rPr>
        <w:t xml:space="preserve"> determine, a multa deverá ser recolhida no prazo máximo de 30 dias corridos, a contar da data do recebimento da comunicação enviada pela autoridade competente.</w:t>
      </w:r>
    </w:p>
    <w:p>
      <w:pPr>
        <w:pStyle w:val="Normal"/>
        <w:tabs>
          <w:tab w:val="clear" w:pos="720"/>
          <w:tab w:val="left" w:pos="567" w:leader="none"/>
        </w:tabs>
        <w:spacing w:lineRule="auto" w:line="360" w:before="120" w:after="120"/>
        <w:ind w:left="0" w:right="-2" w:hanging="0"/>
        <w:jc w:val="both"/>
        <w:rPr/>
      </w:pPr>
      <w:r>
        <w:rPr>
          <w:rFonts w:cs="Arial" w:ascii="Arial" w:hAnsi="Arial"/>
          <w:b/>
          <w:sz w:val="24"/>
          <w:szCs w:val="24"/>
        </w:rPr>
        <w:t>18.5.</w:t>
      </w:r>
      <w:r>
        <w:rPr>
          <w:rFonts w:cs="Arial" w:ascii="Arial" w:hAnsi="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360" w:before="120" w:after="120"/>
        <w:ind w:left="0" w:right="-2" w:hanging="0"/>
        <w:jc w:val="both"/>
        <w:rPr/>
      </w:pPr>
      <w:r>
        <w:rPr>
          <w:rFonts w:cs="Arial" w:ascii="Arial" w:hAnsi="Arial"/>
          <w:b/>
          <w:sz w:val="24"/>
          <w:szCs w:val="24"/>
        </w:rPr>
        <w:t>18.6.</w:t>
      </w:r>
      <w:r>
        <w:rPr>
          <w:rFonts w:cs="Arial" w:ascii="Arial" w:hAnsi="Arial"/>
          <w:sz w:val="24"/>
          <w:szCs w:val="24"/>
        </w:rPr>
        <w:t xml:space="preserve"> As penalidades serão obrigatoriamente registradas no Tribunal de Contas do Estado do Rio de Janeiro.</w:t>
      </w:r>
    </w:p>
    <w:p>
      <w:pPr>
        <w:pStyle w:val="Normal"/>
        <w:numPr>
          <w:ilvl w:val="0"/>
          <w:numId w:val="5"/>
        </w:numPr>
        <w:tabs>
          <w:tab w:val="clear" w:pos="720"/>
          <w:tab w:val="left" w:pos="567" w:leader="none"/>
        </w:tabs>
        <w:spacing w:lineRule="auto" w:line="360" w:before="120" w:after="120"/>
        <w:ind w:left="0" w:right="-2" w:hanging="0"/>
        <w:jc w:val="both"/>
        <w:rPr>
          <w:rFonts w:ascii="Arial" w:hAnsi="Arial" w:cs="Arial"/>
          <w:vanish/>
          <w:color w:val="000000"/>
          <w:sz w:val="24"/>
          <w:szCs w:val="24"/>
          <w:lang w:val="pt-BR"/>
        </w:rPr>
      </w:pPr>
      <w:r>
        <w:rPr>
          <w:rFonts w:cs="Arial" w:ascii="Arial" w:hAnsi="Arial"/>
          <w:vanish/>
          <w:color w:val="000000"/>
          <w:sz w:val="24"/>
          <w:szCs w:val="24"/>
          <w:lang w:val="pt-BR"/>
        </w:rPr>
      </w:r>
    </w:p>
    <w:p>
      <w:pPr>
        <w:pStyle w:val="Normal"/>
        <w:numPr>
          <w:ilvl w:val="0"/>
          <w:numId w:val="5"/>
        </w:numPr>
        <w:tabs>
          <w:tab w:val="clear" w:pos="720"/>
          <w:tab w:val="left" w:pos="567" w:leader="none"/>
        </w:tabs>
        <w:spacing w:lineRule="auto" w:line="360" w:before="120" w:after="120"/>
        <w:ind w:left="0" w:right="-2" w:hanging="0"/>
        <w:jc w:val="both"/>
        <w:rPr>
          <w:rFonts w:ascii="Arial" w:hAnsi="Arial" w:cs="Arial"/>
          <w:vanish/>
          <w:color w:val="000000"/>
          <w:sz w:val="24"/>
          <w:szCs w:val="24"/>
          <w:lang w:val="pt-BR"/>
        </w:rPr>
      </w:pPr>
      <w:r>
        <w:rPr>
          <w:rFonts w:cs="Arial" w:ascii="Arial" w:hAnsi="Arial"/>
          <w:vanish/>
          <w:color w:val="000000"/>
          <w:sz w:val="24"/>
          <w:szCs w:val="24"/>
          <w:lang w:val="pt-BR"/>
        </w:rPr>
      </w:r>
    </w:p>
    <w:p>
      <w:pPr>
        <w:pStyle w:val="Normal"/>
        <w:numPr>
          <w:ilvl w:val="0"/>
          <w:numId w:val="5"/>
        </w:numPr>
        <w:tabs>
          <w:tab w:val="clear" w:pos="720"/>
          <w:tab w:val="left" w:pos="567" w:leader="none"/>
        </w:tabs>
        <w:spacing w:lineRule="auto" w:line="360" w:before="120" w:after="120"/>
        <w:ind w:left="0" w:right="-2" w:hanging="0"/>
        <w:jc w:val="both"/>
        <w:rPr>
          <w:rFonts w:ascii="Arial" w:hAnsi="Arial" w:cs="Arial"/>
          <w:vanish/>
          <w:color w:val="000000"/>
          <w:sz w:val="24"/>
          <w:szCs w:val="24"/>
          <w:lang w:val="pt-BR"/>
        </w:rPr>
      </w:pPr>
      <w:r>
        <w:rPr>
          <w:rFonts w:cs="Arial" w:ascii="Arial" w:hAnsi="Arial"/>
          <w:vanish/>
          <w:color w:val="000000"/>
          <w:sz w:val="24"/>
          <w:szCs w:val="24"/>
          <w:lang w:val="pt-BR"/>
        </w:rPr>
      </w:r>
    </w:p>
    <w:p>
      <w:pPr>
        <w:pStyle w:val="Normal"/>
        <w:numPr>
          <w:ilvl w:val="0"/>
          <w:numId w:val="5"/>
        </w:numPr>
        <w:tabs>
          <w:tab w:val="clear" w:pos="720"/>
          <w:tab w:val="left" w:pos="567" w:leader="none"/>
        </w:tabs>
        <w:spacing w:lineRule="auto" w:line="360" w:before="120" w:after="120"/>
        <w:ind w:left="0" w:right="-2" w:hanging="0"/>
        <w:jc w:val="both"/>
        <w:rPr>
          <w:rFonts w:ascii="Arial" w:hAnsi="Arial" w:cs="Arial"/>
          <w:vanish/>
          <w:color w:val="000000"/>
          <w:sz w:val="24"/>
          <w:szCs w:val="24"/>
          <w:lang w:val="pt-BR"/>
        </w:rPr>
      </w:pPr>
      <w:r>
        <w:rPr>
          <w:rFonts w:cs="Arial" w:ascii="Arial" w:hAnsi="Arial"/>
          <w:vanish/>
          <w:color w:val="000000"/>
          <w:sz w:val="24"/>
          <w:szCs w:val="24"/>
          <w:lang w:val="pt-BR"/>
        </w:rPr>
      </w:r>
    </w:p>
    <w:p>
      <w:pPr>
        <w:pStyle w:val="Normal"/>
        <w:tabs>
          <w:tab w:val="clear" w:pos="720"/>
          <w:tab w:val="left" w:pos="-284" w:leader="none"/>
        </w:tabs>
        <w:spacing w:lineRule="auto" w:line="360"/>
        <w:ind w:left="0" w:right="-2" w:hanging="0"/>
        <w:rPr>
          <w:rFonts w:ascii="Arial" w:hAnsi="Arial" w:cs="Arial"/>
          <w:b/>
          <w:b/>
          <w:color w:val="000000"/>
          <w:sz w:val="24"/>
          <w:szCs w:val="24"/>
          <w:lang w:val="pt-BR"/>
        </w:rPr>
      </w:pPr>
      <w:r>
        <w:rPr>
          <w:rFonts w:cs="Arial" w:ascii="Arial" w:hAnsi="Arial"/>
          <w:b/>
          <w:color w:val="000000"/>
          <w:sz w:val="24"/>
          <w:szCs w:val="24"/>
          <w:lang w:val="pt-BR"/>
        </w:rPr>
        <w:t>19. DA GARANTIA PELA QUALIDADE DOS SERVIÇOS</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19.1.</w:t>
      </w:r>
      <w:r>
        <w:rPr>
          <w:rFonts w:cs="Arial" w:ascii="Arial" w:hAnsi="Arial"/>
          <w:color w:val="000000"/>
          <w:sz w:val="24"/>
          <w:szCs w:val="24"/>
          <w:lang w:val="pt-BR"/>
        </w:rPr>
        <w:t xml:space="preserve"> Após a conclusão de cada parcela dos serviços, passará a incidir a contagem do prazo de garantia dos serviços pelo prazo de 5 anos, na forma </w:t>
      </w:r>
      <w:r>
        <w:rPr>
          <w:rFonts w:cs="Arial" w:ascii="Arial" w:hAnsi="Arial"/>
          <w:sz w:val="24"/>
          <w:szCs w:val="24"/>
          <w:lang w:val="pt-BR"/>
        </w:rPr>
        <w:t>do disposto no artigo 618 do Código Civil.</w:t>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 xml:space="preserve">19.2. </w:t>
      </w:r>
      <w:r>
        <w:rPr>
          <w:rFonts w:cs="Arial" w:ascii="Arial" w:hAnsi="Arial"/>
          <w:color w:val="000000"/>
          <w:sz w:val="24"/>
          <w:szCs w:val="24"/>
          <w:lang w:val="pt-BR"/>
        </w:rPr>
        <w:t>Nos termos do artigo 205 do Código Civil, é de 10 anos o prazo prescricional para intentar ação de responsabilidade civil em face do Contratado para o ressarcimento de danos provocados pela má execução ou execução defeituosa dos serviços.</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Normal"/>
        <w:tabs>
          <w:tab w:val="clear" w:pos="720"/>
          <w:tab w:val="left" w:pos="567" w:leader="none"/>
        </w:tabs>
        <w:spacing w:lineRule="auto" w:line="360"/>
        <w:ind w:left="0" w:right="-2" w:hanging="0"/>
        <w:rPr>
          <w:rFonts w:ascii="Arial" w:hAnsi="Arial" w:cs="Arial"/>
          <w:b/>
          <w:b/>
          <w:color w:val="000000"/>
          <w:sz w:val="24"/>
          <w:szCs w:val="24"/>
          <w:lang w:val="pt-BR"/>
        </w:rPr>
      </w:pPr>
      <w:r>
        <w:rPr>
          <w:rFonts w:cs="Arial" w:ascii="Arial" w:hAnsi="Arial"/>
          <w:b/>
          <w:color w:val="000000"/>
          <w:sz w:val="24"/>
          <w:szCs w:val="24"/>
          <w:lang w:val="pt-BR"/>
        </w:rPr>
        <w:t>20. DA GARANTIA CONTRATUAL</w:t>
      </w:r>
    </w:p>
    <w:p>
      <w:pPr>
        <w:pStyle w:val="ListParagraph"/>
        <w:tabs>
          <w:tab w:val="clear" w:pos="720"/>
          <w:tab w:val="left" w:pos="567" w:leader="none"/>
        </w:tabs>
        <w:spacing w:lineRule="auto" w:line="360"/>
        <w:ind w:left="0" w:right="-2" w:hanging="0"/>
        <w:rPr/>
      </w:pPr>
      <w:r>
        <w:rPr>
          <w:rFonts w:cs="Arial" w:ascii="Arial" w:hAnsi="Arial"/>
          <w:b/>
          <w:color w:val="000000"/>
          <w:sz w:val="24"/>
          <w:szCs w:val="24"/>
          <w:lang w:val="pt-BR"/>
        </w:rPr>
        <w:t>20.1.</w:t>
      </w:r>
      <w:r>
        <w:rPr>
          <w:rFonts w:cs="Arial" w:ascii="Arial" w:hAnsi="Arial"/>
          <w:color w:val="000000"/>
          <w:sz w:val="24"/>
          <w:szCs w:val="24"/>
          <w:lang w:val="pt-BR"/>
        </w:rPr>
        <w:t xml:space="preserve"> Será exigida da licitante vencedora, no prazo máximo de 10 (dez) dias úteis da assinatura do termo contratual, a prestação de garantia contratual em favor da Contratante, correspondente a 5% (cinco por cento) do valor total do Contrato, por meio de uma das seguintes modalidades, conforme opção da Contratada:</w:t>
      </w:r>
    </w:p>
    <w:p>
      <w:pPr>
        <w:pStyle w:val="ListParagraph"/>
        <w:tabs>
          <w:tab w:val="clear" w:pos="720"/>
          <w:tab w:val="left" w:pos="567" w:leader="none"/>
        </w:tabs>
        <w:spacing w:lineRule="auto" w:line="360"/>
        <w:ind w:left="0" w:right="-2" w:hanging="0"/>
        <w:rPr>
          <w:rFonts w:ascii="Arial" w:hAnsi="Arial" w:cs="Arial"/>
          <w:color w:val="000000"/>
          <w:sz w:val="24"/>
          <w:szCs w:val="24"/>
          <w:lang w:val="pt-BR"/>
        </w:rPr>
      </w:pPr>
      <w:r>
        <w:rPr>
          <w:rFonts w:cs="Arial" w:ascii="Arial" w:hAnsi="Arial"/>
          <w:color w:val="000000"/>
          <w:sz w:val="24"/>
          <w:szCs w:val="24"/>
          <w:lang w:val="pt-BR"/>
        </w:rPr>
        <w:t>I) Caução em dinheiro ou títulos da dívida pública federal;</w:t>
      </w:r>
    </w:p>
    <w:p>
      <w:pPr>
        <w:pStyle w:val="ListParagraph"/>
        <w:tabs>
          <w:tab w:val="clear" w:pos="720"/>
          <w:tab w:val="left" w:pos="567" w:leader="none"/>
        </w:tabs>
        <w:spacing w:lineRule="auto" w:line="360"/>
        <w:ind w:left="0" w:right="-2" w:hanging="0"/>
        <w:rPr>
          <w:rFonts w:ascii="Arial" w:hAnsi="Arial" w:cs="Arial"/>
          <w:color w:val="000000"/>
          <w:sz w:val="24"/>
          <w:szCs w:val="24"/>
          <w:lang w:val="pt-BR"/>
        </w:rPr>
      </w:pPr>
      <w:r>
        <w:rPr>
          <w:rFonts w:cs="Arial" w:ascii="Arial" w:hAnsi="Arial"/>
          <w:color w:val="000000"/>
          <w:sz w:val="24"/>
          <w:szCs w:val="24"/>
          <w:lang w:val="pt-BR"/>
        </w:rPr>
        <w:t>II) Seguro-garantia;</w:t>
      </w:r>
    </w:p>
    <w:p>
      <w:pPr>
        <w:pStyle w:val="ListParagraph"/>
        <w:tabs>
          <w:tab w:val="clear" w:pos="720"/>
          <w:tab w:val="left" w:pos="567" w:leader="none"/>
        </w:tabs>
        <w:spacing w:lineRule="auto" w:line="360"/>
        <w:ind w:left="0" w:right="-2" w:hanging="0"/>
        <w:rPr>
          <w:rFonts w:ascii="Arial" w:hAnsi="Arial" w:cs="Arial"/>
          <w:color w:val="000000"/>
          <w:sz w:val="24"/>
          <w:szCs w:val="24"/>
          <w:lang w:val="pt-BR"/>
        </w:rPr>
      </w:pPr>
      <w:r>
        <w:rPr>
          <w:rFonts w:cs="Arial" w:ascii="Arial" w:hAnsi="Arial"/>
          <w:color w:val="000000"/>
          <w:sz w:val="24"/>
          <w:szCs w:val="24"/>
          <w:lang w:val="pt-BR"/>
        </w:rPr>
        <w:t>III) Fiança bancária.</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r>
    </w:p>
    <w:p>
      <w:pPr>
        <w:pStyle w:val="Normal"/>
        <w:tabs>
          <w:tab w:val="clear" w:pos="720"/>
          <w:tab w:val="left" w:pos="567" w:leader="none"/>
        </w:tabs>
        <w:spacing w:lineRule="auto" w:line="360"/>
        <w:ind w:left="0" w:right="-2" w:hanging="0"/>
        <w:jc w:val="both"/>
        <w:rPr/>
      </w:pPr>
      <w:r>
        <w:rPr>
          <w:rFonts w:cs="Arial" w:ascii="Arial" w:hAnsi="Arial"/>
          <w:b/>
          <w:color w:val="000000"/>
          <w:sz w:val="24"/>
          <w:szCs w:val="24"/>
          <w:lang w:val="pt-BR"/>
        </w:rPr>
        <w:t>20.2.</w:t>
      </w:r>
      <w:r>
        <w:rPr>
          <w:rFonts w:cs="Arial" w:ascii="Arial" w:hAnsi="Arial"/>
          <w:color w:val="000000"/>
          <w:sz w:val="24"/>
          <w:szCs w:val="24"/>
          <w:lang w:val="pt-BR"/>
        </w:rPr>
        <w:t xml:space="preserve"> A garantia deverá ser complementada nos casos de aditamento de valor do contrato e/ou renovada no caso de prorrogação de prazo do contrato.</w:t>
      </w:r>
    </w:p>
    <w:p>
      <w:pPr>
        <w:pStyle w:val="Normal"/>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r>
    </w:p>
    <w:p>
      <w:pPr>
        <w:pStyle w:val="ListParagraph"/>
        <w:tabs>
          <w:tab w:val="clear" w:pos="720"/>
          <w:tab w:val="left" w:pos="567" w:leader="none"/>
        </w:tabs>
        <w:spacing w:lineRule="auto" w:line="360" w:before="0" w:after="0"/>
        <w:ind w:left="0" w:right="-2" w:hanging="0"/>
        <w:rPr>
          <w:rFonts w:ascii="Arial" w:hAnsi="Arial" w:cs="Arial"/>
          <w:b/>
          <w:b/>
          <w:color w:val="000000"/>
          <w:sz w:val="24"/>
          <w:szCs w:val="24"/>
          <w:lang w:val="pt-BR"/>
        </w:rPr>
      </w:pPr>
      <w:r>
        <w:rPr>
          <w:rFonts w:cs="Arial" w:ascii="Arial" w:hAnsi="Arial"/>
          <w:b/>
          <w:color w:val="000000"/>
          <w:sz w:val="24"/>
          <w:szCs w:val="24"/>
          <w:lang w:val="pt-BR"/>
        </w:rPr>
        <w:t>21. DA RESCISÃO DO CONTRATO</w:t>
      </w:r>
    </w:p>
    <w:p>
      <w:pPr>
        <w:pStyle w:val="Normal"/>
        <w:tabs>
          <w:tab w:val="clear" w:pos="720"/>
          <w:tab w:val="left" w:pos="567" w:leader="none"/>
        </w:tabs>
        <w:spacing w:lineRule="auto" w:line="360"/>
        <w:ind w:left="0" w:right="-2" w:hanging="0"/>
        <w:jc w:val="both"/>
        <w:rPr/>
      </w:pPr>
      <w:r>
        <w:rPr>
          <w:rFonts w:cs="Arial" w:ascii="Arial" w:hAnsi="Arial"/>
          <w:b/>
          <w:sz w:val="24"/>
          <w:szCs w:val="24"/>
        </w:rPr>
        <w:t>21.1</w:t>
      </w:r>
      <w:r>
        <w:rPr>
          <w:rFonts w:cs="Arial" w:ascii="Arial" w:hAnsi="Arial"/>
          <w:sz w:val="24"/>
          <w:szCs w:val="24"/>
        </w:rPr>
        <w:t>. O contrato poderá ser rescindido, a critério da Secretaria contratante, 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cumprimento do prazo.</w:t>
      </w:r>
    </w:p>
    <w:p>
      <w:pPr>
        <w:pStyle w:val="Normal"/>
        <w:tabs>
          <w:tab w:val="clear" w:pos="720"/>
          <w:tab w:val="left" w:pos="567" w:leader="none"/>
        </w:tabs>
        <w:spacing w:lineRule="auto" w:line="360"/>
        <w:ind w:left="0" w:right="-2" w:hanging="0"/>
        <w:jc w:val="both"/>
        <w:rPr/>
      </w:pPr>
      <w:r>
        <w:rPr>
          <w:rFonts w:cs="Arial" w:ascii="Arial" w:hAnsi="Arial"/>
          <w:b/>
          <w:sz w:val="24"/>
          <w:szCs w:val="24"/>
        </w:rPr>
        <w:t>21.2</w:t>
      </w:r>
      <w:r>
        <w:rPr>
          <w:rFonts w:cs="Arial" w:ascii="Arial" w:hAnsi="Arial"/>
          <w:sz w:val="24"/>
          <w:szCs w:val="24"/>
        </w:rPr>
        <w:t>. Nos casos em que se justifique a rescisão contratual a contratada ficará sujeita às penalidades previstas neste Projeto Básico e no instrumento de contrato.</w:t>
      </w:r>
    </w:p>
    <w:p>
      <w:pPr>
        <w:pStyle w:val="ListParagraph"/>
        <w:tabs>
          <w:tab w:val="clear" w:pos="720"/>
          <w:tab w:val="left" w:pos="567" w:leader="none"/>
        </w:tabs>
        <w:spacing w:lineRule="auto" w:line="360" w:before="0" w:after="0"/>
        <w:ind w:left="0" w:right="-2" w:hanging="0"/>
        <w:rPr>
          <w:rFonts w:ascii="Arial" w:hAnsi="Arial" w:cs="Arial"/>
          <w:b/>
          <w:b/>
          <w:color w:val="000000"/>
          <w:sz w:val="24"/>
          <w:szCs w:val="24"/>
          <w:lang w:val="pt-BR"/>
        </w:rPr>
      </w:pPr>
      <w:r>
        <w:rPr>
          <w:rFonts w:cs="Arial" w:ascii="Arial" w:hAnsi="Arial"/>
          <w:b/>
          <w:color w:val="000000"/>
          <w:sz w:val="24"/>
          <w:szCs w:val="24"/>
          <w:lang w:val="pt-BR"/>
        </w:rPr>
      </w:r>
    </w:p>
    <w:p>
      <w:pPr>
        <w:pStyle w:val="Normal"/>
        <w:tabs>
          <w:tab w:val="clear" w:pos="720"/>
          <w:tab w:val="left" w:pos="-284" w:leader="none"/>
        </w:tabs>
        <w:spacing w:lineRule="auto" w:line="360"/>
        <w:ind w:left="0" w:right="-2" w:hanging="0"/>
        <w:rPr>
          <w:rFonts w:ascii="Arial" w:hAnsi="Arial" w:cs="Arial"/>
          <w:b/>
          <w:b/>
          <w:color w:val="000000"/>
          <w:sz w:val="24"/>
          <w:szCs w:val="24"/>
          <w:lang w:val="pt-BR"/>
        </w:rPr>
      </w:pPr>
      <w:r>
        <w:rPr>
          <w:rFonts w:cs="Arial" w:ascii="Arial" w:hAnsi="Arial"/>
          <w:b/>
          <w:color w:val="000000"/>
          <w:sz w:val="24"/>
          <w:szCs w:val="24"/>
          <w:lang w:val="pt-BR"/>
        </w:rPr>
        <w:t>22. DOS RECURSOS ORÇAMENTÁRIOS</w:t>
      </w:r>
    </w:p>
    <w:p>
      <w:pPr>
        <w:pStyle w:val="Normal"/>
        <w:tabs>
          <w:tab w:val="clear" w:pos="720"/>
          <w:tab w:val="left" w:pos="567" w:leader="none"/>
        </w:tabs>
        <w:spacing w:lineRule="auto" w:line="360"/>
        <w:ind w:left="0" w:right="-2" w:hanging="0"/>
        <w:jc w:val="both"/>
        <w:rPr/>
      </w:pPr>
      <w:r>
        <w:rPr>
          <w:rFonts w:cs="Arial" w:ascii="Arial" w:hAnsi="Arial"/>
          <w:color w:val="000000"/>
          <w:sz w:val="24"/>
          <w:szCs w:val="24"/>
          <w:lang w:val="pt-BR"/>
        </w:rPr>
        <w:t xml:space="preserve">22.1. As despesas decorrentes desta contratação estão programadas em dotação orçamentária própria, prevista no orçamento do Município, </w:t>
      </w:r>
      <w:r>
        <w:rPr>
          <w:rFonts w:cs="Arial" w:ascii="Arial" w:hAnsi="Arial"/>
          <w:sz w:val="24"/>
          <w:szCs w:val="24"/>
          <w:lang w:val="pt-BR"/>
        </w:rPr>
        <w:t xml:space="preserve">para o exercício de 2023 </w:t>
      </w:r>
      <w:r>
        <w:rPr>
          <w:rFonts w:cs="Arial" w:ascii="Arial" w:hAnsi="Arial"/>
          <w:color w:val="000000"/>
          <w:sz w:val="24"/>
          <w:szCs w:val="24"/>
          <w:lang w:val="pt-BR"/>
        </w:rPr>
        <w:t>na classificação abaixo:</w:t>
      </w:r>
    </w:p>
    <w:p>
      <w:pPr>
        <w:pStyle w:val="Normal"/>
        <w:tabs>
          <w:tab w:val="clear" w:pos="720"/>
          <w:tab w:val="left" w:pos="567" w:leader="none"/>
        </w:tabs>
        <w:spacing w:lineRule="auto" w:line="360"/>
        <w:ind w:left="0" w:right="-2" w:hanging="0"/>
        <w:rPr/>
      </w:pPr>
      <w:r>
        <w:rPr>
          <w:rFonts w:cs="Arial" w:ascii="Arial" w:hAnsi="Arial"/>
          <w:b/>
          <w:color w:val="000000"/>
          <w:sz w:val="24"/>
          <w:szCs w:val="24"/>
          <w:lang w:val="pt-BR"/>
        </w:rPr>
        <w:t>Órgão</w:t>
      </w:r>
      <w:r>
        <w:rPr>
          <w:rFonts w:cs="Arial" w:ascii="Arial" w:hAnsi="Arial"/>
          <w:color w:val="000000"/>
          <w:sz w:val="24"/>
          <w:szCs w:val="24"/>
          <w:lang w:val="pt-BR"/>
        </w:rPr>
        <w:t xml:space="preserve">: </w:t>
      </w:r>
      <w:r>
        <w:rPr>
          <w:rFonts w:cs="Arial" w:ascii="Arial" w:hAnsi="Arial"/>
          <w:b/>
          <w:sz w:val="24"/>
          <w:szCs w:val="24"/>
          <w:lang w:val="pt-BR"/>
        </w:rPr>
        <w:t>08</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Unidade: 002</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Programa de Trabalho: 10.305.0044.2164 – Vigilância em Saúde</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t>Natureza de despesa: 4.4.90.51.00.00</w:t>
      </w:r>
    </w:p>
    <w:p>
      <w:pPr>
        <w:pStyle w:val="Normal"/>
        <w:tabs>
          <w:tab w:val="clear" w:pos="720"/>
          <w:tab w:val="left" w:pos="567" w:leader="none"/>
        </w:tabs>
        <w:spacing w:lineRule="auto" w:line="360"/>
        <w:ind w:left="0" w:right="-2" w:hanging="0"/>
        <w:jc w:val="both"/>
        <w:rPr>
          <w:rFonts w:ascii="Arial" w:hAnsi="Arial" w:cs="Arial"/>
          <w:b/>
          <w:b/>
          <w:bCs/>
          <w:color w:val="000000"/>
          <w:sz w:val="24"/>
          <w:szCs w:val="24"/>
          <w:lang w:val="pt-BR"/>
        </w:rPr>
      </w:pPr>
      <w:r>
        <w:rPr>
          <w:rFonts w:cs="Arial" w:ascii="Arial" w:hAnsi="Arial"/>
          <w:b/>
          <w:bCs/>
          <w:color w:val="000000"/>
          <w:sz w:val="24"/>
          <w:szCs w:val="24"/>
          <w:lang w:val="pt-BR"/>
        </w:rPr>
        <w:t>Fonte: 16210028</w:t>
      </w:r>
    </w:p>
    <w:p>
      <w:pPr>
        <w:pStyle w:val="Normal"/>
        <w:tabs>
          <w:tab w:val="clear" w:pos="720"/>
          <w:tab w:val="left" w:pos="567" w:leader="none"/>
        </w:tabs>
        <w:spacing w:lineRule="auto" w:line="360"/>
        <w:ind w:left="0" w:right="-2" w:hanging="0"/>
        <w:jc w:val="both"/>
        <w:rPr>
          <w:rFonts w:ascii="Arial" w:hAnsi="Arial" w:cs="Arial"/>
          <w:b/>
          <w:b/>
          <w:color w:val="000000"/>
          <w:sz w:val="24"/>
          <w:szCs w:val="24"/>
          <w:lang w:val="pt-BR"/>
        </w:rPr>
      </w:pPr>
      <w:r>
        <w:rPr>
          <w:rFonts w:cs="Arial" w:ascii="Arial" w:hAnsi="Arial"/>
          <w:b/>
          <w:color w:val="000000"/>
          <w:sz w:val="24"/>
          <w:szCs w:val="24"/>
          <w:lang w:val="pt-BR"/>
        </w:rPr>
      </w:r>
    </w:p>
    <w:p>
      <w:pPr>
        <w:pStyle w:val="Normal"/>
        <w:spacing w:lineRule="auto" w:line="360"/>
        <w:ind w:left="0" w:right="-2" w:hanging="0"/>
        <w:rPr>
          <w:rFonts w:ascii="Arial" w:hAnsi="Arial" w:cs="Arial"/>
          <w:b/>
          <w:b/>
          <w:bCs/>
          <w:color w:val="000000"/>
          <w:sz w:val="24"/>
          <w:szCs w:val="24"/>
          <w:lang w:val="pt-BR"/>
        </w:rPr>
      </w:pPr>
      <w:r>
        <w:rPr>
          <w:rFonts w:cs="Arial" w:ascii="Arial" w:hAnsi="Arial"/>
          <w:b/>
          <w:bCs/>
          <w:color w:val="000000"/>
          <w:sz w:val="24"/>
          <w:szCs w:val="24"/>
          <w:lang w:val="pt-BR"/>
        </w:rPr>
        <w:t>23. CONSIDERAÇÕES FINAIS</w:t>
      </w:r>
    </w:p>
    <w:p>
      <w:pPr>
        <w:pStyle w:val="ListParagraph"/>
        <w:tabs>
          <w:tab w:val="clear" w:pos="720"/>
          <w:tab w:val="left" w:pos="567" w:leader="none"/>
        </w:tabs>
        <w:spacing w:lineRule="auto" w:line="360" w:before="0" w:after="0"/>
        <w:ind w:left="0" w:right="-2" w:hanging="0"/>
        <w:rPr/>
      </w:pPr>
      <w:r>
        <w:rPr>
          <w:rFonts w:cs="Arial" w:ascii="Arial" w:hAnsi="Arial"/>
          <w:b/>
          <w:sz w:val="24"/>
          <w:szCs w:val="24"/>
          <w:lang w:val="pt-BR"/>
        </w:rPr>
        <w:t>23.1</w:t>
      </w:r>
      <w:r>
        <w:rPr>
          <w:rFonts w:cs="Arial" w:ascii="Arial" w:hAnsi="Arial"/>
          <w:sz w:val="24"/>
          <w:szCs w:val="24"/>
          <w:lang w:val="pt-BR"/>
        </w:rPr>
        <w:t xml:space="preserve"> O presente Projeto Básico segue aprovado pelo ordenador de despesas </w:t>
      </w:r>
    </w:p>
    <w:p>
      <w:pPr>
        <w:pStyle w:val="Normal"/>
        <w:tabs>
          <w:tab w:val="clear" w:pos="720"/>
          <w:tab w:val="left" w:pos="567" w:leader="none"/>
        </w:tabs>
        <w:spacing w:lineRule="auto" w:line="360"/>
        <w:ind w:left="0" w:right="-2" w:hanging="0"/>
        <w:rPr/>
      </w:pPr>
      <w:r>
        <w:rPr>
          <w:rFonts w:cs="Arial" w:ascii="Arial" w:hAnsi="Arial"/>
          <w:b/>
          <w:color w:val="000000"/>
          <w:sz w:val="24"/>
          <w:szCs w:val="24"/>
          <w:lang w:val="pt-BR"/>
        </w:rPr>
        <w:t xml:space="preserve">23.2. </w:t>
      </w:r>
      <w:r>
        <w:rPr>
          <w:rFonts w:cs="Arial" w:ascii="Arial" w:hAnsi="Arial"/>
          <w:color w:val="000000"/>
          <w:sz w:val="24"/>
          <w:szCs w:val="24"/>
          <w:lang w:val="pt-BR"/>
        </w:rPr>
        <w:t xml:space="preserve">Integram este Projeto, para todos os fins e efeitos, os seguintes </w:t>
      </w:r>
      <w:r>
        <w:rPr>
          <w:rFonts w:cs="Arial" w:ascii="Arial" w:hAnsi="Arial"/>
          <w:b/>
          <w:color w:val="000000"/>
          <w:sz w:val="24"/>
          <w:szCs w:val="24"/>
          <w:lang w:val="pt-BR"/>
        </w:rPr>
        <w:t>Anexos</w:t>
      </w:r>
      <w:r>
        <w:rPr>
          <w:rFonts w:cs="Arial" w:ascii="Arial" w:hAnsi="Arial"/>
          <w:color w:val="000000"/>
          <w:sz w:val="24"/>
          <w:szCs w:val="24"/>
          <w:lang w:val="pt-BR"/>
        </w:rPr>
        <w:t>:</w:t>
      </w:r>
    </w:p>
    <w:p>
      <w:pPr>
        <w:pStyle w:val="Normal"/>
        <w:numPr>
          <w:ilvl w:val="0"/>
          <w:numId w:val="2"/>
        </w:numPr>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t>Anexo I –Memorial Descritivo</w:t>
      </w:r>
    </w:p>
    <w:p>
      <w:pPr>
        <w:pStyle w:val="Normal"/>
        <w:numPr>
          <w:ilvl w:val="0"/>
          <w:numId w:val="2"/>
        </w:numPr>
        <w:tabs>
          <w:tab w:val="clear" w:pos="720"/>
          <w:tab w:val="left" w:pos="567" w:leader="none"/>
        </w:tabs>
        <w:spacing w:lineRule="auto" w:line="360"/>
        <w:ind w:left="0" w:right="-2" w:hanging="0"/>
        <w:jc w:val="both"/>
        <w:rPr>
          <w:rFonts w:ascii="Arial" w:hAnsi="Arial" w:cs="Arial"/>
          <w:color w:val="000000"/>
          <w:sz w:val="24"/>
          <w:szCs w:val="24"/>
          <w:lang w:val="pt-BR"/>
        </w:rPr>
      </w:pPr>
      <w:r>
        <w:rPr>
          <w:rFonts w:cs="Arial" w:ascii="Arial" w:hAnsi="Arial"/>
          <w:color w:val="000000"/>
          <w:sz w:val="24"/>
          <w:szCs w:val="24"/>
          <w:lang w:val="pt-BR"/>
        </w:rPr>
        <w:t xml:space="preserve">Anexo </w:t>
      </w:r>
      <w:r>
        <w:rPr>
          <w:rFonts w:cs="Arial" w:ascii="Arial" w:hAnsi="Arial"/>
          <w:color w:val="000000"/>
          <w:sz w:val="24"/>
          <w:szCs w:val="24"/>
          <w:lang w:val="pt-BR"/>
        </w:rPr>
        <w:t>I</w:t>
      </w:r>
      <w:r>
        <w:rPr>
          <w:rFonts w:cs="Arial" w:ascii="Arial" w:hAnsi="Arial"/>
          <w:color w:val="000000"/>
          <w:sz w:val="24"/>
          <w:szCs w:val="24"/>
          <w:lang w:val="pt-BR"/>
        </w:rPr>
        <w:t>I- Plantas/Desenhos de Projeto Executivo</w:t>
      </w:r>
    </w:p>
    <w:sectPr>
      <w:headerReference w:type="default" r:id="rId2"/>
      <w:footerReference w:type="default" r:id="rId3"/>
      <w:type w:val="nextPage"/>
      <w:pgSz w:w="11906" w:h="16838"/>
      <w:pgMar w:left="1701" w:right="1133" w:header="567" w:top="2722" w:footer="170" w:bottom="1304" w:gutter="0"/>
      <w:pgNumType w:fmt="decimal"/>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0" w:before="0" w:after="0"/>
      <w:ind w:left="0" w:right="0" w:hanging="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tabs>
        <w:tab w:val="left" w:pos="567" w:leader="none"/>
        <w:tab w:val="center" w:pos="4252" w:leader="none"/>
        <w:tab w:val="right" w:pos="8504" w:leader="none"/>
      </w:tabs>
      <w:ind w:left="0" w:right="510" w:hanging="0"/>
      <w:jc w:val="both"/>
      <w:rPr>
        <w:rFonts w:ascii="Arial" w:hAnsi="Arial" w:cs="Arial"/>
        <w:b/>
        <w:b/>
      </w:rPr>
    </w:pPr>
    <w:r>
      <w:drawing>
        <wp:anchor behindDoc="1" distT="0" distB="0" distL="0" distR="0" simplePos="0" locked="0" layoutInCell="0" allowOverlap="1" relativeHeight="23">
          <wp:simplePos x="0" y="0"/>
          <wp:positionH relativeFrom="column">
            <wp:posOffset>-250190</wp:posOffset>
          </wp:positionH>
          <wp:positionV relativeFrom="paragraph">
            <wp:posOffset>273685</wp:posOffset>
          </wp:positionV>
          <wp:extent cx="933450" cy="828675"/>
          <wp:effectExtent l="0" t="0" r="0" b="0"/>
          <wp:wrapNone/>
          <wp:docPr id="1" name="Imagem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descr=""/>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rFonts w:cs="Arial" w:ascii="Arial" w:hAnsi="Arial"/>
        <w:b/>
      </w:rPr>
      <w:t xml:space="preserve"> </w:t>
    </w:r>
    <w:r>
      <w:rPr>
        <w:rFonts w:cs="Arial" w:ascii="Arial" w:hAnsi="Arial"/>
        <w:b/>
      </w:rPr>
      <w:t xml:space="preserve">                    </w:t>
    </w:r>
  </w:p>
  <w:p>
    <w:pPr>
      <w:pStyle w:val="Cabealho1"/>
      <w:tabs>
        <w:tab w:val="left" w:pos="567" w:leader="none"/>
        <w:tab w:val="center" w:pos="4252" w:leader="none"/>
        <w:tab w:val="right" w:pos="8504" w:leader="none"/>
      </w:tabs>
      <w:ind w:left="0" w:right="510" w:hanging="0"/>
      <w:jc w:val="both"/>
      <w:rPr>
        <w:rFonts w:ascii="Arial" w:hAnsi="Arial" w:cs="Arial"/>
        <w:b/>
        <w:b/>
      </w:rPr>
    </w:pPr>
    <w:r>
      <w:rPr>
        <w:rFonts w:cs="Arial" w:ascii="Arial" w:hAnsi="Arial"/>
        <w:b/>
      </w:rPr>
    </w:r>
  </w:p>
  <w:p>
    <w:pPr>
      <w:pStyle w:val="Cabealho1"/>
      <w:tabs>
        <w:tab w:val="left" w:pos="567" w:leader="none"/>
        <w:tab w:val="center" w:pos="4252" w:leader="none"/>
        <w:tab w:val="right" w:pos="8504" w:leader="none"/>
      </w:tabs>
      <w:ind w:left="0" w:right="510" w:hanging="0"/>
      <w:jc w:val="both"/>
      <w:rPr>
        <w:rFonts w:ascii="Arial" w:hAnsi="Arial" w:cs="Arial"/>
        <w:b/>
        <w:b/>
      </w:rPr>
    </w:pPr>
    <w:r>
      <mc:AlternateContent>
        <mc:Choice Requires="wps">
          <w:drawing>
            <wp:anchor behindDoc="1" distT="0" distB="17780" distL="114300" distR="130175" simplePos="0" locked="0" layoutInCell="0" allowOverlap="1" relativeHeight="45">
              <wp:simplePos x="0" y="0"/>
              <wp:positionH relativeFrom="margin">
                <wp:align>right</wp:align>
              </wp:positionH>
              <wp:positionV relativeFrom="paragraph">
                <wp:posOffset>13970</wp:posOffset>
              </wp:positionV>
              <wp:extent cx="1622425" cy="650875"/>
              <wp:effectExtent l="0" t="0" r="0" b="0"/>
              <wp:wrapSquare wrapText="bothSides"/>
              <wp:docPr id="2" name="Caixa de Texto 2"/>
              <a:graphic xmlns:a="http://schemas.openxmlformats.org/drawingml/2006/main">
                <a:graphicData uri="http://schemas.microsoft.com/office/word/2010/wordprocessingShape">
                  <wps:wsp>
                    <wps:cNvSpPr/>
                    <wps:spPr>
                      <a:xfrm>
                        <a:off x="0" y="0"/>
                        <a:ext cx="1621800" cy="650160"/>
                      </a:xfrm>
                      <a:prstGeom prst="rect">
                        <a:avLst/>
                      </a:prstGeom>
                      <a:solidFill>
                        <a:srgbClr val="ffffff"/>
                      </a:solidFill>
                      <a:ln w="720">
                        <a:solidFill>
                          <a:srgbClr val="000000"/>
                        </a:solidFill>
                        <a:round/>
                      </a:ln>
                    </wps:spPr>
                    <wps:style>
                      <a:lnRef idx="0"/>
                      <a:fillRef idx="0"/>
                      <a:effectRef idx="0"/>
                      <a:fontRef idx="minor"/>
                    </wps:style>
                    <wps:txbx>
                      <w:txbxContent>
                        <w:p>
                          <w:pPr>
                            <w:pStyle w:val="Contedodoquadro"/>
                            <w:spacing w:lineRule="auto" w:line="360"/>
                            <w:rPr/>
                          </w:pPr>
                          <w:r>
                            <w:rPr>
                              <w:rFonts w:eastAsia="Calibri" w:cs="Tahoma" w:ascii="Calibri" w:hAnsi="Calibri"/>
                              <w:color w:val="000000"/>
                              <w:sz w:val="16"/>
                              <w:szCs w:val="16"/>
                              <w:lang w:val="en-US"/>
                            </w:rPr>
                            <w:t>PMI/RJ</w:t>
                          </w:r>
                        </w:p>
                        <w:p>
                          <w:pPr>
                            <w:pStyle w:val="Contedodoquadro"/>
                            <w:spacing w:lineRule="auto" w:line="360"/>
                            <w:rPr/>
                          </w:pPr>
                          <w:r>
                            <w:rPr>
                              <w:rFonts w:eastAsia="Calibri" w:cs="Tahoma" w:ascii="Calibri" w:hAnsi="Calibri"/>
                              <w:color w:val="000000"/>
                              <w:sz w:val="16"/>
                              <w:szCs w:val="16"/>
                              <w:lang w:val="en-US"/>
                            </w:rPr>
                            <w:t>Processo  1892 /2019Rubrica_________ Fls.________</w:t>
                          </w:r>
                        </w:p>
                      </w:txbxContent>
                    </wps:txbx>
                    <wps:bodyPr>
                      <a:noAutofit/>
                    </wps:bodyPr>
                  </wps:wsp>
                </a:graphicData>
              </a:graphic>
            </wp:anchor>
          </w:drawing>
        </mc:Choice>
        <mc:Fallback>
          <w:pict>
            <v:rect id="shape_0" ID="Caixa de Texto 2" fillcolor="white" stroked="t" style="position:absolute;margin-left:315.6pt;margin-top:1.1pt;width:127.65pt;height:51.15pt;mso-position-horizontal:right;mso-position-horizontal-relative:margin">
              <w10:wrap type="square"/>
              <v:fill o:detectmouseclick="t" type="solid" color2="black"/>
              <v:stroke color="black" weight="720" joinstyle="round" endcap="flat"/>
              <v:textbox>
                <w:txbxContent>
                  <w:p>
                    <w:pPr>
                      <w:pStyle w:val="Contedodoquadro"/>
                      <w:spacing w:lineRule="auto" w:line="360"/>
                      <w:rPr/>
                    </w:pPr>
                    <w:r>
                      <w:rPr>
                        <w:rFonts w:eastAsia="Calibri" w:cs="Tahoma" w:ascii="Calibri" w:hAnsi="Calibri"/>
                        <w:color w:val="000000"/>
                        <w:sz w:val="16"/>
                        <w:szCs w:val="16"/>
                        <w:lang w:val="en-US"/>
                      </w:rPr>
                      <w:t>PMI/RJ</w:t>
                    </w:r>
                  </w:p>
                  <w:p>
                    <w:pPr>
                      <w:pStyle w:val="Contedodoquadro"/>
                      <w:spacing w:lineRule="auto" w:line="360"/>
                      <w:rPr/>
                    </w:pPr>
                    <w:r>
                      <w:rPr>
                        <w:rFonts w:eastAsia="Calibri" w:cs="Tahoma" w:ascii="Calibri" w:hAnsi="Calibri"/>
                        <w:color w:val="000000"/>
                        <w:sz w:val="16"/>
                        <w:szCs w:val="16"/>
                        <w:lang w:val="en-US"/>
                      </w:rPr>
                      <w:t>Processo  1892 /2019Rubrica_________ Fls.________</w:t>
                    </w:r>
                  </w:p>
                </w:txbxContent>
              </v:textbox>
            </v:rect>
          </w:pict>
        </mc:Fallback>
      </mc:AlternateContent>
    </w:r>
    <w:r>
      <w:rPr>
        <w:rFonts w:cs="Arial" w:ascii="Arial" w:hAnsi="Arial"/>
        <w:b/>
      </w:rPr>
      <w:t xml:space="preserve">                   </w:t>
    </w:r>
    <w:r>
      <w:rPr>
        <w:rFonts w:cs="Arial" w:ascii="Arial" w:hAnsi="Arial"/>
        <w:b/>
      </w:rPr>
      <w:t>ESTADO DO RIO DE JANEIRO</w:t>
    </w:r>
  </w:p>
  <w:p>
    <w:pPr>
      <w:pStyle w:val="Cabealho1"/>
      <w:tabs>
        <w:tab w:val="left" w:pos="567" w:leader="none"/>
        <w:tab w:val="center" w:pos="4252" w:leader="none"/>
        <w:tab w:val="right" w:pos="8504" w:leader="none"/>
      </w:tabs>
      <w:ind w:left="0" w:right="510" w:hanging="0"/>
      <w:jc w:val="both"/>
      <w:rPr>
        <w:rFonts w:ascii="Arial" w:hAnsi="Arial" w:cs="Arial"/>
        <w:b/>
        <w:b/>
      </w:rPr>
    </w:pPr>
    <w:r>
      <w:rPr>
        <w:rFonts w:cs="Arial" w:ascii="Arial" w:hAnsi="Arial"/>
        <w:b/>
      </w:rPr>
      <w:t xml:space="preserve">                   </w:t>
    </w:r>
    <w:r>
      <w:rPr>
        <w:rFonts w:cs="Arial" w:ascii="Arial" w:hAnsi="Arial"/>
        <w:b/>
      </w:rPr>
      <w:t>PREFEITURA MUNICIPAL DE ITABORAÍ</w:t>
    </w:r>
  </w:p>
  <w:p>
    <w:pPr>
      <w:pStyle w:val="Cabealho1"/>
      <w:tabs>
        <w:tab w:val="left" w:pos="567" w:leader="none"/>
        <w:tab w:val="left" w:pos="720" w:leader="none"/>
        <w:tab w:val="center" w:pos="3172" w:leader="none"/>
        <w:tab w:val="center" w:pos="4252" w:leader="none"/>
        <w:tab w:val="right" w:pos="8504" w:leader="none"/>
      </w:tabs>
      <w:ind w:left="0" w:right="510" w:hanging="0"/>
      <w:jc w:val="both"/>
      <w:rPr>
        <w:rFonts w:ascii="Arial" w:hAnsi="Arial" w:cs="Arial"/>
        <w:b/>
        <w:b/>
      </w:rPr>
    </w:pPr>
    <w:r>
      <w:rPr>
        <w:rFonts w:cs="Arial" w:ascii="Arial" w:hAnsi="Arial"/>
        <w:b/>
      </w:rPr>
      <w:tab/>
      <w:tab/>
      <w:t xml:space="preserve">       FUNDO MUNICIPAL DE SAÚDE</w:t>
    </w:r>
  </w:p>
  <w:p>
    <w:pPr>
      <w:pStyle w:val="Corpodotexto"/>
      <w:spacing w:lineRule="atLeast" w:line="0" w:before="0" w:after="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2"/>
      <w:numFmt w:val="decimal"/>
      <w:lvlText w:val="%1"/>
      <w:lvlJc w:val="left"/>
      <w:pPr>
        <w:tabs>
          <w:tab w:val="num" w:pos="0"/>
        </w:tabs>
        <w:ind w:left="2487" w:hanging="360"/>
      </w:pPr>
      <w:rPr>
        <w:sz w:val="22"/>
        <w:i w:val="false"/>
        <w:szCs w:val="22"/>
        <w:color w:val="auto"/>
      </w:rPr>
    </w:lvl>
    <w:lvl w:ilvl="1">
      <w:start w:val="1"/>
      <w:numFmt w:val="decimal"/>
      <w:lvlText w:val="%1.%2"/>
      <w:lvlJc w:val="left"/>
      <w:pPr>
        <w:tabs>
          <w:tab w:val="num" w:pos="0"/>
        </w:tabs>
        <w:ind w:left="716" w:hanging="432"/>
      </w:pPr>
      <w:rPr>
        <w:sz w:val="24"/>
        <w:i w:val="false"/>
        <w:b w:val="false"/>
        <w:color w:val="auto"/>
      </w:rPr>
    </w:lvl>
    <w:lvl w:ilvl="2">
      <w:start w:val="1"/>
      <w:numFmt w:val="decimal"/>
      <w:lvlText w:val="%1.%2.%3"/>
      <w:lvlJc w:val="left"/>
      <w:pPr>
        <w:tabs>
          <w:tab w:val="num" w:pos="0"/>
        </w:tabs>
        <w:ind w:left="1355" w:hanging="504"/>
      </w:p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lowerLetter"/>
      <w:lvlText w:val="%1"/>
      <w:lvlJc w:val="left"/>
      <w:pPr>
        <w:tabs>
          <w:tab w:val="num" w:pos="0"/>
        </w:tabs>
        <w:ind w:left="2664" w:hanging="360"/>
      </w:pPr>
    </w:lvl>
    <w:lvl w:ilvl="1">
      <w:start w:val="1"/>
      <w:numFmt w:val="lowerLetter"/>
      <w:lvlText w:val="%1.%2"/>
      <w:lvlJc w:val="left"/>
      <w:pPr>
        <w:tabs>
          <w:tab w:val="num" w:pos="0"/>
        </w:tabs>
        <w:ind w:left="3384" w:hanging="360"/>
      </w:pPr>
    </w:lvl>
    <w:lvl w:ilvl="2">
      <w:start w:val="1"/>
      <w:numFmt w:val="lowerRoman"/>
      <w:lvlText w:val="%2.%3"/>
      <w:lvlJc w:val="right"/>
      <w:pPr>
        <w:tabs>
          <w:tab w:val="num" w:pos="0"/>
        </w:tabs>
        <w:ind w:left="4104" w:hanging="180"/>
      </w:pPr>
    </w:lvl>
    <w:lvl w:ilvl="3">
      <w:start w:val="1"/>
      <w:numFmt w:val="decimal"/>
      <w:lvlText w:val="%3.%4"/>
      <w:lvlJc w:val="left"/>
      <w:pPr>
        <w:tabs>
          <w:tab w:val="num" w:pos="0"/>
        </w:tabs>
        <w:ind w:left="4824" w:hanging="360"/>
      </w:pPr>
    </w:lvl>
    <w:lvl w:ilvl="4">
      <w:start w:val="1"/>
      <w:numFmt w:val="lowerLetter"/>
      <w:lvlText w:val="%4.%5"/>
      <w:lvlJc w:val="left"/>
      <w:pPr>
        <w:tabs>
          <w:tab w:val="num" w:pos="0"/>
        </w:tabs>
        <w:ind w:left="5544" w:hanging="360"/>
      </w:pPr>
    </w:lvl>
    <w:lvl w:ilvl="5">
      <w:start w:val="1"/>
      <w:numFmt w:val="lowerRoman"/>
      <w:lvlText w:val="%5.%6"/>
      <w:lvlJc w:val="right"/>
      <w:pPr>
        <w:tabs>
          <w:tab w:val="num" w:pos="0"/>
        </w:tabs>
        <w:ind w:left="6264" w:hanging="180"/>
      </w:pPr>
    </w:lvl>
    <w:lvl w:ilvl="6">
      <w:start w:val="1"/>
      <w:numFmt w:val="decimal"/>
      <w:lvlText w:val="%6.%7"/>
      <w:lvlJc w:val="left"/>
      <w:pPr>
        <w:tabs>
          <w:tab w:val="num" w:pos="0"/>
        </w:tabs>
        <w:ind w:left="6984" w:hanging="360"/>
      </w:pPr>
    </w:lvl>
    <w:lvl w:ilvl="7">
      <w:start w:val="1"/>
      <w:numFmt w:val="lowerLetter"/>
      <w:lvlText w:val="%7.%8"/>
      <w:lvlJc w:val="left"/>
      <w:pPr>
        <w:tabs>
          <w:tab w:val="num" w:pos="0"/>
        </w:tabs>
        <w:ind w:left="7704" w:hanging="360"/>
      </w:pPr>
    </w:lvl>
    <w:lvl w:ilvl="8">
      <w:start w:val="1"/>
      <w:numFmt w:val="lowerRoman"/>
      <w:lvlText w:val="%8.%9"/>
      <w:lvlJc w:val="right"/>
      <w:pPr>
        <w:tabs>
          <w:tab w:val="num" w:pos="0"/>
        </w:tabs>
        <w:ind w:left="8424" w:hanging="180"/>
      </w:pPr>
    </w:lvl>
  </w:abstractNum>
  <w:abstractNum w:abstractNumId="5">
    <w:lvl w:ilvl="0">
      <w:start w:val="10"/>
      <w:numFmt w:val="decimal"/>
      <w:lvlText w:val="%1"/>
      <w:lvlJc w:val="left"/>
      <w:pPr>
        <w:tabs>
          <w:tab w:val="num" w:pos="0"/>
        </w:tabs>
        <w:ind w:left="927" w:hanging="360"/>
      </w:pPr>
      <w:rPr>
        <w:b/>
      </w:rPr>
    </w:lvl>
    <w:lvl w:ilvl="1">
      <w:start w:val="1"/>
      <w:numFmt w:val="lowerLetter"/>
      <w:lvlText w:val="%1.%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3.%4"/>
      <w:lvlJc w:val="left"/>
      <w:pPr>
        <w:tabs>
          <w:tab w:val="num" w:pos="0"/>
        </w:tabs>
        <w:ind w:left="3087" w:hanging="360"/>
      </w:pPr>
    </w:lvl>
    <w:lvl w:ilvl="4">
      <w:start w:val="1"/>
      <w:numFmt w:val="lowerLetter"/>
      <w:lvlText w:val="%4.%5"/>
      <w:lvlJc w:val="left"/>
      <w:pPr>
        <w:tabs>
          <w:tab w:val="num" w:pos="0"/>
        </w:tabs>
        <w:ind w:left="3807" w:hanging="360"/>
      </w:pPr>
    </w:lvl>
    <w:lvl w:ilvl="5">
      <w:start w:val="1"/>
      <w:numFmt w:val="lowerRoman"/>
      <w:lvlText w:val="%5.%6"/>
      <w:lvlJc w:val="right"/>
      <w:pPr>
        <w:tabs>
          <w:tab w:val="num" w:pos="0"/>
        </w:tabs>
        <w:ind w:left="4527" w:hanging="180"/>
      </w:pPr>
    </w:lvl>
    <w:lvl w:ilvl="6">
      <w:start w:val="1"/>
      <w:numFmt w:val="decimal"/>
      <w:lvlText w:val="%6.%7"/>
      <w:lvlJc w:val="left"/>
      <w:pPr>
        <w:tabs>
          <w:tab w:val="num" w:pos="0"/>
        </w:tabs>
        <w:ind w:left="5247" w:hanging="360"/>
      </w:pPr>
    </w:lvl>
    <w:lvl w:ilvl="7">
      <w:start w:val="1"/>
      <w:numFmt w:val="lowerLetter"/>
      <w:lvlText w:val="%7.%8"/>
      <w:lvlJc w:val="left"/>
      <w:pPr>
        <w:tabs>
          <w:tab w:val="num" w:pos="0"/>
        </w:tabs>
        <w:ind w:left="5967" w:hanging="360"/>
      </w:pPr>
    </w:lvl>
    <w:lvl w:ilvl="8">
      <w:start w:val="1"/>
      <w:numFmt w:val="lowerRoman"/>
      <w:lvlText w:val="%8.%9"/>
      <w:lvlJc w:val="right"/>
      <w:pPr>
        <w:tabs>
          <w:tab w:val="num" w:pos="0"/>
        </w:tabs>
        <w:ind w:left="6687"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qFormat/>
    <w:pPr>
      <w:widowControl/>
      <w:suppressAutoHyphens w:val="false"/>
      <w:spacing w:before="280" w:after="280"/>
      <w:outlineLvl w:val="0"/>
    </w:pPr>
    <w:rPr>
      <w:b/>
      <w:bCs/>
      <w:kern w:val="2"/>
      <w:sz w:val="48"/>
      <w:szCs w:val="48"/>
      <w:lang w:val="pt-BR" w:eastAsia="pt-BR"/>
    </w:rPr>
  </w:style>
  <w:style w:type="character" w:styleId="DefaultParagraphFont">
    <w:name w:val="Default Paragraph Font"/>
    <w:qFormat/>
    <w:rPr/>
  </w:style>
  <w:style w:type="character" w:styleId="CabealhoChar">
    <w:name w:val="Cabeçalho Char"/>
    <w:basedOn w:val="DefaultParagraphFont"/>
    <w:qFormat/>
    <w:rPr>
      <w:rFonts w:ascii="Times New Roman" w:hAnsi="Times New Roman" w:eastAsia="Times New Roman" w:cs="Times New Roman"/>
      <w:lang w:val="pt-PT"/>
    </w:rPr>
  </w:style>
  <w:style w:type="character" w:styleId="RodapChar">
    <w:name w:val="Rodapé Char"/>
    <w:basedOn w:val="DefaultParagraphFont"/>
    <w:qFormat/>
    <w:rPr>
      <w:rFonts w:ascii="Times New Roman" w:hAnsi="Times New Roman" w:eastAsia="Times New Roman" w:cs="Times New Roman"/>
      <w:lang w:val="pt-PT"/>
    </w:rPr>
  </w:style>
  <w:style w:type="character" w:styleId="TextodebaloChar">
    <w:name w:val="Texto de balão Char"/>
    <w:basedOn w:val="DefaultParagraphFont"/>
    <w:qFormat/>
    <w:rPr>
      <w:rFonts w:ascii="Tahoma" w:hAnsi="Tahoma" w:eastAsia="Calibri" w:cs="Tahoma"/>
      <w:sz w:val="16"/>
      <w:szCs w:val="16"/>
      <w:lang w:val="pt-BR"/>
    </w:rPr>
  </w:style>
  <w:style w:type="character" w:styleId="Nivel1Char">
    <w:name w:val="Nivel1 Char"/>
    <w:basedOn w:val="DefaultParagraphFont"/>
    <w:qFormat/>
    <w:rPr>
      <w:rFonts w:ascii="Arial" w:hAnsi="Arial" w:eastAsia="Calibri" w:cs="Times New Roman"/>
      <w:b/>
      <w:color w:val="000000"/>
      <w:sz w:val="20"/>
      <w:szCs w:val="20"/>
      <w:lang w:val="pt-BR" w:eastAsia="pt-BR"/>
    </w:rPr>
  </w:style>
  <w:style w:type="character" w:styleId="CitaoChar">
    <w:name w:val="Citação Char"/>
    <w:basedOn w:val="DefaultParagraphFont"/>
    <w:qFormat/>
    <w:rPr>
      <w:rFonts w:ascii="Arial" w:hAnsi="Arial" w:eastAsia="Calibri" w:cs="Times New Roman"/>
      <w:i/>
      <w:iCs/>
      <w:color w:val="000000"/>
      <w:sz w:val="20"/>
      <w:szCs w:val="24"/>
      <w:shd w:fill="FFFFCC" w:val="clear"/>
    </w:rPr>
  </w:style>
  <w:style w:type="character" w:styleId="Nivel2Char">
    <w:name w:val="Nivel 2 Char"/>
    <w:basedOn w:val="DefaultParagraphFont"/>
    <w:qFormat/>
    <w:rPr>
      <w:rFonts w:ascii="Ecofont_Spranq_eco_Sans" w:hAnsi="Ecofont_Spranq_eco_Sans" w:eastAsia="Arial Unicode MS" w:cs="Times New Roman"/>
      <w:sz w:val="20"/>
      <w:szCs w:val="20"/>
      <w:lang w:val="pt-BR" w:eastAsia="pt-BR"/>
    </w:rPr>
  </w:style>
  <w:style w:type="character" w:styleId="TextodenotaderodapChar">
    <w:name w:val="Texto de nota de rodapé Char"/>
    <w:basedOn w:val="DefaultParagraphFont"/>
    <w:qFormat/>
    <w:rPr>
      <w:rFonts w:ascii="Calibri" w:hAnsi="Calibri" w:eastAsia="Calibri" w:cs="Times New Roman"/>
      <w:sz w:val="20"/>
      <w:szCs w:val="20"/>
      <w:lang w:val="pt-BR"/>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CorpodetextoChar">
    <w:name w:val="Corpo de texto Char"/>
    <w:basedOn w:val="DefaultParagraphFont"/>
    <w:qFormat/>
    <w:rPr>
      <w:rFonts w:ascii="Times New Roman" w:hAnsi="Times New Roman" w:eastAsia="Times New Roman" w:cs="Times New Roman"/>
      <w:sz w:val="20"/>
      <w:szCs w:val="20"/>
      <w:lang w:val="pt-PT"/>
    </w:rPr>
  </w:style>
  <w:style w:type="character" w:styleId="TtuloChar">
    <w:name w:val="Título Char"/>
    <w:basedOn w:val="DefaultParagraphFont"/>
    <w:qFormat/>
    <w:rPr>
      <w:rFonts w:ascii="Times New Roman" w:hAnsi="Times New Roman" w:eastAsia="Times New Roman" w:cs="Times New Roman"/>
      <w:b/>
      <w:bCs/>
      <w:sz w:val="30"/>
      <w:szCs w:val="30"/>
      <w:lang w:val="pt-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CabealhoChar1">
    <w:name w:val="Cabeçalho Char1"/>
    <w:basedOn w:val="DefaultParagraphFont"/>
    <w:qFormat/>
    <w:rPr>
      <w:rFonts w:ascii="Times New Roman" w:hAnsi="Times New Roman" w:eastAsia="Times New Roman" w:cs="Times New Roman"/>
      <w:lang w:val="pt-PT"/>
    </w:rPr>
  </w:style>
  <w:style w:type="character" w:styleId="RodapChar1">
    <w:name w:val="Rodapé Char1"/>
    <w:basedOn w:val="DefaultParagraphFont"/>
    <w:qFormat/>
    <w:rPr>
      <w:rFonts w:ascii="Times New Roman" w:hAnsi="Times New Roman" w:eastAsia="Times New Roman" w:cs="Times New Roman"/>
      <w:lang w:val="pt-PT"/>
    </w:rPr>
  </w:style>
  <w:style w:type="character" w:styleId="LinkdaInternet">
    <w:name w:val="Link da Internet"/>
    <w:basedOn w:val="DefaultParagraphFont"/>
    <w:rPr>
      <w:color w:val="0000FF"/>
      <w:u w:val="single"/>
    </w:rPr>
  </w:style>
  <w:style w:type="character" w:styleId="Markedcontent">
    <w:name w:val="markedcontent"/>
    <w:basedOn w:val="DefaultParagraphFont"/>
    <w:qFormat/>
    <w:rPr/>
  </w:style>
  <w:style w:type="character" w:styleId="Highlight">
    <w:name w:val="highlight"/>
    <w:basedOn w:val="DefaultParagraphFont"/>
    <w:qFormat/>
    <w:rPr/>
  </w:style>
  <w:style w:type="character" w:styleId="Fontepargpadro10">
    <w:name w:val="Fonte parág. padrão10"/>
    <w:qFormat/>
    <w:rPr/>
  </w:style>
  <w:style w:type="character" w:styleId="PargrafodaListaChar">
    <w:name w:val="Parágrafo da Lista Char"/>
    <w:qFormat/>
    <w:rPr>
      <w:rFonts w:ascii="Times New Roman" w:hAnsi="Times New Roman" w:eastAsia="Times New Roman" w:cs="Times New Roman"/>
      <w:lang w:val="pt-PT"/>
    </w:rPr>
  </w:style>
  <w:style w:type="character" w:styleId="Ttulo1Char">
    <w:name w:val="Título 1 Char"/>
    <w:basedOn w:val="DefaultParagraphFont"/>
    <w:qFormat/>
    <w:rPr>
      <w:rFonts w:ascii="Times New Roman" w:hAnsi="Times New Roman" w:eastAsia="Times New Roman" w:cs="Times New Roman"/>
      <w:b/>
      <w:bCs/>
      <w:kern w:val="2"/>
      <w:sz w:val="48"/>
      <w:szCs w:val="48"/>
      <w:lang w:val="pt-BR"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106" w:after="0"/>
      <w:ind w:left="207" w:right="0" w:hanging="0"/>
      <w:jc w:val="both"/>
    </w:pPr>
    <w:rPr>
      <w:sz w:val="20"/>
      <w:szCs w:val="20"/>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Corpodotexto"/>
    <w:qFormat/>
    <w:pPr>
      <w:spacing w:before="69" w:after="0"/>
      <w:ind w:left="2343" w:right="2352" w:hanging="0"/>
      <w:jc w:val="center"/>
    </w:pPr>
    <w:rPr>
      <w:b/>
      <w:bCs/>
      <w:sz w:val="30"/>
      <w:szCs w:val="30"/>
    </w:rPr>
  </w:style>
  <w:style w:type="paragraph" w:styleId="Caption">
    <w:name w:val="caption"/>
    <w:basedOn w:val="Normal"/>
    <w:qFormat/>
    <w:pPr>
      <w:suppressLineNumbers/>
      <w:spacing w:before="120" w:after="120"/>
    </w:pPr>
    <w:rPr>
      <w:rFonts w:cs="Lucida Sans"/>
      <w:i/>
      <w:iCs/>
      <w:sz w:val="24"/>
      <w:szCs w:val="24"/>
    </w:rPr>
  </w:style>
  <w:style w:type="paragraph" w:styleId="Ttulo11">
    <w:name w:val="Título 11"/>
    <w:basedOn w:val="Normal"/>
    <w:qFormat/>
    <w:pPr>
      <w:spacing w:before="201" w:after="0"/>
      <w:ind w:left="470" w:right="0" w:hanging="236"/>
      <w:outlineLvl w:val="1"/>
    </w:pPr>
    <w:rPr>
      <w:b/>
      <w:bCs/>
      <w:sz w:val="23"/>
      <w:szCs w:val="23"/>
    </w:rPr>
  </w:style>
  <w:style w:type="paragraph" w:styleId="Legenda1">
    <w:name w:val="Legenda1"/>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107" w:after="0"/>
      <w:ind w:left="207" w:right="0" w:hanging="0"/>
      <w:jc w:val="both"/>
    </w:pPr>
    <w:rPr/>
  </w:style>
  <w:style w:type="paragraph" w:styleId="TableParagraph">
    <w:name w:val="Table Paragraph"/>
    <w:basedOn w:val="Normal"/>
    <w:qFormat/>
    <w:pPr/>
    <w:rPr/>
  </w:style>
  <w:style w:type="paragraph" w:styleId="CabealhoeRodap">
    <w:name w:val="Cabeçalho e Rodapé"/>
    <w:basedOn w:val="Normal"/>
    <w:qFormat/>
    <w:pPr/>
    <w:rPr/>
  </w:style>
  <w:style w:type="paragraph" w:styleId="Cabealho1">
    <w:name w:val="Cabeçalho1"/>
    <w:basedOn w:val="Normal"/>
    <w:qFormat/>
    <w:pPr>
      <w:tabs>
        <w:tab w:val="clear" w:pos="720"/>
        <w:tab w:val="center" w:pos="4252" w:leader="none"/>
        <w:tab w:val="right" w:pos="8504" w:leader="none"/>
      </w:tabs>
    </w:pPr>
    <w:rPr/>
  </w:style>
  <w:style w:type="paragraph" w:styleId="Rodap1">
    <w:name w:val="Rodapé1"/>
    <w:basedOn w:val="Normal"/>
    <w:qFormat/>
    <w:pPr>
      <w:tabs>
        <w:tab w:val="clear" w:pos="720"/>
        <w:tab w:val="center" w:pos="4252" w:leader="none"/>
        <w:tab w:val="right" w:pos="8504" w:leader="none"/>
      </w:tabs>
    </w:pPr>
    <w:rPr/>
  </w:style>
  <w:style w:type="paragraph" w:styleId="BalloonText">
    <w:name w:val="Balloon Text"/>
    <w:basedOn w:val="Normal"/>
    <w:qFormat/>
    <w:pPr>
      <w:widowControl/>
    </w:pPr>
    <w:rPr>
      <w:rFonts w:ascii="Tahoma" w:hAnsi="Tahoma" w:eastAsia="Calibri" w:cs="Tahoma"/>
      <w:sz w:val="16"/>
      <w:szCs w:val="16"/>
      <w:lang w:val="pt-BR"/>
    </w:rPr>
  </w:style>
  <w:style w:type="paragraph" w:styleId="Nivel1">
    <w:name w:val="Nivel1"/>
    <w:basedOn w:val="Ttulo11"/>
    <w:qFormat/>
    <w:pPr>
      <w:keepNext w:val="true"/>
      <w:keepLines/>
      <w:widowControl/>
      <w:spacing w:lineRule="auto" w:line="276" w:before="480" w:after="0"/>
      <w:jc w:val="both"/>
    </w:pPr>
    <w:rPr>
      <w:rFonts w:ascii="Arial" w:hAnsi="Arial" w:eastAsia="Calibri"/>
      <w:bCs w:val="false"/>
      <w:color w:val="000000"/>
      <w:lang w:val="pt-BR" w:eastAsia="pt-BR"/>
    </w:rPr>
  </w:style>
  <w:style w:type="paragraph" w:styleId="Quote">
    <w:name w:val="Quote"/>
    <w:basedOn w:val="Normal"/>
    <w:next w:val="Normal"/>
    <w:qFormat/>
    <w:pPr>
      <w:widowControl/>
      <w:pBdr>
        <w:top w:val="single" w:sz="4" w:space="1" w:color="1F497D"/>
        <w:left w:val="single" w:sz="4" w:space="4" w:color="1F497D"/>
        <w:bottom w:val="single" w:sz="4" w:space="1" w:color="1F497D"/>
        <w:right w:val="single" w:sz="4" w:space="4" w:color="1F497D"/>
      </w:pBdr>
      <w:shd w:val="clear" w:fill="FFFFCC"/>
      <w:spacing w:before="120" w:after="0"/>
      <w:jc w:val="both"/>
    </w:pPr>
    <w:rPr>
      <w:rFonts w:ascii="Arial" w:hAnsi="Arial" w:eastAsia="Calibri"/>
      <w:i/>
      <w:iCs/>
      <w:color w:val="000000"/>
      <w:sz w:val="20"/>
      <w:szCs w:val="24"/>
    </w:rPr>
  </w:style>
  <w:style w:type="paragraph" w:styleId="PargrafodaLista1">
    <w:name w:val="Parágrafo da Lista1"/>
    <w:basedOn w:val="Normal"/>
    <w:qFormat/>
    <w:pPr>
      <w:widowControl/>
      <w:ind w:left="720" w:right="0" w:hanging="0"/>
    </w:pPr>
    <w:rPr>
      <w:rFonts w:ascii="Ecofont_Spranq_eco_Sans" w:hAnsi="Ecofont_Spranq_eco_Sans" w:cs="Ecofont_Spranq_eco_Sans"/>
      <w:sz w:val="24"/>
      <w:szCs w:val="24"/>
      <w:lang w:val="pt-BR" w:eastAsia="pt-BR"/>
    </w:rPr>
  </w:style>
  <w:style w:type="paragraph" w:styleId="Nivel2">
    <w:name w:val="Nivel 2"/>
    <w:qFormat/>
    <w:pPr>
      <w:widowControl/>
      <w:tabs>
        <w:tab w:val="clear" w:pos="720"/>
        <w:tab w:val="left" w:pos="0" w:leader="none"/>
      </w:tabs>
      <w:suppressAutoHyphens w:val="true"/>
      <w:overflowPunct w:val="true"/>
      <w:bidi w:val="0"/>
      <w:spacing w:lineRule="auto" w:line="276" w:before="120" w:after="120"/>
      <w:ind w:left="502" w:right="0" w:hanging="36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name w:val="Nivel 1"/>
    <w:basedOn w:val="Nivel2"/>
    <w:next w:val="Nivel2"/>
    <w:qFormat/>
    <w:pPr>
      <w:tabs>
        <w:tab w:val="left" w:pos="0" w:leader="none"/>
        <w:tab w:val="left" w:pos="360" w:leader="none"/>
      </w:tabs>
      <w:ind w:left="644" w:right="0" w:hanging="432"/>
    </w:pPr>
    <w:rPr>
      <w:rFonts w:cs="Arial"/>
      <w:b/>
    </w:rPr>
  </w:style>
  <w:style w:type="paragraph" w:styleId="Nivel3">
    <w:name w:val="Nivel 3"/>
    <w:basedOn w:val="Nivel2"/>
    <w:qFormat/>
    <w:pPr>
      <w:tabs>
        <w:tab w:val="left" w:pos="0" w:leader="none"/>
        <w:tab w:val="left" w:pos="360" w:leader="none"/>
      </w:tabs>
      <w:ind w:left="1922" w:right="0" w:hanging="494"/>
    </w:pPr>
    <w:rPr>
      <w:rFonts w:cs="Arial"/>
      <w:color w:val="000000"/>
    </w:rPr>
  </w:style>
  <w:style w:type="paragraph" w:styleId="Nivel4">
    <w:name w:val="Nivel 4"/>
    <w:basedOn w:val="Nivel3"/>
    <w:qFormat/>
    <w:pPr>
      <w:ind w:left="2491" w:right="0" w:hanging="494"/>
    </w:pPr>
    <w:rPr>
      <w:color w:val="auto"/>
    </w:rPr>
  </w:style>
  <w:style w:type="paragraph" w:styleId="Nivel5">
    <w:name w:val="Nivel 5"/>
    <w:basedOn w:val="Nivel4"/>
    <w:qFormat/>
    <w:pPr>
      <w:ind w:left="3485" w:right="0" w:hanging="494"/>
    </w:pPr>
    <w:rPr/>
  </w:style>
  <w:style w:type="paragraph" w:styleId="Textodenotaderodap1">
    <w:name w:val="Texto de nota de rodapé1"/>
    <w:basedOn w:val="Normal"/>
    <w:qFormat/>
    <w:pPr>
      <w:widowControl/>
    </w:pPr>
    <w:rPr>
      <w:rFonts w:ascii="Calibri" w:hAnsi="Calibri" w:eastAsia="Calibri"/>
      <w:sz w:val="20"/>
      <w:szCs w:val="20"/>
      <w:lang w:val="pt-B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Contedodoquadro">
    <w:name w:val="Conteúdo do quadro"/>
    <w:basedOn w:val="Normal"/>
    <w:qFormat/>
    <w:pPr/>
    <w:rPr/>
  </w:style>
  <w:style w:type="paragraph" w:styleId="Default">
    <w:name w:val="Default"/>
    <w:qFormat/>
    <w:pPr>
      <w:widowControl/>
      <w:suppressAutoHyphens w:val="false"/>
      <w:overflowPunct w:val="true"/>
      <w:bidi w:val="0"/>
      <w:spacing w:before="0" w:after="0"/>
      <w:jc w:val="left"/>
    </w:pPr>
    <w:rPr>
      <w:rFonts w:ascii="Times New Roman" w:hAnsi="Times New Roman" w:eastAsia="Calibri" w:cs="Times New Roman"/>
      <w:color w:val="000000"/>
      <w:kern w:val="0"/>
      <w:sz w:val="24"/>
      <w:szCs w:val="24"/>
      <w:lang w:val="pt-BR" w:eastAsia="pt-BR" w:bidi="ar-SA"/>
    </w:rPr>
  </w:style>
  <w:style w:type="paragraph" w:styleId="CORPODOTEXTO1">
    <w:name w:val="CORPO DO TEXTO"/>
    <w:basedOn w:val="Normal"/>
    <w:qFormat/>
    <w:pPr>
      <w:spacing w:before="0" w:after="240"/>
      <w:jc w:val="both"/>
    </w:pPr>
    <w:rPr>
      <w:sz w:val="24"/>
      <w:szCs w:val="24"/>
      <w:lang w:val="pt-BR" w:eastAsia="pt-BR"/>
    </w:rPr>
  </w:style>
  <w:style w:type="paragraph" w:styleId="Standard">
    <w:name w:val="Standard"/>
    <w:qFormat/>
    <w:pPr>
      <w:widowControl/>
      <w:suppressAutoHyphens w:val="true"/>
      <w:overflowPunct w:val="true"/>
      <w:bidi w:val="0"/>
      <w:spacing w:lineRule="auto" w:line="276" w:before="0" w:after="200"/>
      <w:jc w:val="left"/>
      <w:textAlignment w:val="baseline"/>
    </w:pPr>
    <w:rPr>
      <w:rFonts w:ascii="Calibri" w:hAnsi="Calibri" w:eastAsia="F" w:cs="F"/>
      <w:color w:val="auto"/>
      <w:kern w:val="0"/>
      <w:sz w:val="22"/>
      <w:szCs w:val="22"/>
      <w:lang w:val="pt-BR" w:eastAsia="pt-BR" w:bidi="ar-SA"/>
    </w:rPr>
  </w:style>
  <w:style w:type="paragraph" w:styleId="NoSpacing">
    <w:name w:val="No Spacing"/>
    <w:qFormat/>
    <w:pPr>
      <w:widowControl/>
      <w:suppressAutoHyphens w:val="true"/>
      <w:overflowPunct w:val="true"/>
      <w:bidi w:val="0"/>
      <w:spacing w:before="0" w:after="0"/>
      <w:jc w:val="left"/>
    </w:pPr>
    <w:rPr>
      <w:rFonts w:ascii="Calibri" w:hAnsi="Calibri" w:eastAsia="Calibri" w:cs="Times New Roman"/>
      <w:color w:val="auto"/>
      <w:kern w:val="0"/>
      <w:sz w:val="22"/>
      <w:szCs w:val="22"/>
      <w:lang w:val="pt-BR" w:eastAsia="en-US" w:bidi="ar-SA"/>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Template>
  <TotalTime>269</TotalTime>
  <Application>LibreOffice/7.0.0.3$Windows_X86_64 LibreOffice_project/8061b3e9204bef6b321a21033174034a5e2ea88e</Application>
  <Pages>22</Pages>
  <Words>6243</Words>
  <Characters>35452</Characters>
  <CharactersWithSpaces>41555</CharactersWithSpaces>
  <Paragraphs>233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2023-02-15T16:40:00Z</dcterms:created>
  <dc:creator>PMI</dc:creator>
  <dc:description/>
  <dc:language>pt-BR</dc:language>
  <cp:lastModifiedBy/>
  <cp:lastPrinted>2023-08-30T17:22:52Z</cp:lastPrinted>
  <dcterms:modified xsi:type="dcterms:W3CDTF">2023-08-30T17:24:26Z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2021-03-22T00:00:00Z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