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44" w:rsidRDefault="007E1F44" w:rsidP="00E06897">
      <w:pPr>
        <w:spacing w:before="120" w:after="0" w:line="276" w:lineRule="auto"/>
        <w:jc w:val="center"/>
        <w:rPr>
          <w:rFonts w:ascii="Arial" w:hAnsi="Arial" w:cs="Arial"/>
          <w:b/>
          <w:bCs/>
        </w:rPr>
      </w:pPr>
    </w:p>
    <w:p w:rsidR="007B3CDE" w:rsidRDefault="00B64630" w:rsidP="00B64630">
      <w:pPr>
        <w:spacing w:before="120" w:after="0" w:line="276" w:lineRule="auto"/>
        <w:jc w:val="center"/>
        <w:rPr>
          <w:rFonts w:ascii="Arial" w:hAnsi="Arial" w:cs="Arial"/>
          <w:b/>
          <w:bCs/>
        </w:rPr>
      </w:pPr>
      <w:r>
        <w:rPr>
          <w:rFonts w:ascii="Arial" w:hAnsi="Arial" w:cs="Arial"/>
          <w:b/>
          <w:bCs/>
        </w:rPr>
        <w:t>ANEXO II</w:t>
      </w:r>
    </w:p>
    <w:p w:rsidR="00B64630" w:rsidRPr="00E05D1C" w:rsidRDefault="00B64630" w:rsidP="00B64630">
      <w:pPr>
        <w:spacing w:before="120" w:after="0" w:line="276" w:lineRule="auto"/>
        <w:jc w:val="center"/>
        <w:rPr>
          <w:rFonts w:ascii="Arial" w:hAnsi="Arial" w:cs="Arial"/>
          <w:b/>
          <w:bCs/>
        </w:rPr>
      </w:pPr>
    </w:p>
    <w:p w:rsidR="007B3CDE" w:rsidRPr="00E05D1C" w:rsidRDefault="007B3CDE" w:rsidP="00774DD0">
      <w:pPr>
        <w:spacing w:after="0" w:line="276" w:lineRule="auto"/>
        <w:jc w:val="center"/>
        <w:rPr>
          <w:rFonts w:ascii="Arial" w:hAnsi="Arial" w:cs="Arial"/>
          <w:b/>
          <w:bCs/>
        </w:rPr>
      </w:pPr>
      <w:r w:rsidRPr="00E05D1C">
        <w:rPr>
          <w:rFonts w:ascii="Arial" w:hAnsi="Arial" w:cs="Arial"/>
          <w:b/>
          <w:bCs/>
        </w:rPr>
        <w:t>TERMO DE REFERÊNCIA</w:t>
      </w:r>
    </w:p>
    <w:p w:rsidR="007B3CDE" w:rsidRPr="00E05D1C" w:rsidRDefault="007B3CDE" w:rsidP="00990A0F">
      <w:pPr>
        <w:spacing w:after="0" w:line="240" w:lineRule="auto"/>
        <w:jc w:val="both"/>
        <w:rPr>
          <w:rFonts w:ascii="Arial" w:hAnsi="Arial" w:cs="Arial"/>
        </w:rPr>
      </w:pPr>
    </w:p>
    <w:p w:rsidR="007B3CDE" w:rsidRPr="00E05D1C" w:rsidRDefault="00991520" w:rsidP="00774DD0">
      <w:pPr>
        <w:pStyle w:val="PargrafodaLista"/>
        <w:numPr>
          <w:ilvl w:val="0"/>
          <w:numId w:val="13"/>
        </w:numPr>
        <w:tabs>
          <w:tab w:val="left" w:pos="426"/>
        </w:tabs>
        <w:spacing w:after="0" w:line="276" w:lineRule="auto"/>
        <w:ind w:left="0" w:firstLine="0"/>
        <w:jc w:val="both"/>
        <w:rPr>
          <w:rFonts w:ascii="Arial" w:hAnsi="Arial" w:cs="Arial"/>
          <w:b/>
        </w:rPr>
      </w:pPr>
      <w:r w:rsidRPr="00E05D1C">
        <w:rPr>
          <w:rFonts w:ascii="Arial" w:hAnsi="Arial" w:cs="Arial"/>
          <w:b/>
          <w:bCs/>
        </w:rPr>
        <w:t>DO OBJETO</w:t>
      </w:r>
    </w:p>
    <w:p w:rsidR="007B3CDE" w:rsidRPr="00E05D1C" w:rsidRDefault="00D12901" w:rsidP="00990A0F">
      <w:pPr>
        <w:pStyle w:val="PargrafodaLista"/>
        <w:numPr>
          <w:ilvl w:val="1"/>
          <w:numId w:val="19"/>
        </w:numPr>
        <w:spacing w:before="120" w:after="0" w:line="360" w:lineRule="auto"/>
        <w:ind w:left="0" w:firstLine="0"/>
        <w:contextualSpacing w:val="0"/>
        <w:jc w:val="both"/>
        <w:rPr>
          <w:rFonts w:ascii="Arial" w:hAnsi="Arial" w:cs="Arial"/>
          <w:b/>
        </w:rPr>
      </w:pPr>
      <w:r w:rsidRPr="00E05D1C">
        <w:rPr>
          <w:rFonts w:ascii="Arial" w:eastAsia="Times New Roman" w:hAnsi="Arial" w:cs="Arial"/>
        </w:rPr>
        <w:t>O presente termo de referência estabelece as condições e especificações referentes a realização de certame</w:t>
      </w:r>
      <w:r w:rsidR="00D3763D">
        <w:rPr>
          <w:rFonts w:ascii="Arial" w:eastAsia="Times New Roman" w:hAnsi="Arial" w:cs="Arial"/>
        </w:rPr>
        <w:t xml:space="preserve"> licitatório</w:t>
      </w:r>
      <w:r w:rsidRPr="00E05D1C">
        <w:rPr>
          <w:rFonts w:ascii="Arial" w:eastAsia="Times New Roman" w:hAnsi="Arial" w:cs="Arial"/>
        </w:rPr>
        <w:t xml:space="preserve"> destinado a</w:t>
      </w:r>
      <w:r w:rsidR="007E1F44">
        <w:rPr>
          <w:rFonts w:ascii="Arial" w:eastAsia="Times New Roman" w:hAnsi="Arial" w:cs="Arial"/>
        </w:rPr>
        <w:t xml:space="preserve"> </w:t>
      </w:r>
      <w:r w:rsidRPr="00E05D1C">
        <w:rPr>
          <w:rFonts w:ascii="Arial" w:eastAsia="Times New Roman" w:hAnsi="Arial" w:cs="Arial"/>
        </w:rPr>
        <w:t>“</w:t>
      </w:r>
      <w:r w:rsidR="00B04F03">
        <w:rPr>
          <w:rFonts w:ascii="Times New Roman" w:eastAsia="Times New Roman" w:hAnsi="Times New Roman" w:cs="Times New Roman"/>
          <w:b/>
          <w:sz w:val="24"/>
          <w:szCs w:val="24"/>
        </w:rPr>
        <w:t xml:space="preserve">aquisição de equipamentos para a UNIDADE DE Atendimento Médico de Emergência </w:t>
      </w:r>
      <w:proofErr w:type="spellStart"/>
      <w:r w:rsidR="00B04F03">
        <w:rPr>
          <w:rFonts w:ascii="Times New Roman" w:eastAsia="Times New Roman" w:hAnsi="Times New Roman" w:cs="Times New Roman"/>
          <w:b/>
          <w:sz w:val="24"/>
          <w:szCs w:val="24"/>
        </w:rPr>
        <w:t>Verdis</w:t>
      </w:r>
      <w:proofErr w:type="spellEnd"/>
      <w:r w:rsidR="00B04F03">
        <w:rPr>
          <w:rFonts w:ascii="Times New Roman" w:eastAsia="Times New Roman" w:hAnsi="Times New Roman" w:cs="Times New Roman"/>
          <w:b/>
          <w:sz w:val="24"/>
          <w:szCs w:val="24"/>
        </w:rPr>
        <w:t xml:space="preserve"> Pacheco Pinto - Ame</w:t>
      </w:r>
      <w:r w:rsidRPr="00E05D1C">
        <w:rPr>
          <w:rFonts w:ascii="Arial" w:eastAsia="Times New Roman" w:hAnsi="Arial" w:cs="Arial"/>
        </w:rPr>
        <w:t>”</w:t>
      </w:r>
      <w:r w:rsidR="00C8153E">
        <w:rPr>
          <w:rFonts w:ascii="Arial" w:eastAsia="Times New Roman" w:hAnsi="Arial" w:cs="Arial"/>
        </w:rPr>
        <w:t>, para atender as necessidades da Superintendência de Atenção Especializada e Gestão Hospitalar da Secretaria Municipal de Saúde</w:t>
      </w:r>
      <w:r w:rsidR="00D3763D">
        <w:rPr>
          <w:rFonts w:ascii="Arial" w:eastAsia="Times New Roman" w:hAnsi="Arial" w:cs="Arial"/>
        </w:rPr>
        <w:t>.</w:t>
      </w:r>
    </w:p>
    <w:p w:rsidR="00D12901" w:rsidRPr="00766FB5" w:rsidRDefault="00D12901" w:rsidP="00D50172">
      <w:pPr>
        <w:pStyle w:val="PargrafodaLista"/>
        <w:numPr>
          <w:ilvl w:val="0"/>
          <w:numId w:val="13"/>
        </w:numPr>
        <w:spacing w:before="240" w:after="120" w:line="276" w:lineRule="auto"/>
        <w:ind w:left="425" w:hanging="425"/>
        <w:contextualSpacing w:val="0"/>
        <w:jc w:val="both"/>
        <w:rPr>
          <w:rFonts w:ascii="Arial" w:hAnsi="Arial" w:cs="Arial"/>
          <w:b/>
        </w:rPr>
      </w:pPr>
      <w:r w:rsidRPr="00766FB5">
        <w:rPr>
          <w:rFonts w:ascii="Arial" w:eastAsia="Times New Roman" w:hAnsi="Arial" w:cs="Arial"/>
          <w:b/>
        </w:rPr>
        <w:t>DESCRIÇÃO DOS ITENS</w:t>
      </w:r>
    </w:p>
    <w:tbl>
      <w:tblPr>
        <w:tblStyle w:val="Tabelacomgrade"/>
        <w:tblW w:w="9196" w:type="dxa"/>
        <w:jc w:val="center"/>
        <w:tblLook w:val="04A0" w:firstRow="1" w:lastRow="0" w:firstColumn="1" w:lastColumn="0" w:noHBand="0" w:noVBand="1"/>
      </w:tblPr>
      <w:tblGrid>
        <w:gridCol w:w="266"/>
        <w:gridCol w:w="476"/>
        <w:gridCol w:w="233"/>
        <w:gridCol w:w="6084"/>
        <w:gridCol w:w="295"/>
        <w:gridCol w:w="532"/>
        <w:gridCol w:w="318"/>
        <w:gridCol w:w="751"/>
        <w:gridCol w:w="241"/>
      </w:tblGrid>
      <w:tr w:rsidR="00AB2D9E" w:rsidRPr="005E5FBE" w:rsidTr="009121DA">
        <w:trPr>
          <w:gridAfter w:val="1"/>
          <w:wAfter w:w="241" w:type="dxa"/>
          <w:jc w:val="center"/>
        </w:trPr>
        <w:tc>
          <w:tcPr>
            <w:tcW w:w="742" w:type="dxa"/>
            <w:gridSpan w:val="2"/>
            <w:vAlign w:val="center"/>
          </w:tcPr>
          <w:p w:rsidR="00AB2D9E" w:rsidRPr="005E5FBE" w:rsidRDefault="00AB2D9E" w:rsidP="00990A0F">
            <w:pPr>
              <w:spacing w:before="120" w:line="276" w:lineRule="auto"/>
              <w:jc w:val="center"/>
              <w:rPr>
                <w:rFonts w:ascii="Arial" w:hAnsi="Arial" w:cs="Arial"/>
                <w:b/>
              </w:rPr>
            </w:pPr>
            <w:bookmarkStart w:id="0" w:name="OLE_LINK2"/>
            <w:r w:rsidRPr="005E5FBE">
              <w:rPr>
                <w:rFonts w:ascii="Arial" w:hAnsi="Arial" w:cs="Arial"/>
                <w:b/>
              </w:rPr>
              <w:t>ITEM</w:t>
            </w:r>
          </w:p>
        </w:tc>
        <w:tc>
          <w:tcPr>
            <w:tcW w:w="6317" w:type="dxa"/>
            <w:gridSpan w:val="2"/>
          </w:tcPr>
          <w:p w:rsidR="00AB2D9E" w:rsidRPr="005E5FBE" w:rsidRDefault="00AB2D9E" w:rsidP="00990A0F">
            <w:pPr>
              <w:spacing w:before="120" w:line="276" w:lineRule="auto"/>
              <w:jc w:val="center"/>
              <w:rPr>
                <w:rFonts w:ascii="Arial" w:hAnsi="Arial" w:cs="Arial"/>
                <w:b/>
              </w:rPr>
            </w:pPr>
            <w:r w:rsidRPr="005E5FBE">
              <w:rPr>
                <w:rFonts w:ascii="Arial" w:hAnsi="Arial" w:cs="Arial"/>
                <w:b/>
              </w:rPr>
              <w:t>ESPECIFICAÇÃO</w:t>
            </w:r>
          </w:p>
        </w:tc>
        <w:tc>
          <w:tcPr>
            <w:tcW w:w="827" w:type="dxa"/>
            <w:gridSpan w:val="2"/>
            <w:vAlign w:val="center"/>
          </w:tcPr>
          <w:p w:rsidR="00AB2D9E" w:rsidRPr="005E5FBE" w:rsidRDefault="00AB2D9E" w:rsidP="00990A0F">
            <w:pPr>
              <w:spacing w:before="120" w:line="276" w:lineRule="auto"/>
              <w:jc w:val="center"/>
              <w:rPr>
                <w:rFonts w:ascii="Arial" w:hAnsi="Arial" w:cs="Arial"/>
                <w:b/>
              </w:rPr>
            </w:pPr>
            <w:r w:rsidRPr="005E5FBE">
              <w:rPr>
                <w:rFonts w:ascii="Arial" w:hAnsi="Arial" w:cs="Arial"/>
                <w:b/>
              </w:rPr>
              <w:t>UND</w:t>
            </w:r>
          </w:p>
        </w:tc>
        <w:tc>
          <w:tcPr>
            <w:tcW w:w="1069" w:type="dxa"/>
            <w:gridSpan w:val="2"/>
            <w:vAlign w:val="center"/>
          </w:tcPr>
          <w:p w:rsidR="00AB2D9E" w:rsidRPr="005E5FBE" w:rsidRDefault="00AB2D9E" w:rsidP="00990A0F">
            <w:pPr>
              <w:spacing w:before="120" w:line="276" w:lineRule="auto"/>
              <w:jc w:val="center"/>
              <w:rPr>
                <w:rFonts w:ascii="Arial" w:hAnsi="Arial" w:cs="Arial"/>
                <w:b/>
              </w:rPr>
            </w:pPr>
            <w:r w:rsidRPr="005E5FBE">
              <w:rPr>
                <w:rFonts w:ascii="Arial" w:hAnsi="Arial" w:cs="Arial"/>
                <w:b/>
              </w:rPr>
              <w:t>QUANT.</w:t>
            </w:r>
            <w:r w:rsidR="00B31888">
              <w:rPr>
                <w:rFonts w:ascii="Arial" w:hAnsi="Arial" w:cs="Arial"/>
                <w:b/>
              </w:rPr>
              <w:t xml:space="preserve">   </w:t>
            </w:r>
          </w:p>
        </w:tc>
      </w:tr>
      <w:tr w:rsidR="005E5FBE" w:rsidRPr="005E5FBE" w:rsidTr="009121DA">
        <w:trPr>
          <w:gridAfter w:val="1"/>
          <w:wAfter w:w="241" w:type="dxa"/>
          <w:jc w:val="center"/>
        </w:trPr>
        <w:tc>
          <w:tcPr>
            <w:tcW w:w="742" w:type="dxa"/>
            <w:gridSpan w:val="2"/>
            <w:vAlign w:val="center"/>
          </w:tcPr>
          <w:p w:rsidR="005E5FBE" w:rsidRPr="005E5FBE" w:rsidRDefault="005E5FBE" w:rsidP="00EB440D">
            <w:pPr>
              <w:spacing w:line="276" w:lineRule="auto"/>
              <w:jc w:val="center"/>
              <w:rPr>
                <w:rFonts w:ascii="Arial" w:hAnsi="Arial" w:cs="Arial"/>
                <w:b/>
              </w:rPr>
            </w:pPr>
            <w:r w:rsidRPr="005E5FBE">
              <w:rPr>
                <w:rFonts w:ascii="Arial" w:hAnsi="Arial" w:cs="Arial"/>
                <w:b/>
              </w:rPr>
              <w:t>01</w:t>
            </w:r>
          </w:p>
        </w:tc>
        <w:tc>
          <w:tcPr>
            <w:tcW w:w="6317" w:type="dxa"/>
            <w:gridSpan w:val="2"/>
            <w:vAlign w:val="bottom"/>
          </w:tcPr>
          <w:p w:rsidR="005E5FBE" w:rsidRPr="005E5FBE" w:rsidRDefault="005E5FBE" w:rsidP="005E5FBE">
            <w:pPr>
              <w:widowControl w:val="0"/>
              <w:spacing w:before="120" w:line="276" w:lineRule="auto"/>
              <w:jc w:val="both"/>
              <w:rPr>
                <w:rFonts w:ascii="Arial" w:eastAsia="Times New Roman" w:hAnsi="Arial" w:cs="Arial"/>
              </w:rPr>
            </w:pPr>
            <w:r w:rsidRPr="005E5FBE">
              <w:rPr>
                <w:rFonts w:ascii="Arial" w:eastAsia="Times New Roman" w:hAnsi="Arial" w:cs="Arial"/>
                <w:b/>
              </w:rPr>
              <w:t>Longarina polipropileno</w:t>
            </w:r>
            <w:r w:rsidR="00005555">
              <w:rPr>
                <w:rFonts w:ascii="Arial" w:eastAsia="Times New Roman" w:hAnsi="Arial" w:cs="Arial"/>
                <w:b/>
              </w:rPr>
              <w:t xml:space="preserve"> </w:t>
            </w:r>
            <w:r w:rsidRPr="00E66320">
              <w:rPr>
                <w:rFonts w:ascii="Arial" w:eastAsia="Times New Roman" w:hAnsi="Arial" w:cs="Arial"/>
                <w:b/>
              </w:rPr>
              <w:t>-</w:t>
            </w:r>
            <w:r w:rsidRPr="005E5FBE">
              <w:rPr>
                <w:rFonts w:ascii="Arial" w:eastAsia="Times New Roman" w:hAnsi="Arial" w:cs="Arial"/>
              </w:rPr>
              <w:t xml:space="preserve"> assento e encosto de 03 lugares, em material de polipropileno, estrutura metálica cromado, peso suportado por lugar de 110 kg</w:t>
            </w:r>
          </w:p>
        </w:tc>
        <w:tc>
          <w:tcPr>
            <w:tcW w:w="827" w:type="dxa"/>
            <w:gridSpan w:val="2"/>
            <w:vAlign w:val="center"/>
          </w:tcPr>
          <w:p w:rsidR="005E5FBE" w:rsidRDefault="005E5FBE" w:rsidP="005E5FBE">
            <w:pPr>
              <w:jc w:val="center"/>
            </w:pPr>
            <w:r w:rsidRPr="001340EF">
              <w:rPr>
                <w:rFonts w:ascii="Arial" w:hAnsi="Arial" w:cs="Arial"/>
              </w:rPr>
              <w:t>UND</w:t>
            </w:r>
          </w:p>
        </w:tc>
        <w:tc>
          <w:tcPr>
            <w:tcW w:w="1069" w:type="dxa"/>
            <w:gridSpan w:val="2"/>
            <w:vAlign w:val="center"/>
          </w:tcPr>
          <w:p w:rsidR="005E5FBE" w:rsidRPr="005E5FBE" w:rsidRDefault="005E5FBE" w:rsidP="00B31888">
            <w:pPr>
              <w:widowControl w:val="0"/>
              <w:jc w:val="center"/>
              <w:rPr>
                <w:rFonts w:ascii="Arial" w:eastAsia="Times New Roman" w:hAnsi="Arial" w:cs="Arial"/>
              </w:rPr>
            </w:pPr>
            <w:r w:rsidRPr="005E5FBE">
              <w:rPr>
                <w:rFonts w:ascii="Arial" w:eastAsia="Times New Roman" w:hAnsi="Arial" w:cs="Arial"/>
              </w:rPr>
              <w:t>10</w:t>
            </w:r>
          </w:p>
        </w:tc>
      </w:tr>
      <w:tr w:rsidR="005E5FBE" w:rsidRPr="005E5FBE" w:rsidTr="009121DA">
        <w:trPr>
          <w:gridAfter w:val="1"/>
          <w:wAfter w:w="241" w:type="dxa"/>
          <w:jc w:val="center"/>
        </w:trPr>
        <w:tc>
          <w:tcPr>
            <w:tcW w:w="742" w:type="dxa"/>
            <w:gridSpan w:val="2"/>
            <w:vAlign w:val="center"/>
          </w:tcPr>
          <w:p w:rsidR="005E5FBE" w:rsidRPr="005E5FBE" w:rsidRDefault="005E5FBE" w:rsidP="00EB440D">
            <w:pPr>
              <w:spacing w:line="276" w:lineRule="auto"/>
              <w:jc w:val="center"/>
              <w:rPr>
                <w:rFonts w:ascii="Arial" w:hAnsi="Arial" w:cs="Arial"/>
                <w:b/>
              </w:rPr>
            </w:pPr>
            <w:r w:rsidRPr="005E5FBE">
              <w:rPr>
                <w:rFonts w:ascii="Arial" w:hAnsi="Arial" w:cs="Arial"/>
                <w:b/>
              </w:rPr>
              <w:t>02</w:t>
            </w:r>
          </w:p>
        </w:tc>
        <w:tc>
          <w:tcPr>
            <w:tcW w:w="6317" w:type="dxa"/>
            <w:gridSpan w:val="2"/>
            <w:vAlign w:val="bottom"/>
          </w:tcPr>
          <w:p w:rsidR="005E5FBE" w:rsidRPr="005E5FBE" w:rsidRDefault="005E5FBE" w:rsidP="00D77F2C">
            <w:pPr>
              <w:widowControl w:val="0"/>
              <w:spacing w:before="120" w:line="276" w:lineRule="auto"/>
              <w:jc w:val="both"/>
              <w:rPr>
                <w:rFonts w:ascii="Arial" w:eastAsia="Times New Roman" w:hAnsi="Arial" w:cs="Arial"/>
              </w:rPr>
            </w:pPr>
            <w:r w:rsidRPr="005E5FBE">
              <w:rPr>
                <w:rFonts w:ascii="Arial" w:eastAsia="Times New Roman" w:hAnsi="Arial" w:cs="Arial"/>
                <w:b/>
              </w:rPr>
              <w:t>Ar condicionado Split</w:t>
            </w:r>
            <w:r w:rsidR="00005555">
              <w:rPr>
                <w:rFonts w:ascii="Arial" w:eastAsia="Times New Roman" w:hAnsi="Arial" w:cs="Arial"/>
                <w:b/>
              </w:rPr>
              <w:t xml:space="preserve"> </w:t>
            </w:r>
            <w:r w:rsidRPr="005E5FBE">
              <w:rPr>
                <w:rFonts w:ascii="Arial" w:eastAsia="Times New Roman" w:hAnsi="Arial" w:cs="Arial"/>
                <w:b/>
              </w:rPr>
              <w:t>-</w:t>
            </w:r>
            <w:r w:rsidRPr="005E5FBE">
              <w:rPr>
                <w:rFonts w:ascii="Arial" w:eastAsia="Times New Roman" w:hAnsi="Arial" w:cs="Arial"/>
              </w:rPr>
              <w:t xml:space="preserve"> com capacidade de 12.000 BTU/h, frio, controle remoto sem fio, 220V, baixo consumo de energia, baixo nível de ruído, compressor rotativo, cor branco ou gelo, com tecnologia inverter. Garantia de 12 </w:t>
            </w:r>
            <w:proofErr w:type="spellStart"/>
            <w:proofErr w:type="gramStart"/>
            <w:r w:rsidRPr="005E5FBE">
              <w:rPr>
                <w:rFonts w:ascii="Arial" w:eastAsia="Times New Roman" w:hAnsi="Arial" w:cs="Arial"/>
              </w:rPr>
              <w:t>meses,com</w:t>
            </w:r>
            <w:proofErr w:type="spellEnd"/>
            <w:proofErr w:type="gramEnd"/>
            <w:r w:rsidRPr="005E5FBE">
              <w:rPr>
                <w:rFonts w:ascii="Arial" w:eastAsia="Times New Roman" w:hAnsi="Arial" w:cs="Arial"/>
              </w:rPr>
              <w:t xml:space="preserve"> serviço  de </w:t>
            </w:r>
            <w:r w:rsidRPr="00E66320">
              <w:rPr>
                <w:rFonts w:ascii="Arial" w:eastAsia="Times New Roman" w:hAnsi="Arial" w:cs="Arial"/>
              </w:rPr>
              <w:t>Instalação</w:t>
            </w:r>
            <w:r w:rsidR="00D77F2C" w:rsidRPr="00E66320">
              <w:rPr>
                <w:rFonts w:ascii="Arial" w:eastAsia="Times New Roman" w:hAnsi="Arial" w:cs="Arial"/>
              </w:rPr>
              <w:t>,</w:t>
            </w:r>
            <w:r w:rsidRPr="00E66320">
              <w:rPr>
                <w:rFonts w:ascii="Arial" w:eastAsia="Times New Roman" w:hAnsi="Arial" w:cs="Arial"/>
              </w:rPr>
              <w:t xml:space="preserve"> </w:t>
            </w:r>
            <w:proofErr w:type="spellStart"/>
            <w:r w:rsidRPr="00E66320">
              <w:rPr>
                <w:rFonts w:ascii="Arial" w:eastAsia="Times New Roman" w:hAnsi="Arial" w:cs="Arial"/>
              </w:rPr>
              <w:t>incluí</w:t>
            </w:r>
            <w:r w:rsidR="00E7346A" w:rsidRPr="00E66320">
              <w:rPr>
                <w:rFonts w:ascii="Arial" w:eastAsia="Times New Roman" w:hAnsi="Arial" w:cs="Arial"/>
              </w:rPr>
              <w:t>n</w:t>
            </w:r>
            <w:r w:rsidRPr="00E66320">
              <w:rPr>
                <w:rFonts w:ascii="Arial" w:eastAsia="Times New Roman" w:hAnsi="Arial" w:cs="Arial"/>
              </w:rPr>
              <w:t>do</w:t>
            </w:r>
            <w:proofErr w:type="spellEnd"/>
            <w:r w:rsidRPr="00E66320">
              <w:rPr>
                <w:rFonts w:ascii="Arial" w:eastAsia="Times New Roman" w:hAnsi="Arial" w:cs="Arial"/>
              </w:rPr>
              <w:t xml:space="preserve"> material (até 3 metros </w:t>
            </w:r>
            <w:r w:rsidR="00E7346A" w:rsidRPr="00E66320">
              <w:rPr>
                <w:rFonts w:ascii="Arial" w:eastAsia="Times New Roman" w:hAnsi="Arial" w:cs="Arial"/>
              </w:rPr>
              <w:t>em</w:t>
            </w:r>
            <w:r w:rsidRPr="00E66320">
              <w:rPr>
                <w:rFonts w:ascii="Arial" w:eastAsia="Times New Roman" w:hAnsi="Arial" w:cs="Arial"/>
              </w:rPr>
              <w:t xml:space="preserve"> linha), suporte e mão de obra. </w:t>
            </w:r>
            <w:r w:rsidR="008A69E3" w:rsidRPr="00E66320">
              <w:rPr>
                <w:rFonts w:ascii="Arial" w:eastAsia="Times New Roman" w:hAnsi="Arial" w:cs="Arial"/>
              </w:rPr>
              <w:t>O</w:t>
            </w:r>
            <w:r w:rsidRPr="00E66320">
              <w:rPr>
                <w:rFonts w:ascii="Arial" w:eastAsia="Times New Roman" w:hAnsi="Arial" w:cs="Arial"/>
              </w:rPr>
              <w:t xml:space="preserve"> preço deverá englobar os serviços relacionados, caso necessários para a correta instalação do equipamento</w:t>
            </w:r>
            <w:r w:rsidR="00D77F2C" w:rsidRPr="00E66320">
              <w:rPr>
                <w:rFonts w:ascii="Arial" w:eastAsia="Times New Roman" w:hAnsi="Arial" w:cs="Arial"/>
              </w:rPr>
              <w:t>.</w:t>
            </w:r>
            <w:r w:rsidR="008A69E3" w:rsidRPr="00E66320">
              <w:rPr>
                <w:rFonts w:ascii="Arial" w:eastAsia="Times New Roman" w:hAnsi="Arial" w:cs="Arial"/>
              </w:rPr>
              <w:t xml:space="preserve"> </w:t>
            </w:r>
            <w:r w:rsidRPr="00E66320">
              <w:rPr>
                <w:rFonts w:ascii="Arial" w:eastAsia="Times New Roman" w:hAnsi="Arial" w:cs="Arial"/>
              </w:rPr>
              <w:t xml:space="preserve">Execução de isolamento com isolante </w:t>
            </w:r>
            <w:r w:rsidR="00D77F2C" w:rsidRPr="00E66320">
              <w:rPr>
                <w:rFonts w:ascii="Arial" w:eastAsia="Times New Roman" w:hAnsi="Arial" w:cs="Arial"/>
              </w:rPr>
              <w:t xml:space="preserve">térmico flexível </w:t>
            </w:r>
            <w:r w:rsidR="00D77F2C" w:rsidRPr="00E66320">
              <w:rPr>
                <w:rFonts w:ascii="Arial" w:hAnsi="Arial" w:cs="Arial"/>
                <w:shd w:val="clear" w:color="auto" w:fill="FFFFFF"/>
              </w:rPr>
              <w:t>em Polietileno</w:t>
            </w:r>
            <w:r w:rsidRPr="00E66320">
              <w:rPr>
                <w:rFonts w:ascii="Arial" w:eastAsia="Times New Roman" w:hAnsi="Arial" w:cs="Arial"/>
              </w:rPr>
              <w:t>,</w:t>
            </w:r>
            <w:r w:rsidR="00D77F2C" w:rsidRPr="00E66320">
              <w:rPr>
                <w:rFonts w:ascii="Arial" w:eastAsia="Times New Roman" w:hAnsi="Arial" w:cs="Arial"/>
              </w:rPr>
              <w:t xml:space="preserve"> </w:t>
            </w:r>
            <w:r w:rsidRPr="00E66320">
              <w:rPr>
                <w:rFonts w:ascii="Arial" w:eastAsia="Times New Roman" w:hAnsi="Arial" w:cs="Arial"/>
              </w:rPr>
              <w:t xml:space="preserve">e fita de </w:t>
            </w:r>
            <w:proofErr w:type="spellStart"/>
            <w:r w:rsidRPr="00E66320">
              <w:rPr>
                <w:rFonts w:ascii="Arial" w:eastAsia="Times New Roman" w:hAnsi="Arial" w:cs="Arial"/>
              </w:rPr>
              <w:t>Pvc</w:t>
            </w:r>
            <w:proofErr w:type="spellEnd"/>
            <w:r w:rsidRPr="00E66320">
              <w:rPr>
                <w:rFonts w:ascii="Arial" w:eastAsia="Times New Roman" w:hAnsi="Arial" w:cs="Arial"/>
              </w:rPr>
              <w:t xml:space="preserve"> para, instalação de fixação de cabo PP</w:t>
            </w:r>
            <w:r w:rsidRPr="005E5FBE">
              <w:rPr>
                <w:rFonts w:ascii="Arial" w:eastAsia="Times New Roman" w:hAnsi="Arial" w:cs="Arial"/>
              </w:rPr>
              <w:t xml:space="preserve"> 3x2/5mm2, c</w:t>
            </w:r>
            <w:r w:rsidR="008A69E3">
              <w:rPr>
                <w:rFonts w:ascii="Arial" w:eastAsia="Times New Roman" w:hAnsi="Arial" w:cs="Arial"/>
              </w:rPr>
              <w:t>abo PP 5x1/2mm2, calha de PVC, c</w:t>
            </w:r>
            <w:r w:rsidRPr="005E5FBE">
              <w:rPr>
                <w:rFonts w:ascii="Arial" w:eastAsia="Times New Roman" w:hAnsi="Arial" w:cs="Arial"/>
              </w:rPr>
              <w:t>arga</w:t>
            </w:r>
            <w:r w:rsidR="008A69E3">
              <w:rPr>
                <w:rFonts w:ascii="Arial" w:eastAsia="Times New Roman" w:hAnsi="Arial" w:cs="Arial"/>
              </w:rPr>
              <w:t xml:space="preserve"> de r</w:t>
            </w:r>
            <w:r w:rsidRPr="005E5FBE">
              <w:rPr>
                <w:rFonts w:ascii="Arial" w:eastAsia="Times New Roman" w:hAnsi="Arial" w:cs="Arial"/>
              </w:rPr>
              <w:t>efrigerante compatível com a potência do condicionador, limpeza geral do ambiente após instalação, fornecimento e instalação de vedação em aparelhos de ar condicionado D23, tiras com no mínimo 5x10x2cm.</w:t>
            </w:r>
          </w:p>
        </w:tc>
        <w:tc>
          <w:tcPr>
            <w:tcW w:w="827" w:type="dxa"/>
            <w:gridSpan w:val="2"/>
            <w:vAlign w:val="center"/>
          </w:tcPr>
          <w:p w:rsidR="005E5FBE" w:rsidRDefault="005E5FBE" w:rsidP="005E5FBE">
            <w:pPr>
              <w:jc w:val="center"/>
            </w:pPr>
            <w:r w:rsidRPr="001340EF">
              <w:rPr>
                <w:rFonts w:ascii="Arial" w:hAnsi="Arial" w:cs="Arial"/>
              </w:rPr>
              <w:t>UND</w:t>
            </w:r>
          </w:p>
        </w:tc>
        <w:tc>
          <w:tcPr>
            <w:tcW w:w="1069" w:type="dxa"/>
            <w:gridSpan w:val="2"/>
            <w:vAlign w:val="center"/>
          </w:tcPr>
          <w:p w:rsidR="005E5FBE" w:rsidRPr="005E5FBE" w:rsidRDefault="005E5FBE" w:rsidP="00B31888">
            <w:pPr>
              <w:widowControl w:val="0"/>
              <w:jc w:val="center"/>
              <w:rPr>
                <w:rFonts w:ascii="Arial" w:eastAsia="Times New Roman" w:hAnsi="Arial" w:cs="Arial"/>
              </w:rPr>
            </w:pPr>
            <w:r w:rsidRPr="005E5FBE">
              <w:rPr>
                <w:rFonts w:ascii="Arial" w:eastAsia="Times New Roman" w:hAnsi="Arial" w:cs="Arial"/>
              </w:rPr>
              <w:t>2</w:t>
            </w:r>
          </w:p>
        </w:tc>
      </w:tr>
      <w:tr w:rsidR="005E5FBE" w:rsidRPr="005E5FBE" w:rsidTr="009121DA">
        <w:trPr>
          <w:gridAfter w:val="1"/>
          <w:wAfter w:w="241" w:type="dxa"/>
          <w:jc w:val="center"/>
        </w:trPr>
        <w:tc>
          <w:tcPr>
            <w:tcW w:w="742" w:type="dxa"/>
            <w:gridSpan w:val="2"/>
            <w:vAlign w:val="center"/>
          </w:tcPr>
          <w:p w:rsidR="005E5FBE" w:rsidRPr="005E5FBE" w:rsidRDefault="005E5FBE" w:rsidP="00EB440D">
            <w:pPr>
              <w:spacing w:line="276" w:lineRule="auto"/>
              <w:jc w:val="center"/>
              <w:rPr>
                <w:rFonts w:ascii="Arial" w:hAnsi="Arial" w:cs="Arial"/>
                <w:b/>
              </w:rPr>
            </w:pPr>
            <w:r w:rsidRPr="005E5FBE">
              <w:rPr>
                <w:rFonts w:ascii="Arial" w:hAnsi="Arial" w:cs="Arial"/>
                <w:b/>
              </w:rPr>
              <w:t>03</w:t>
            </w:r>
          </w:p>
        </w:tc>
        <w:tc>
          <w:tcPr>
            <w:tcW w:w="6317" w:type="dxa"/>
            <w:gridSpan w:val="2"/>
            <w:vAlign w:val="bottom"/>
          </w:tcPr>
          <w:p w:rsidR="005E5FBE" w:rsidRPr="005E5FBE" w:rsidRDefault="005E5FBE" w:rsidP="005E5FBE">
            <w:pPr>
              <w:widowControl w:val="0"/>
              <w:spacing w:before="120" w:line="276" w:lineRule="auto"/>
              <w:jc w:val="both"/>
              <w:rPr>
                <w:rFonts w:ascii="Arial" w:eastAsia="Times New Roman" w:hAnsi="Arial" w:cs="Arial"/>
              </w:rPr>
            </w:pPr>
            <w:r w:rsidRPr="005E5FBE">
              <w:rPr>
                <w:rFonts w:ascii="Arial" w:eastAsia="Times New Roman" w:hAnsi="Arial" w:cs="Arial"/>
                <w:b/>
              </w:rPr>
              <w:t>Suporte de Soro -</w:t>
            </w:r>
            <w:r w:rsidRPr="005E5FBE">
              <w:rPr>
                <w:rFonts w:ascii="Arial" w:eastAsia="Times New Roman" w:hAnsi="Arial" w:cs="Arial"/>
              </w:rPr>
              <w:t xml:space="preserve"> Em aço inoxidável/Tipo pedestal: Estrutura em aço inox: Modelo com 4 pés e rodízio, possui 04 ganchos </w:t>
            </w:r>
            <w:proofErr w:type="gramStart"/>
            <w:r w:rsidRPr="005E5FBE">
              <w:rPr>
                <w:rFonts w:ascii="Arial" w:eastAsia="Times New Roman" w:hAnsi="Arial" w:cs="Arial"/>
              </w:rPr>
              <w:t>especiais(</w:t>
            </w:r>
            <w:proofErr w:type="gramEnd"/>
            <w:r w:rsidRPr="005E5FBE">
              <w:rPr>
                <w:rFonts w:ascii="Arial" w:eastAsia="Times New Roman" w:hAnsi="Arial" w:cs="Arial"/>
              </w:rPr>
              <w:t>longos) e protetor da haste confeccionados em aço inoxidável com acabamento polido posicionados em um tubo de aço inoxidável com diâmetro 5/8" x 1,2 mm de espessura de parede.</w:t>
            </w:r>
          </w:p>
        </w:tc>
        <w:tc>
          <w:tcPr>
            <w:tcW w:w="827" w:type="dxa"/>
            <w:gridSpan w:val="2"/>
            <w:vAlign w:val="center"/>
          </w:tcPr>
          <w:p w:rsidR="005E5FBE" w:rsidRDefault="005E5FBE" w:rsidP="005E5FBE">
            <w:pPr>
              <w:jc w:val="center"/>
            </w:pPr>
            <w:r w:rsidRPr="001340EF">
              <w:rPr>
                <w:rFonts w:ascii="Arial" w:hAnsi="Arial" w:cs="Arial"/>
              </w:rPr>
              <w:t>UND</w:t>
            </w:r>
          </w:p>
        </w:tc>
        <w:tc>
          <w:tcPr>
            <w:tcW w:w="1069" w:type="dxa"/>
            <w:gridSpan w:val="2"/>
            <w:vAlign w:val="center"/>
          </w:tcPr>
          <w:p w:rsidR="005E5FBE" w:rsidRPr="005E5FBE" w:rsidRDefault="005E5FBE" w:rsidP="00B31888">
            <w:pPr>
              <w:widowControl w:val="0"/>
              <w:jc w:val="center"/>
              <w:rPr>
                <w:rFonts w:ascii="Arial" w:eastAsia="Times New Roman" w:hAnsi="Arial" w:cs="Arial"/>
              </w:rPr>
            </w:pPr>
            <w:r w:rsidRPr="005E5FBE">
              <w:rPr>
                <w:rFonts w:ascii="Arial" w:eastAsia="Times New Roman" w:hAnsi="Arial" w:cs="Arial"/>
              </w:rPr>
              <w:t>9</w:t>
            </w:r>
          </w:p>
        </w:tc>
      </w:tr>
      <w:tr w:rsidR="005E5FBE" w:rsidRPr="005E5FBE" w:rsidTr="009121DA">
        <w:trPr>
          <w:gridAfter w:val="1"/>
          <w:wAfter w:w="241" w:type="dxa"/>
          <w:jc w:val="center"/>
        </w:trPr>
        <w:tc>
          <w:tcPr>
            <w:tcW w:w="742" w:type="dxa"/>
            <w:gridSpan w:val="2"/>
            <w:vAlign w:val="center"/>
          </w:tcPr>
          <w:p w:rsidR="005E5FBE" w:rsidRPr="005E5FBE" w:rsidRDefault="005E5FBE" w:rsidP="00EB440D">
            <w:pPr>
              <w:spacing w:line="276" w:lineRule="auto"/>
              <w:jc w:val="center"/>
              <w:rPr>
                <w:rFonts w:ascii="Arial" w:hAnsi="Arial" w:cs="Arial"/>
                <w:b/>
              </w:rPr>
            </w:pPr>
            <w:r w:rsidRPr="005E5FBE">
              <w:rPr>
                <w:rFonts w:ascii="Arial" w:hAnsi="Arial" w:cs="Arial"/>
                <w:b/>
              </w:rPr>
              <w:t>04</w:t>
            </w:r>
          </w:p>
        </w:tc>
        <w:tc>
          <w:tcPr>
            <w:tcW w:w="6317" w:type="dxa"/>
            <w:gridSpan w:val="2"/>
            <w:vAlign w:val="bottom"/>
          </w:tcPr>
          <w:p w:rsidR="005E5FBE" w:rsidRPr="005E5FBE" w:rsidRDefault="005E5FBE" w:rsidP="005E5FBE">
            <w:pPr>
              <w:widowControl w:val="0"/>
              <w:spacing w:before="120" w:line="276" w:lineRule="auto"/>
              <w:jc w:val="both"/>
              <w:rPr>
                <w:rFonts w:ascii="Arial" w:eastAsia="Times New Roman" w:hAnsi="Arial" w:cs="Arial"/>
              </w:rPr>
            </w:pPr>
            <w:r w:rsidRPr="005E5FBE">
              <w:rPr>
                <w:rFonts w:ascii="Arial" w:eastAsia="Times New Roman" w:hAnsi="Arial" w:cs="Arial"/>
                <w:b/>
              </w:rPr>
              <w:t xml:space="preserve">Monitor </w:t>
            </w:r>
            <w:proofErr w:type="spellStart"/>
            <w:r w:rsidRPr="005E5FBE">
              <w:rPr>
                <w:rFonts w:ascii="Arial" w:eastAsia="Times New Roman" w:hAnsi="Arial" w:cs="Arial"/>
                <w:b/>
              </w:rPr>
              <w:t>Multiparâmetros</w:t>
            </w:r>
            <w:proofErr w:type="spellEnd"/>
            <w:r w:rsidR="00005555">
              <w:rPr>
                <w:rFonts w:ascii="Arial" w:eastAsia="Times New Roman" w:hAnsi="Arial" w:cs="Arial"/>
                <w:b/>
              </w:rPr>
              <w:t xml:space="preserve"> </w:t>
            </w:r>
            <w:r w:rsidRPr="005E5FBE">
              <w:rPr>
                <w:rFonts w:ascii="Arial" w:eastAsia="Times New Roman" w:hAnsi="Arial" w:cs="Arial"/>
              </w:rPr>
              <w:t xml:space="preserve">- Equipamento com capacidade de monitoração dos seguintes sinais vitais: 5 parâmetros </w:t>
            </w:r>
            <w:proofErr w:type="gramStart"/>
            <w:r w:rsidRPr="005E5FBE">
              <w:rPr>
                <w:rFonts w:ascii="Arial" w:eastAsia="Times New Roman" w:hAnsi="Arial" w:cs="Arial"/>
              </w:rPr>
              <w:t>básicos :</w:t>
            </w:r>
            <w:proofErr w:type="gramEnd"/>
            <w:r w:rsidRPr="005E5FBE">
              <w:rPr>
                <w:rFonts w:ascii="Arial" w:eastAsia="Times New Roman" w:hAnsi="Arial" w:cs="Arial"/>
              </w:rPr>
              <w:t xml:space="preserve"> ECG/RESP/SPO2/PNI/TEMP- TIPO/TAMANHO: estrutura mista e/ou modular de 10" a 12"</w:t>
            </w:r>
          </w:p>
        </w:tc>
        <w:tc>
          <w:tcPr>
            <w:tcW w:w="827" w:type="dxa"/>
            <w:gridSpan w:val="2"/>
            <w:vAlign w:val="center"/>
          </w:tcPr>
          <w:p w:rsidR="005E5FBE" w:rsidRDefault="005E5FBE" w:rsidP="005E5FBE">
            <w:pPr>
              <w:jc w:val="center"/>
            </w:pPr>
            <w:r w:rsidRPr="001340EF">
              <w:rPr>
                <w:rFonts w:ascii="Arial" w:hAnsi="Arial" w:cs="Arial"/>
              </w:rPr>
              <w:t>UND</w:t>
            </w:r>
          </w:p>
        </w:tc>
        <w:tc>
          <w:tcPr>
            <w:tcW w:w="1069" w:type="dxa"/>
            <w:gridSpan w:val="2"/>
            <w:vAlign w:val="center"/>
          </w:tcPr>
          <w:p w:rsidR="005E5FBE" w:rsidRPr="005E5FBE" w:rsidRDefault="005E5FBE" w:rsidP="00B31888">
            <w:pPr>
              <w:widowControl w:val="0"/>
              <w:jc w:val="center"/>
              <w:rPr>
                <w:rFonts w:ascii="Arial" w:eastAsia="Times New Roman" w:hAnsi="Arial" w:cs="Arial"/>
              </w:rPr>
            </w:pPr>
            <w:r w:rsidRPr="005E5FBE">
              <w:rPr>
                <w:rFonts w:ascii="Arial" w:eastAsia="Times New Roman" w:hAnsi="Arial" w:cs="Arial"/>
              </w:rPr>
              <w:t>1</w:t>
            </w:r>
          </w:p>
        </w:tc>
      </w:tr>
      <w:tr w:rsidR="005E5FBE" w:rsidRPr="005E5FBE" w:rsidTr="009121DA">
        <w:trPr>
          <w:gridAfter w:val="1"/>
          <w:wAfter w:w="241" w:type="dxa"/>
          <w:jc w:val="center"/>
        </w:trPr>
        <w:tc>
          <w:tcPr>
            <w:tcW w:w="742" w:type="dxa"/>
            <w:gridSpan w:val="2"/>
            <w:vAlign w:val="center"/>
          </w:tcPr>
          <w:p w:rsidR="005E5FBE" w:rsidRPr="005E5FBE" w:rsidRDefault="005E5FBE" w:rsidP="00EB440D">
            <w:pPr>
              <w:spacing w:line="276" w:lineRule="auto"/>
              <w:jc w:val="center"/>
              <w:rPr>
                <w:rFonts w:ascii="Arial" w:hAnsi="Arial" w:cs="Arial"/>
                <w:b/>
              </w:rPr>
            </w:pPr>
            <w:r w:rsidRPr="005E5FBE">
              <w:rPr>
                <w:rFonts w:ascii="Arial" w:hAnsi="Arial" w:cs="Arial"/>
                <w:b/>
              </w:rPr>
              <w:t>05</w:t>
            </w:r>
          </w:p>
        </w:tc>
        <w:tc>
          <w:tcPr>
            <w:tcW w:w="6317" w:type="dxa"/>
            <w:gridSpan w:val="2"/>
            <w:vAlign w:val="bottom"/>
          </w:tcPr>
          <w:p w:rsidR="005E5FBE" w:rsidRPr="005E5FBE" w:rsidRDefault="005E5FBE" w:rsidP="005E5FBE">
            <w:pPr>
              <w:widowControl w:val="0"/>
              <w:spacing w:before="120" w:line="276" w:lineRule="auto"/>
              <w:jc w:val="both"/>
              <w:rPr>
                <w:rFonts w:ascii="Arial" w:eastAsia="Times New Roman" w:hAnsi="Arial" w:cs="Arial"/>
              </w:rPr>
            </w:pPr>
            <w:r w:rsidRPr="005E5FBE">
              <w:rPr>
                <w:rFonts w:ascii="Arial" w:eastAsia="Times New Roman" w:hAnsi="Arial" w:cs="Arial"/>
                <w:b/>
              </w:rPr>
              <w:t xml:space="preserve">Bomba de infusão </w:t>
            </w:r>
            <w:r w:rsidRPr="005E5FBE">
              <w:rPr>
                <w:rFonts w:ascii="Arial" w:eastAsia="Times New Roman" w:hAnsi="Arial" w:cs="Arial"/>
              </w:rPr>
              <w:t xml:space="preserve">- equipamento médico destinado à administração de fluidos, como medicamentos e nutrientes, que são entregues de forma controlada no corpo do paciente de acordo com sua prescrição médica Programações disponíveis: Vazão, tempo ou volume. A partir de 02 variáveis informadas, a terceira é automaticamente calculada; Alarmes de: sensor de ar, sensor de gotas, bateria; Titulação: Alteração da vazão sem interrupção da infusão; Função </w:t>
            </w:r>
            <w:proofErr w:type="spellStart"/>
            <w:r w:rsidRPr="005E5FBE">
              <w:rPr>
                <w:rFonts w:ascii="Arial" w:eastAsia="Times New Roman" w:hAnsi="Arial" w:cs="Arial"/>
              </w:rPr>
              <w:t>Bolus</w:t>
            </w:r>
            <w:proofErr w:type="spellEnd"/>
            <w:r w:rsidRPr="005E5FBE">
              <w:rPr>
                <w:rFonts w:ascii="Arial" w:eastAsia="Times New Roman" w:hAnsi="Arial" w:cs="Arial"/>
              </w:rPr>
              <w:t xml:space="preserve">; Função </w:t>
            </w:r>
            <w:proofErr w:type="spellStart"/>
            <w:r w:rsidRPr="005E5FBE">
              <w:rPr>
                <w:rFonts w:ascii="Arial" w:eastAsia="Times New Roman" w:hAnsi="Arial" w:cs="Arial"/>
              </w:rPr>
              <w:t>Standby</w:t>
            </w:r>
            <w:proofErr w:type="spellEnd"/>
            <w:r w:rsidRPr="005E5FBE">
              <w:rPr>
                <w:rFonts w:ascii="Arial" w:eastAsia="Times New Roman" w:hAnsi="Arial" w:cs="Arial"/>
              </w:rPr>
              <w:t xml:space="preserve">; Função KVO: </w:t>
            </w:r>
            <w:proofErr w:type="spellStart"/>
            <w:r w:rsidRPr="005E5FBE">
              <w:rPr>
                <w:rFonts w:ascii="Arial" w:eastAsia="Times New Roman" w:hAnsi="Arial" w:cs="Arial"/>
              </w:rPr>
              <w:t>KeepVein</w:t>
            </w:r>
            <w:proofErr w:type="spellEnd"/>
            <w:r w:rsidRPr="005E5FBE">
              <w:rPr>
                <w:rFonts w:ascii="Arial" w:eastAsia="Times New Roman" w:hAnsi="Arial" w:cs="Arial"/>
              </w:rPr>
              <w:t xml:space="preserve"> Open; conformidade com NBR IEC 60601-2-24 Equipamento </w:t>
            </w:r>
            <w:proofErr w:type="spellStart"/>
            <w:r w:rsidRPr="005E5FBE">
              <w:rPr>
                <w:rFonts w:ascii="Arial" w:eastAsia="Times New Roman" w:hAnsi="Arial" w:cs="Arial"/>
              </w:rPr>
              <w:t>eletromédico</w:t>
            </w:r>
            <w:proofErr w:type="spellEnd"/>
            <w:r w:rsidRPr="005E5FBE">
              <w:rPr>
                <w:rFonts w:ascii="Arial" w:eastAsia="Times New Roman" w:hAnsi="Arial" w:cs="Arial"/>
              </w:rPr>
              <w:t>.</w:t>
            </w:r>
          </w:p>
        </w:tc>
        <w:tc>
          <w:tcPr>
            <w:tcW w:w="827" w:type="dxa"/>
            <w:gridSpan w:val="2"/>
            <w:vAlign w:val="center"/>
          </w:tcPr>
          <w:p w:rsidR="005E5FBE" w:rsidRDefault="005E5FBE" w:rsidP="005E5FBE">
            <w:pPr>
              <w:jc w:val="center"/>
            </w:pPr>
            <w:r w:rsidRPr="001340EF">
              <w:rPr>
                <w:rFonts w:ascii="Arial" w:hAnsi="Arial" w:cs="Arial"/>
              </w:rPr>
              <w:t>UND</w:t>
            </w:r>
          </w:p>
        </w:tc>
        <w:tc>
          <w:tcPr>
            <w:tcW w:w="1069" w:type="dxa"/>
            <w:gridSpan w:val="2"/>
            <w:vAlign w:val="center"/>
          </w:tcPr>
          <w:p w:rsidR="005E5FBE" w:rsidRPr="005E5FBE" w:rsidRDefault="005E5FBE" w:rsidP="00B31888">
            <w:pPr>
              <w:widowControl w:val="0"/>
              <w:jc w:val="center"/>
              <w:rPr>
                <w:rFonts w:ascii="Arial" w:eastAsia="Times New Roman" w:hAnsi="Arial" w:cs="Arial"/>
              </w:rPr>
            </w:pPr>
            <w:r w:rsidRPr="005E5FBE">
              <w:rPr>
                <w:rFonts w:ascii="Arial" w:eastAsia="Times New Roman" w:hAnsi="Arial" w:cs="Arial"/>
              </w:rPr>
              <w:t>2</w:t>
            </w:r>
          </w:p>
        </w:tc>
      </w:tr>
      <w:tr w:rsidR="005E5FBE" w:rsidRPr="005E5FBE" w:rsidTr="009121DA">
        <w:trPr>
          <w:gridAfter w:val="1"/>
          <w:wAfter w:w="241" w:type="dxa"/>
          <w:jc w:val="center"/>
        </w:trPr>
        <w:tc>
          <w:tcPr>
            <w:tcW w:w="742" w:type="dxa"/>
            <w:gridSpan w:val="2"/>
            <w:vAlign w:val="center"/>
          </w:tcPr>
          <w:p w:rsidR="005E5FBE" w:rsidRPr="005E5FBE" w:rsidRDefault="005E5FBE" w:rsidP="00EB440D">
            <w:pPr>
              <w:spacing w:line="276" w:lineRule="auto"/>
              <w:jc w:val="center"/>
              <w:rPr>
                <w:rFonts w:ascii="Arial" w:hAnsi="Arial" w:cs="Arial"/>
                <w:b/>
              </w:rPr>
            </w:pPr>
            <w:r w:rsidRPr="005E5FBE">
              <w:rPr>
                <w:rFonts w:ascii="Arial" w:hAnsi="Arial" w:cs="Arial"/>
                <w:b/>
              </w:rPr>
              <w:t>06</w:t>
            </w:r>
          </w:p>
        </w:tc>
        <w:tc>
          <w:tcPr>
            <w:tcW w:w="6317" w:type="dxa"/>
            <w:gridSpan w:val="2"/>
            <w:vAlign w:val="bottom"/>
          </w:tcPr>
          <w:p w:rsidR="00651407" w:rsidRPr="005E5FBE" w:rsidRDefault="00651407" w:rsidP="00651407">
            <w:pPr>
              <w:widowControl w:val="0"/>
              <w:spacing w:before="120" w:line="276" w:lineRule="auto"/>
              <w:jc w:val="both"/>
              <w:rPr>
                <w:rFonts w:ascii="Arial" w:eastAsia="Times New Roman" w:hAnsi="Arial" w:cs="Arial"/>
              </w:rPr>
            </w:pPr>
            <w:r w:rsidRPr="00651407">
              <w:rPr>
                <w:rFonts w:ascii="Arial" w:hAnsi="Arial" w:cs="Arial"/>
                <w:b/>
              </w:rPr>
              <w:t xml:space="preserve">Ventilador pulmonar </w:t>
            </w:r>
            <w:proofErr w:type="spellStart"/>
            <w:r w:rsidRPr="00651407">
              <w:rPr>
                <w:rFonts w:ascii="Arial" w:hAnsi="Arial" w:cs="Arial"/>
                <w:b/>
              </w:rPr>
              <w:t>pressométrico</w:t>
            </w:r>
            <w:proofErr w:type="spellEnd"/>
            <w:r w:rsidRPr="00651407">
              <w:rPr>
                <w:rFonts w:ascii="Arial" w:hAnsi="Arial" w:cs="Arial"/>
                <w:b/>
              </w:rPr>
              <w:t xml:space="preserve"> e volumétrico</w:t>
            </w:r>
            <w:r>
              <w:rPr>
                <w:rFonts w:ascii="Arial" w:hAnsi="Arial" w:cs="Arial"/>
                <w:b/>
              </w:rPr>
              <w:t xml:space="preserve"> </w:t>
            </w:r>
            <w:r w:rsidRPr="00651407">
              <w:rPr>
                <w:rFonts w:ascii="Arial" w:hAnsi="Arial" w:cs="Arial"/>
              </w:rPr>
              <w:t xml:space="preserve">- Ventilador Pulmonar eletrônico </w:t>
            </w:r>
            <w:proofErr w:type="spellStart"/>
            <w:r w:rsidRPr="00651407">
              <w:rPr>
                <w:rFonts w:ascii="Arial" w:hAnsi="Arial" w:cs="Arial"/>
              </w:rPr>
              <w:t>microprocessado</w:t>
            </w:r>
            <w:proofErr w:type="spellEnd"/>
            <w:r w:rsidRPr="00651407">
              <w:rPr>
                <w:rFonts w:ascii="Arial" w:hAnsi="Arial" w:cs="Arial"/>
              </w:rPr>
              <w:t xml:space="preserve"> para pacientes neonatais, pediátricos e adultos. Possuir</w:t>
            </w:r>
            <w:r>
              <w:t xml:space="preserve"> os</w:t>
            </w:r>
            <w:r w:rsidRPr="00651407">
              <w:rPr>
                <w:rFonts w:ascii="Arial" w:hAnsi="Arial" w:cs="Arial"/>
              </w:rPr>
              <w:t xml:space="preserve"> seguintes modos de ventilação ou modos ventilatórios compatíveis: Ventilação com Volume Controlado; Ventilação com Pressão Controlada; Ventilação Mandatória Intermitente Sincronizada; Ventilação com suporte de pressão; Ventilação com suporte à volume; Ventilação com fluxo contínuo, </w:t>
            </w:r>
            <w:proofErr w:type="spellStart"/>
            <w:r w:rsidRPr="00651407">
              <w:rPr>
                <w:rFonts w:ascii="Arial" w:hAnsi="Arial" w:cs="Arial"/>
              </w:rPr>
              <w:t>ciclado</w:t>
            </w:r>
            <w:proofErr w:type="spellEnd"/>
            <w:r w:rsidRPr="00651407">
              <w:rPr>
                <w:rFonts w:ascii="Arial" w:hAnsi="Arial" w:cs="Arial"/>
              </w:rPr>
              <w:t xml:space="preserve"> a tempo e com pressão limitada, inclusive em SIMV ou modo volume garantido para pacientes neonatais; Terapia de Oxigênio de Alto Fluxo; Ventilação em dois níveis, Ventilação Não Invasiva, inclusive em Neonatal; Pressão Positiva Contínua nas Vias Aéreas - CPAP; Ventilação de Back </w:t>
            </w:r>
            <w:proofErr w:type="spellStart"/>
            <w:r w:rsidRPr="00651407">
              <w:rPr>
                <w:rFonts w:ascii="Arial" w:hAnsi="Arial" w:cs="Arial"/>
              </w:rPr>
              <w:t>up</w:t>
            </w:r>
            <w:proofErr w:type="spellEnd"/>
            <w:r w:rsidRPr="00651407">
              <w:rPr>
                <w:rFonts w:ascii="Arial" w:hAnsi="Arial" w:cs="Arial"/>
              </w:rPr>
              <w:t xml:space="preserve"> no mínimo nos modos </w:t>
            </w:r>
            <w:proofErr w:type="spellStart"/>
            <w:r w:rsidRPr="00651407">
              <w:rPr>
                <w:rFonts w:ascii="Arial" w:hAnsi="Arial" w:cs="Arial"/>
              </w:rPr>
              <w:t>espontâneos;Com</w:t>
            </w:r>
            <w:proofErr w:type="spellEnd"/>
            <w:r w:rsidRPr="00651407">
              <w:rPr>
                <w:rFonts w:ascii="Arial" w:hAnsi="Arial" w:cs="Arial"/>
              </w:rPr>
              <w:t xml:space="preserve"> possibilidade de inclusão de modo de ventilação proporcional com sincronismo/ adaptação do paciente-ventilador para uma melhor mecânica respiratória (NAVA, , </w:t>
            </w:r>
            <w:proofErr w:type="spellStart"/>
            <w:r w:rsidRPr="00651407">
              <w:rPr>
                <w:rFonts w:ascii="Arial" w:hAnsi="Arial" w:cs="Arial"/>
              </w:rPr>
              <w:t>SmartCare</w:t>
            </w:r>
            <w:proofErr w:type="spellEnd"/>
            <w:r w:rsidRPr="00651407">
              <w:rPr>
                <w:rFonts w:ascii="Arial" w:hAnsi="Arial" w:cs="Arial"/>
              </w:rPr>
              <w:t xml:space="preserve">, PAV, ASV, AVA) ao menos para pacientes adultos/pediátricos. Sistema de Controles: Possuir controle e ajuste para pelo menos os parâmetros com as faixas: Pressão controlada de no mínimo até 90cmH2O e pressão de suporte de no mínimo até 60cmH20; Volume corrente de no mínimo entre 5 a 2000 ml; Frequência respiratória de no mínimo até 100 rpm; Tempo inspiratório de no mínimo entre 0,3 a 5,0 segundos; PEEP de no mínimo até 40 cmH20; Sensibilidade inspiratória por fluxo de no mínimo entre 0,5 a 2,0 </w:t>
            </w:r>
            <w:proofErr w:type="spellStart"/>
            <w:r w:rsidRPr="00651407">
              <w:rPr>
                <w:rFonts w:ascii="Arial" w:hAnsi="Arial" w:cs="Arial"/>
              </w:rPr>
              <w:t>lpm</w:t>
            </w:r>
            <w:proofErr w:type="spellEnd"/>
            <w:r w:rsidRPr="00651407">
              <w:rPr>
                <w:rFonts w:ascii="Arial" w:hAnsi="Arial" w:cs="Arial"/>
              </w:rPr>
              <w:t xml:space="preserve">; Ajuste do fluxo para Terapia de Oxigênio de Alto Fluxo de 2 a no mínimo 50 l/min; FiO2 de no mínimo 21 a 100%. Sistema de Monitorização: Tela colorida de no mínimo 12 polegadas </w:t>
            </w:r>
            <w:proofErr w:type="spellStart"/>
            <w:r w:rsidRPr="00651407">
              <w:rPr>
                <w:rFonts w:ascii="Arial" w:hAnsi="Arial" w:cs="Arial"/>
              </w:rPr>
              <w:t>touch-screen</w:t>
            </w:r>
            <w:proofErr w:type="spellEnd"/>
            <w:r w:rsidRPr="00651407">
              <w:rPr>
                <w:rFonts w:ascii="Arial" w:hAnsi="Arial" w:cs="Arial"/>
              </w:rPr>
              <w:t xml:space="preserve">, botão rotacional para ajuste de programação dos parâmetros: Monitoração de volume por sensor proximal ou distal para pacientes neonatais e distal para pacientes adultos; Principais parâmetros monitorados: Volume corrente exalado, Volume corrente inspirado, pressão de pico, pressão de platô, PEEP, PEEP total, pressão média de vias aéreas, frequência respiratória total e espontânea, Tempo inspiratório, Tempo expiratório, FiO2 com monitoração por sensor paramagnético ou ultrassônico ou galvânico, relação I:E,pico de fluxo inspiratório, volume minuto expirado, constante de tempo expiratório, índice de stress e volume expiratório. Cálculos automáticos de mecânica: resistência, complacência, pressão de oclusão e auto PEEP. Apresentação de curvas pressão x tempo, fluxo x tempo, volume x tempo, loops pressão x volume, fluxo x volume e fluxo/pressão; apresentação de gráficos com as tendências. Sistema de Alarmes com pelo menos: Alarmes de alta e baixa pressão inspiratória, alto e baixo volume minuto, frequência respiratória, alta/baixa FiO2, apneia, pressão de O2 baixa, pressão de ar baixa, falha no fornecimento de gás, falta de energia, baixa carga da bateria e para ventilador sem condição para funcionar, ou similar. Recurso de nebulização incorporado ao equipamento sem alteração da FIO2 ajustada; Tecla para pausa manual inspiratória e expiratória. Armazenar na memória os últimos parâmetros ajustados; Bateria interna recarregável com </w:t>
            </w:r>
            <w:r>
              <w:t xml:space="preserve">autonomia </w:t>
            </w:r>
            <w:r w:rsidRPr="00651407">
              <w:rPr>
                <w:rFonts w:ascii="Arial" w:hAnsi="Arial" w:cs="Arial"/>
              </w:rPr>
              <w:t xml:space="preserve">de no mínimo 30 minutos. O Ventilador deverá continuar ventilando o paciente mesmo com a falta de um dos gases em caso de emergência e alarmar indicando o gás faltante. Software </w:t>
            </w:r>
            <w:r>
              <w:rPr>
                <w:rFonts w:ascii="Arial" w:hAnsi="Arial" w:cs="Arial"/>
              </w:rPr>
              <w:t xml:space="preserve">em Língua Portuguesa. </w:t>
            </w:r>
            <w:r w:rsidRPr="00651407">
              <w:rPr>
                <w:rFonts w:ascii="Arial" w:hAnsi="Arial" w:cs="Arial"/>
              </w:rPr>
              <w:t>Atendimento às normas: NBR IEC 60601-1; NBR IEC 60601-1-2;</w:t>
            </w:r>
            <w:r>
              <w:rPr>
                <w:rFonts w:ascii="Arial" w:hAnsi="Arial" w:cs="Arial"/>
              </w:rPr>
              <w:t xml:space="preserve"> Grau de proteção IP21. Bivolt. </w:t>
            </w:r>
          </w:p>
        </w:tc>
        <w:tc>
          <w:tcPr>
            <w:tcW w:w="827" w:type="dxa"/>
            <w:gridSpan w:val="2"/>
            <w:vAlign w:val="center"/>
          </w:tcPr>
          <w:p w:rsidR="005E5FBE" w:rsidRDefault="005E5FBE" w:rsidP="005E5FBE">
            <w:pPr>
              <w:jc w:val="center"/>
            </w:pPr>
            <w:r w:rsidRPr="001340EF">
              <w:rPr>
                <w:rFonts w:ascii="Arial" w:hAnsi="Arial" w:cs="Arial"/>
              </w:rPr>
              <w:t>UND</w:t>
            </w:r>
          </w:p>
        </w:tc>
        <w:tc>
          <w:tcPr>
            <w:tcW w:w="1069" w:type="dxa"/>
            <w:gridSpan w:val="2"/>
            <w:vAlign w:val="center"/>
          </w:tcPr>
          <w:p w:rsidR="005E5FBE" w:rsidRPr="005E5FBE" w:rsidRDefault="005E5FBE" w:rsidP="00B31888">
            <w:pPr>
              <w:widowControl w:val="0"/>
              <w:jc w:val="center"/>
              <w:rPr>
                <w:rFonts w:ascii="Arial" w:eastAsia="Times New Roman" w:hAnsi="Arial" w:cs="Arial"/>
              </w:rPr>
            </w:pPr>
            <w:r w:rsidRPr="005E5FBE">
              <w:rPr>
                <w:rFonts w:ascii="Arial" w:eastAsia="Times New Roman" w:hAnsi="Arial" w:cs="Arial"/>
              </w:rPr>
              <w:t>1</w:t>
            </w:r>
          </w:p>
        </w:tc>
      </w:tr>
      <w:tr w:rsidR="005E5FBE" w:rsidRPr="005E5FBE" w:rsidTr="009121DA">
        <w:trPr>
          <w:gridAfter w:val="1"/>
          <w:wAfter w:w="241" w:type="dxa"/>
          <w:jc w:val="center"/>
        </w:trPr>
        <w:tc>
          <w:tcPr>
            <w:tcW w:w="742" w:type="dxa"/>
            <w:gridSpan w:val="2"/>
            <w:vAlign w:val="center"/>
          </w:tcPr>
          <w:p w:rsidR="005E5FBE" w:rsidRPr="005E5FBE" w:rsidRDefault="005E5FBE" w:rsidP="00EB440D">
            <w:pPr>
              <w:spacing w:line="276" w:lineRule="auto"/>
              <w:jc w:val="center"/>
              <w:rPr>
                <w:rFonts w:ascii="Arial" w:hAnsi="Arial" w:cs="Arial"/>
                <w:b/>
              </w:rPr>
            </w:pPr>
            <w:r w:rsidRPr="005E5FBE">
              <w:rPr>
                <w:rFonts w:ascii="Arial" w:hAnsi="Arial" w:cs="Arial"/>
                <w:b/>
              </w:rPr>
              <w:t>07</w:t>
            </w:r>
          </w:p>
        </w:tc>
        <w:tc>
          <w:tcPr>
            <w:tcW w:w="6317" w:type="dxa"/>
            <w:gridSpan w:val="2"/>
            <w:vAlign w:val="bottom"/>
          </w:tcPr>
          <w:p w:rsidR="005E5FBE" w:rsidRPr="005E5FBE" w:rsidRDefault="005E5FBE" w:rsidP="000D5D6B">
            <w:pPr>
              <w:widowControl w:val="0"/>
              <w:spacing w:before="120" w:line="276" w:lineRule="auto"/>
              <w:jc w:val="both"/>
              <w:rPr>
                <w:rFonts w:ascii="Arial" w:eastAsia="Times New Roman" w:hAnsi="Arial" w:cs="Arial"/>
              </w:rPr>
            </w:pPr>
            <w:r w:rsidRPr="005E5FBE">
              <w:rPr>
                <w:rFonts w:ascii="Arial" w:eastAsia="Times New Roman" w:hAnsi="Arial" w:cs="Arial"/>
                <w:b/>
              </w:rPr>
              <w:t>Cama hospitalar</w:t>
            </w:r>
            <w:r w:rsidR="00005555">
              <w:rPr>
                <w:rFonts w:ascii="Arial" w:eastAsia="Times New Roman" w:hAnsi="Arial" w:cs="Arial"/>
                <w:b/>
              </w:rPr>
              <w:t xml:space="preserve"> </w:t>
            </w:r>
            <w:r w:rsidRPr="005E5FBE">
              <w:rPr>
                <w:rFonts w:ascii="Arial" w:eastAsia="Times New Roman" w:hAnsi="Arial" w:cs="Arial"/>
                <w:b/>
              </w:rPr>
              <w:t xml:space="preserve">- </w:t>
            </w:r>
            <w:r w:rsidR="000D5D6B" w:rsidRPr="000D5D6B">
              <w:rPr>
                <w:rFonts w:ascii="Arial" w:hAnsi="Arial" w:cs="Arial"/>
              </w:rPr>
              <w:t xml:space="preserve">Material de confecção: aço ou ferro pintado; Rodízios; manivelas: no mínimo 2; possuir cabeceira e </w:t>
            </w:r>
            <w:proofErr w:type="spellStart"/>
            <w:r w:rsidR="000D5D6B" w:rsidRPr="000D5D6B">
              <w:rPr>
                <w:rFonts w:ascii="Arial" w:hAnsi="Arial" w:cs="Arial"/>
              </w:rPr>
              <w:t>pisadeira</w:t>
            </w:r>
            <w:proofErr w:type="spellEnd"/>
            <w:r w:rsidR="000D5D6B" w:rsidRPr="000D5D6B">
              <w:rPr>
                <w:rFonts w:ascii="Arial" w:hAnsi="Arial" w:cs="Arial"/>
              </w:rPr>
              <w:t xml:space="preserve">; possuir grades </w:t>
            </w:r>
            <w:proofErr w:type="spellStart"/>
            <w:proofErr w:type="gramStart"/>
            <w:r w:rsidR="000D5D6B" w:rsidRPr="000D5D6B">
              <w:rPr>
                <w:rFonts w:ascii="Arial" w:hAnsi="Arial" w:cs="Arial"/>
              </w:rPr>
              <w:t>laterais;Movimentos</w:t>
            </w:r>
            <w:proofErr w:type="spellEnd"/>
            <w:proofErr w:type="gramEnd"/>
            <w:r w:rsidR="000D5D6B" w:rsidRPr="000D5D6B">
              <w:rPr>
                <w:rFonts w:ascii="Arial" w:hAnsi="Arial" w:cs="Arial"/>
              </w:rPr>
              <w:t xml:space="preserve">: Sentado / </w:t>
            </w:r>
            <w:proofErr w:type="spellStart"/>
            <w:r w:rsidR="000D5D6B" w:rsidRPr="000D5D6B">
              <w:rPr>
                <w:rFonts w:ascii="Arial" w:hAnsi="Arial" w:cs="Arial"/>
              </w:rPr>
              <w:t>Semi</w:t>
            </w:r>
            <w:proofErr w:type="spellEnd"/>
            <w:r w:rsidR="000D5D6B" w:rsidRPr="000D5D6B">
              <w:rPr>
                <w:rFonts w:ascii="Arial" w:hAnsi="Arial" w:cs="Arial"/>
              </w:rPr>
              <w:t xml:space="preserve"> Fowler / Fowler / Flexão / Cardíaco Dimensões Aproxima do Leito: 1,90 m compr. </w:t>
            </w:r>
            <w:proofErr w:type="gramStart"/>
            <w:r w:rsidR="000D5D6B" w:rsidRPr="000D5D6B">
              <w:rPr>
                <w:rFonts w:ascii="Arial" w:hAnsi="Arial" w:cs="Arial"/>
              </w:rPr>
              <w:t>x</w:t>
            </w:r>
            <w:proofErr w:type="gramEnd"/>
            <w:r w:rsidR="000D5D6B" w:rsidRPr="000D5D6B">
              <w:rPr>
                <w:rFonts w:ascii="Arial" w:hAnsi="Arial" w:cs="Arial"/>
              </w:rPr>
              <w:t xml:space="preserve"> 0,90. </w:t>
            </w:r>
            <w:proofErr w:type="gramStart"/>
            <w:r w:rsidR="000D5D6B" w:rsidRPr="000D5D6B">
              <w:rPr>
                <w:rFonts w:ascii="Arial" w:hAnsi="Arial" w:cs="Arial"/>
              </w:rPr>
              <w:t>largura</w:t>
            </w:r>
            <w:proofErr w:type="gramEnd"/>
          </w:p>
        </w:tc>
        <w:tc>
          <w:tcPr>
            <w:tcW w:w="827" w:type="dxa"/>
            <w:gridSpan w:val="2"/>
            <w:vAlign w:val="center"/>
          </w:tcPr>
          <w:p w:rsidR="005E5FBE" w:rsidRDefault="005E5FBE" w:rsidP="005E5FBE">
            <w:pPr>
              <w:jc w:val="center"/>
            </w:pPr>
            <w:r w:rsidRPr="001340EF">
              <w:rPr>
                <w:rFonts w:ascii="Arial" w:hAnsi="Arial" w:cs="Arial"/>
              </w:rPr>
              <w:t>UND</w:t>
            </w:r>
          </w:p>
        </w:tc>
        <w:tc>
          <w:tcPr>
            <w:tcW w:w="1069" w:type="dxa"/>
            <w:gridSpan w:val="2"/>
            <w:vAlign w:val="center"/>
          </w:tcPr>
          <w:p w:rsidR="005E5FBE" w:rsidRPr="005E5FBE" w:rsidRDefault="005E5FBE" w:rsidP="00B31888">
            <w:pPr>
              <w:widowControl w:val="0"/>
              <w:jc w:val="center"/>
              <w:rPr>
                <w:rFonts w:ascii="Arial" w:eastAsia="Times New Roman" w:hAnsi="Arial" w:cs="Arial"/>
              </w:rPr>
            </w:pPr>
            <w:r w:rsidRPr="005E5FBE">
              <w:rPr>
                <w:rFonts w:ascii="Arial" w:eastAsia="Times New Roman" w:hAnsi="Arial" w:cs="Arial"/>
              </w:rPr>
              <w:t>5</w:t>
            </w:r>
          </w:p>
        </w:tc>
      </w:tr>
      <w:tr w:rsidR="005E5FBE" w:rsidRPr="005E5FBE" w:rsidTr="009121DA">
        <w:trPr>
          <w:gridAfter w:val="1"/>
          <w:wAfter w:w="241" w:type="dxa"/>
          <w:jc w:val="center"/>
        </w:trPr>
        <w:tc>
          <w:tcPr>
            <w:tcW w:w="742" w:type="dxa"/>
            <w:gridSpan w:val="2"/>
            <w:vAlign w:val="center"/>
          </w:tcPr>
          <w:p w:rsidR="005E5FBE" w:rsidRPr="005E5FBE" w:rsidRDefault="005E5FBE" w:rsidP="00EB440D">
            <w:pPr>
              <w:spacing w:line="276" w:lineRule="auto"/>
              <w:jc w:val="center"/>
              <w:rPr>
                <w:rFonts w:ascii="Arial" w:hAnsi="Arial" w:cs="Arial"/>
                <w:b/>
              </w:rPr>
            </w:pPr>
            <w:r w:rsidRPr="005E5FBE">
              <w:rPr>
                <w:rFonts w:ascii="Arial" w:hAnsi="Arial" w:cs="Arial"/>
                <w:b/>
              </w:rPr>
              <w:t>08</w:t>
            </w:r>
          </w:p>
        </w:tc>
        <w:tc>
          <w:tcPr>
            <w:tcW w:w="6317" w:type="dxa"/>
            <w:gridSpan w:val="2"/>
            <w:vAlign w:val="bottom"/>
          </w:tcPr>
          <w:p w:rsidR="005E5FBE" w:rsidRPr="005E5FBE" w:rsidRDefault="005E5FBE" w:rsidP="005E5FBE">
            <w:pPr>
              <w:widowControl w:val="0"/>
              <w:spacing w:before="120" w:line="276" w:lineRule="auto"/>
              <w:jc w:val="both"/>
              <w:rPr>
                <w:rFonts w:ascii="Arial" w:eastAsia="Times New Roman" w:hAnsi="Arial" w:cs="Arial"/>
              </w:rPr>
            </w:pPr>
            <w:proofErr w:type="spellStart"/>
            <w:r w:rsidRPr="005E5FBE">
              <w:rPr>
                <w:rFonts w:ascii="Arial" w:eastAsia="Times New Roman" w:hAnsi="Arial" w:cs="Arial"/>
                <w:b/>
              </w:rPr>
              <w:t>Cardioversor</w:t>
            </w:r>
            <w:proofErr w:type="spellEnd"/>
            <w:r w:rsidRPr="005E5FBE">
              <w:rPr>
                <w:rFonts w:ascii="Arial" w:eastAsia="Times New Roman" w:hAnsi="Arial" w:cs="Arial"/>
                <w:b/>
              </w:rPr>
              <w:t xml:space="preserve"> -</w:t>
            </w:r>
            <w:r w:rsidRPr="005E5FBE">
              <w:rPr>
                <w:rFonts w:ascii="Arial" w:eastAsia="Times New Roman" w:hAnsi="Arial" w:cs="Arial"/>
              </w:rPr>
              <w:t xml:space="preserve"> Equipamento utilizado para aplicar uma carga, sincronizada, buscando o restabelecimento do ritmo cardíaco. Comando nas pás: carga e disparo; memória de ECG; monitor cardíaco; </w:t>
            </w:r>
            <w:proofErr w:type="spellStart"/>
            <w:r w:rsidRPr="005E5FBE">
              <w:rPr>
                <w:rFonts w:ascii="Arial" w:eastAsia="Times New Roman" w:hAnsi="Arial" w:cs="Arial"/>
              </w:rPr>
              <w:t>oximetria</w:t>
            </w:r>
            <w:proofErr w:type="spellEnd"/>
            <w:r w:rsidRPr="005E5FBE">
              <w:rPr>
                <w:rFonts w:ascii="Arial" w:eastAsia="Times New Roman" w:hAnsi="Arial" w:cs="Arial"/>
              </w:rPr>
              <w:t>; bateria; regulador de carga.</w:t>
            </w:r>
          </w:p>
        </w:tc>
        <w:tc>
          <w:tcPr>
            <w:tcW w:w="827" w:type="dxa"/>
            <w:gridSpan w:val="2"/>
            <w:vAlign w:val="center"/>
          </w:tcPr>
          <w:p w:rsidR="005E5FBE" w:rsidRDefault="005E5FBE" w:rsidP="005E5FBE">
            <w:pPr>
              <w:jc w:val="center"/>
            </w:pPr>
            <w:r w:rsidRPr="001340EF">
              <w:rPr>
                <w:rFonts w:ascii="Arial" w:hAnsi="Arial" w:cs="Arial"/>
              </w:rPr>
              <w:t>UND</w:t>
            </w:r>
          </w:p>
        </w:tc>
        <w:tc>
          <w:tcPr>
            <w:tcW w:w="1069" w:type="dxa"/>
            <w:gridSpan w:val="2"/>
            <w:vAlign w:val="center"/>
          </w:tcPr>
          <w:p w:rsidR="005E5FBE" w:rsidRPr="005E5FBE" w:rsidRDefault="005E5FBE" w:rsidP="00B31888">
            <w:pPr>
              <w:widowControl w:val="0"/>
              <w:jc w:val="center"/>
              <w:rPr>
                <w:rFonts w:ascii="Arial" w:eastAsia="Times New Roman" w:hAnsi="Arial" w:cs="Arial"/>
              </w:rPr>
            </w:pPr>
            <w:r w:rsidRPr="005E5FBE">
              <w:rPr>
                <w:rFonts w:ascii="Arial" w:eastAsia="Times New Roman" w:hAnsi="Arial" w:cs="Arial"/>
              </w:rPr>
              <w:t>1</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09</w:t>
            </w:r>
          </w:p>
        </w:tc>
        <w:tc>
          <w:tcPr>
            <w:tcW w:w="6317" w:type="dxa"/>
            <w:gridSpan w:val="2"/>
            <w:vAlign w:val="bottom"/>
          </w:tcPr>
          <w:p w:rsidR="00FC6403" w:rsidRPr="00FC6403" w:rsidRDefault="00FC6403" w:rsidP="005F57E7">
            <w:pPr>
              <w:rPr>
                <w:rFonts w:ascii="Arial" w:eastAsia="Times New Roman" w:hAnsi="Arial" w:cs="Arial"/>
                <w:color w:val="000000"/>
                <w:lang w:eastAsia="pt-BR"/>
              </w:rPr>
            </w:pPr>
            <w:r w:rsidRPr="00FC6403">
              <w:rPr>
                <w:rFonts w:ascii="Arial" w:eastAsia="Times New Roman" w:hAnsi="Arial" w:cs="Arial"/>
                <w:b/>
                <w:bCs/>
                <w:color w:val="000000"/>
                <w:lang w:eastAsia="pt-BR"/>
              </w:rPr>
              <w:t xml:space="preserve">Cama comum (não hospitalar) </w:t>
            </w:r>
            <w:r w:rsidRPr="00FC6403">
              <w:rPr>
                <w:rFonts w:ascii="Arial" w:eastAsia="Times New Roman" w:hAnsi="Arial" w:cs="Arial"/>
                <w:color w:val="000000"/>
                <w:lang w:eastAsia="pt-BR"/>
              </w:rPr>
              <w:t>- Cama de Solteiro em material de madeira maciça; dimensões: Altura: 90cm, Largura: 190 cm; Profundidade: 90 cm.</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3</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10</w:t>
            </w:r>
          </w:p>
        </w:tc>
        <w:tc>
          <w:tcPr>
            <w:tcW w:w="6317" w:type="dxa"/>
            <w:gridSpan w:val="2"/>
            <w:vAlign w:val="bottom"/>
          </w:tcPr>
          <w:p w:rsidR="00FC6403" w:rsidRPr="00FC6403" w:rsidRDefault="00FC6403" w:rsidP="005F57E7">
            <w:pPr>
              <w:rPr>
                <w:rFonts w:ascii="Arial" w:eastAsia="Times New Roman" w:hAnsi="Arial" w:cs="Arial"/>
                <w:color w:val="000000"/>
                <w:lang w:eastAsia="pt-BR"/>
              </w:rPr>
            </w:pPr>
            <w:r w:rsidRPr="00FC6403">
              <w:rPr>
                <w:rFonts w:ascii="Arial" w:eastAsia="Times New Roman" w:hAnsi="Arial" w:cs="Arial"/>
                <w:b/>
                <w:bCs/>
                <w:color w:val="000000"/>
                <w:lang w:eastAsia="pt-BR"/>
              </w:rPr>
              <w:t>Cadeira</w:t>
            </w:r>
            <w:r w:rsidRPr="00FC6403">
              <w:rPr>
                <w:rFonts w:ascii="Arial" w:eastAsia="Times New Roman" w:hAnsi="Arial" w:cs="Arial"/>
                <w:color w:val="000000"/>
                <w:lang w:eastAsia="pt-BR"/>
              </w:rPr>
              <w:t xml:space="preserve"> - Cadeira de uso geral; Material de confecção: aço ou ferro pintado; assento e encosto em material de polipropileno; </w:t>
            </w:r>
            <w:r w:rsidR="009121DA" w:rsidRPr="00FC6403">
              <w:rPr>
                <w:rFonts w:ascii="Arial" w:eastAsia="Times New Roman" w:hAnsi="Arial" w:cs="Arial"/>
                <w:color w:val="000000"/>
                <w:lang w:eastAsia="pt-BR"/>
              </w:rPr>
              <w:t>Dimensões</w:t>
            </w:r>
            <w:r w:rsidRPr="00FC6403">
              <w:rPr>
                <w:rFonts w:ascii="Arial" w:eastAsia="Times New Roman" w:hAnsi="Arial" w:cs="Arial"/>
                <w:color w:val="000000"/>
                <w:lang w:eastAsia="pt-BR"/>
              </w:rPr>
              <w:t xml:space="preserve"> do produto: Altura: 0.83 m; Profundidade: 0.51 m; Largura: 0.42 m; peso suportado: 120 kg.</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15</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11</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 xml:space="preserve">Mesa de </w:t>
            </w:r>
            <w:proofErr w:type="spellStart"/>
            <w:r w:rsidRPr="005E5FBE">
              <w:rPr>
                <w:rFonts w:ascii="Arial" w:eastAsia="Times New Roman" w:hAnsi="Arial" w:cs="Arial"/>
                <w:b/>
              </w:rPr>
              <w:t>Mayo</w:t>
            </w:r>
            <w:proofErr w:type="spellEnd"/>
            <w:r>
              <w:rPr>
                <w:rFonts w:ascii="Arial" w:eastAsia="Times New Roman" w:hAnsi="Arial" w:cs="Arial"/>
                <w:b/>
              </w:rPr>
              <w:t xml:space="preserve"> </w:t>
            </w:r>
            <w:r w:rsidRPr="005E5FBE">
              <w:rPr>
                <w:rFonts w:ascii="Arial" w:eastAsia="Times New Roman" w:hAnsi="Arial" w:cs="Arial"/>
                <w:b/>
              </w:rPr>
              <w:t xml:space="preserve">- </w:t>
            </w:r>
            <w:r w:rsidRPr="005E5FBE">
              <w:rPr>
                <w:rFonts w:ascii="Arial" w:eastAsia="Times New Roman" w:hAnsi="Arial" w:cs="Arial"/>
              </w:rPr>
              <w:t>Mesa auxiliar móvel, ti</w:t>
            </w:r>
            <w:r>
              <w:rPr>
                <w:rFonts w:ascii="Arial" w:eastAsia="Times New Roman" w:hAnsi="Arial" w:cs="Arial"/>
              </w:rPr>
              <w:t>po</w:t>
            </w:r>
            <w:r w:rsidRPr="005E5FBE">
              <w:rPr>
                <w:rFonts w:ascii="Arial" w:eastAsia="Times New Roman" w:hAnsi="Arial" w:cs="Arial"/>
              </w:rPr>
              <w:t xml:space="preserve"> </w:t>
            </w:r>
            <w:proofErr w:type="spellStart"/>
            <w:r w:rsidRPr="005E5FBE">
              <w:rPr>
                <w:rFonts w:ascii="Arial" w:eastAsia="Times New Roman" w:hAnsi="Arial" w:cs="Arial"/>
              </w:rPr>
              <w:t>mayo</w:t>
            </w:r>
            <w:proofErr w:type="spellEnd"/>
            <w:r w:rsidRPr="005E5FBE">
              <w:rPr>
                <w:rFonts w:ascii="Arial" w:eastAsia="Times New Roman" w:hAnsi="Arial" w:cs="Arial"/>
              </w:rPr>
              <w:t>, para uso em procedimentos de anestesia e/ou cirúrgicos em geral. Material de confecção: aço inoxidável.</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2</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12</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Aspirador de secreções</w:t>
            </w:r>
            <w:r>
              <w:rPr>
                <w:rFonts w:ascii="Arial" w:eastAsia="Times New Roman" w:hAnsi="Arial" w:cs="Arial"/>
                <w:b/>
              </w:rPr>
              <w:t xml:space="preserve"> </w:t>
            </w:r>
            <w:r w:rsidRPr="005E5FBE">
              <w:rPr>
                <w:rFonts w:ascii="Arial" w:eastAsia="Times New Roman" w:hAnsi="Arial" w:cs="Arial"/>
              </w:rPr>
              <w:t>- suporte com rodízios; válvula de segurança; frasco termoplástico e vidro; fluxo de aspiração: de 31 a 49 LPM.</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1</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13</w:t>
            </w:r>
          </w:p>
        </w:tc>
        <w:tc>
          <w:tcPr>
            <w:tcW w:w="6317" w:type="dxa"/>
            <w:gridSpan w:val="2"/>
            <w:vAlign w:val="bottom"/>
          </w:tcPr>
          <w:p w:rsidR="00FC6403" w:rsidRPr="005E5FBE" w:rsidRDefault="00FC6403" w:rsidP="009C635C">
            <w:pPr>
              <w:widowControl w:val="0"/>
              <w:spacing w:before="120" w:line="276" w:lineRule="auto"/>
              <w:jc w:val="both"/>
              <w:rPr>
                <w:rFonts w:ascii="Arial" w:eastAsia="Times New Roman" w:hAnsi="Arial" w:cs="Arial"/>
              </w:rPr>
            </w:pPr>
            <w:proofErr w:type="spellStart"/>
            <w:r w:rsidRPr="005E5FBE">
              <w:rPr>
                <w:rFonts w:ascii="Arial" w:eastAsia="Times New Roman" w:hAnsi="Arial" w:cs="Arial"/>
                <w:b/>
              </w:rPr>
              <w:t>Glicosímetro</w:t>
            </w:r>
            <w:proofErr w:type="spellEnd"/>
            <w:r>
              <w:rPr>
                <w:rFonts w:ascii="Arial" w:eastAsia="Times New Roman" w:hAnsi="Arial" w:cs="Arial"/>
                <w:b/>
              </w:rPr>
              <w:t xml:space="preserve"> </w:t>
            </w:r>
            <w:r w:rsidRPr="005E5FBE">
              <w:rPr>
                <w:rFonts w:ascii="Arial" w:eastAsia="Times New Roman" w:hAnsi="Arial" w:cs="Arial"/>
                <w:b/>
              </w:rPr>
              <w:t xml:space="preserve">- </w:t>
            </w:r>
            <w:r w:rsidRPr="005E5FBE">
              <w:rPr>
                <w:rFonts w:ascii="Arial" w:eastAsia="Times New Roman" w:hAnsi="Arial" w:cs="Arial"/>
              </w:rPr>
              <w:t xml:space="preserve">aparelho para medição da dosagem de glicose no sangue; </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2</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14</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Braçadeira para injeção</w:t>
            </w:r>
            <w:r w:rsidRPr="005E5FBE">
              <w:rPr>
                <w:rFonts w:ascii="Arial" w:eastAsia="Times New Roman" w:hAnsi="Arial" w:cs="Arial"/>
              </w:rPr>
              <w:t xml:space="preserve">- material de confecção: aço inoxidável. </w:t>
            </w:r>
            <w:proofErr w:type="gramStart"/>
            <w:r w:rsidRPr="005E5FBE">
              <w:rPr>
                <w:rFonts w:ascii="Arial" w:eastAsia="Times New Roman" w:hAnsi="Arial" w:cs="Arial"/>
              </w:rPr>
              <w:t>utilizado</w:t>
            </w:r>
            <w:proofErr w:type="gramEnd"/>
            <w:r w:rsidRPr="005E5FBE">
              <w:rPr>
                <w:rFonts w:ascii="Arial" w:eastAsia="Times New Roman" w:hAnsi="Arial" w:cs="Arial"/>
              </w:rPr>
              <w:t xml:space="preserve"> para apoio de braço; altura regulável.</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4</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15</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 xml:space="preserve">Poltrona hospitalar- </w:t>
            </w:r>
            <w:r w:rsidRPr="005E5FBE">
              <w:rPr>
                <w:rFonts w:ascii="Arial" w:eastAsia="Times New Roman" w:hAnsi="Arial" w:cs="Arial"/>
              </w:rPr>
              <w:t xml:space="preserve">material de confecção: aço ou ferro pintado; assento: estofado </w:t>
            </w:r>
            <w:proofErr w:type="spellStart"/>
            <w:r w:rsidRPr="005E5FBE">
              <w:rPr>
                <w:rFonts w:ascii="Arial" w:eastAsia="Times New Roman" w:hAnsi="Arial" w:cs="Arial"/>
              </w:rPr>
              <w:t>courvin</w:t>
            </w:r>
            <w:proofErr w:type="spellEnd"/>
            <w:r w:rsidRPr="005E5FBE">
              <w:rPr>
                <w:rFonts w:ascii="Arial" w:eastAsia="Times New Roman" w:hAnsi="Arial" w:cs="Arial"/>
              </w:rPr>
              <w:t>; capacidade: até 120kg; reclinação de acionamento manual.</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6</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16</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 xml:space="preserve">Balde a pedal - </w:t>
            </w:r>
            <w:r w:rsidRPr="005E5FBE">
              <w:rPr>
                <w:rFonts w:ascii="Arial" w:eastAsia="Times New Roman" w:hAnsi="Arial" w:cs="Arial"/>
              </w:rPr>
              <w:t xml:space="preserve">utilizado para descarte de resíduos. </w:t>
            </w:r>
            <w:proofErr w:type="gramStart"/>
            <w:r w:rsidRPr="005E5FBE">
              <w:rPr>
                <w:rFonts w:ascii="Arial" w:eastAsia="Times New Roman" w:hAnsi="Arial" w:cs="Arial"/>
              </w:rPr>
              <w:t>material</w:t>
            </w:r>
            <w:proofErr w:type="gramEnd"/>
            <w:r w:rsidRPr="005E5FBE">
              <w:rPr>
                <w:rFonts w:ascii="Arial" w:eastAsia="Times New Roman" w:hAnsi="Arial" w:cs="Arial"/>
              </w:rPr>
              <w:t xml:space="preserve"> de confecção em aço inox; capacidade de 30 L até 49 L.</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9</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17</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 xml:space="preserve">Cadeira de rodas adulto- </w:t>
            </w:r>
            <w:r w:rsidRPr="005E5FBE">
              <w:rPr>
                <w:rFonts w:ascii="Arial" w:eastAsia="Times New Roman" w:hAnsi="Arial" w:cs="Arial"/>
              </w:rPr>
              <w:t xml:space="preserve">Material de confecção em aço carbono, com assento estofado em </w:t>
            </w:r>
            <w:proofErr w:type="spellStart"/>
            <w:r w:rsidRPr="005E5FBE">
              <w:rPr>
                <w:rFonts w:ascii="Arial" w:eastAsia="Times New Roman" w:hAnsi="Arial" w:cs="Arial"/>
              </w:rPr>
              <w:t>courvin</w:t>
            </w:r>
            <w:proofErr w:type="spellEnd"/>
            <w:r w:rsidRPr="005E5FBE">
              <w:rPr>
                <w:rFonts w:ascii="Arial" w:eastAsia="Times New Roman" w:hAnsi="Arial" w:cs="Arial"/>
              </w:rPr>
              <w:t xml:space="preserve">; apoio para os braços </w:t>
            </w:r>
            <w:proofErr w:type="spellStart"/>
            <w:r w:rsidRPr="005E5FBE">
              <w:rPr>
                <w:rFonts w:ascii="Arial" w:eastAsia="Times New Roman" w:hAnsi="Arial" w:cs="Arial"/>
              </w:rPr>
              <w:t>escamoteável</w:t>
            </w:r>
            <w:proofErr w:type="spellEnd"/>
            <w:r w:rsidRPr="005E5FBE">
              <w:rPr>
                <w:rFonts w:ascii="Arial" w:eastAsia="Times New Roman" w:hAnsi="Arial" w:cs="Arial"/>
              </w:rPr>
              <w:t>/Apoio para os pés removível/com elevação de pernas; peso de até 110kg.</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2</w:t>
            </w:r>
          </w:p>
        </w:tc>
      </w:tr>
      <w:tr w:rsidR="00FC6403" w:rsidRPr="009121DA" w:rsidTr="009121DA">
        <w:trPr>
          <w:gridAfter w:val="1"/>
          <w:wAfter w:w="241" w:type="dxa"/>
          <w:jc w:val="center"/>
        </w:trPr>
        <w:tc>
          <w:tcPr>
            <w:tcW w:w="742" w:type="dxa"/>
            <w:gridSpan w:val="2"/>
            <w:vAlign w:val="center"/>
          </w:tcPr>
          <w:p w:rsidR="00FC6403" w:rsidRPr="009121DA" w:rsidRDefault="00FC6403" w:rsidP="00EB440D">
            <w:pPr>
              <w:spacing w:line="276" w:lineRule="auto"/>
              <w:jc w:val="center"/>
              <w:rPr>
                <w:rFonts w:ascii="Arial" w:hAnsi="Arial" w:cs="Arial"/>
                <w:b/>
              </w:rPr>
            </w:pPr>
            <w:r w:rsidRPr="009121DA">
              <w:rPr>
                <w:rFonts w:ascii="Arial" w:hAnsi="Arial" w:cs="Arial"/>
                <w:b/>
              </w:rPr>
              <w:t>18</w:t>
            </w:r>
          </w:p>
        </w:tc>
        <w:tc>
          <w:tcPr>
            <w:tcW w:w="6317" w:type="dxa"/>
            <w:gridSpan w:val="2"/>
            <w:vAlign w:val="bottom"/>
          </w:tcPr>
          <w:p w:rsidR="00FC6403" w:rsidRPr="009121DA" w:rsidRDefault="009121DA" w:rsidP="009121DA">
            <w:pPr>
              <w:widowControl w:val="0"/>
              <w:spacing w:before="120" w:line="276" w:lineRule="auto"/>
              <w:jc w:val="both"/>
              <w:rPr>
                <w:rFonts w:ascii="Arial" w:eastAsia="Times New Roman" w:hAnsi="Arial" w:cs="Arial"/>
              </w:rPr>
            </w:pPr>
            <w:r w:rsidRPr="009121DA">
              <w:rPr>
                <w:rFonts w:ascii="Arial" w:eastAsia="Times New Roman" w:hAnsi="Arial" w:cs="Arial"/>
                <w:b/>
                <w:bCs/>
                <w:color w:val="000000"/>
                <w:lang w:eastAsia="pt-BR"/>
              </w:rPr>
              <w:t>Cadeira de Rodas para obeso</w:t>
            </w:r>
            <w:r w:rsidRPr="009121DA">
              <w:rPr>
                <w:rFonts w:ascii="Arial" w:eastAsia="Times New Roman" w:hAnsi="Arial" w:cs="Arial"/>
                <w:color w:val="000000"/>
                <w:lang w:eastAsia="pt-BR"/>
              </w:rPr>
              <w:t xml:space="preserve">- Estrutura 100% aço carbono, pintura epóxi-pó com cura em estufa acima de 180º. Dobrável em X duplo tubular. Barra extra de sustentação. Encosto estofado em </w:t>
            </w:r>
            <w:proofErr w:type="spellStart"/>
            <w:r w:rsidRPr="009121DA">
              <w:rPr>
                <w:rFonts w:ascii="Arial" w:eastAsia="Times New Roman" w:hAnsi="Arial" w:cs="Arial"/>
                <w:color w:val="000000"/>
                <w:lang w:eastAsia="pt-BR"/>
              </w:rPr>
              <w:t>poliester</w:t>
            </w:r>
            <w:proofErr w:type="spellEnd"/>
            <w:r w:rsidRPr="009121DA">
              <w:rPr>
                <w:rFonts w:ascii="Arial" w:eastAsia="Times New Roman" w:hAnsi="Arial" w:cs="Arial"/>
                <w:color w:val="000000"/>
                <w:lang w:eastAsia="pt-BR"/>
              </w:rPr>
              <w:t xml:space="preserve">. Assento com almofada de 5 cm ou 2 cm em </w:t>
            </w:r>
            <w:proofErr w:type="spellStart"/>
            <w:r w:rsidRPr="009121DA">
              <w:rPr>
                <w:rFonts w:ascii="Arial" w:eastAsia="Times New Roman" w:hAnsi="Arial" w:cs="Arial"/>
                <w:color w:val="000000"/>
                <w:lang w:eastAsia="pt-BR"/>
              </w:rPr>
              <w:t>Poliester</w:t>
            </w:r>
            <w:proofErr w:type="spellEnd"/>
            <w:r w:rsidRPr="009121DA">
              <w:rPr>
                <w:rFonts w:ascii="Arial" w:eastAsia="Times New Roman" w:hAnsi="Arial" w:cs="Arial"/>
                <w:color w:val="000000"/>
                <w:lang w:eastAsia="pt-BR"/>
              </w:rPr>
              <w:t xml:space="preserve">, removível. Apoio de braços em poliuretano, </w:t>
            </w:r>
            <w:proofErr w:type="spellStart"/>
            <w:r w:rsidRPr="009121DA">
              <w:rPr>
                <w:rFonts w:ascii="Arial" w:eastAsia="Times New Roman" w:hAnsi="Arial" w:cs="Arial"/>
                <w:color w:val="000000"/>
                <w:lang w:eastAsia="pt-BR"/>
              </w:rPr>
              <w:t>escamoteável</w:t>
            </w:r>
            <w:proofErr w:type="spellEnd"/>
            <w:r w:rsidRPr="009121DA">
              <w:rPr>
                <w:rFonts w:ascii="Arial" w:eastAsia="Times New Roman" w:hAnsi="Arial" w:cs="Arial"/>
                <w:color w:val="000000"/>
                <w:lang w:eastAsia="pt-BR"/>
              </w:rPr>
              <w:t xml:space="preserve">, com protetor de roupas. Apoio dos pés em pedal </w:t>
            </w:r>
            <w:proofErr w:type="spellStart"/>
            <w:r w:rsidRPr="009121DA">
              <w:rPr>
                <w:rFonts w:ascii="Arial" w:eastAsia="Times New Roman" w:hAnsi="Arial" w:cs="Arial"/>
                <w:color w:val="000000"/>
                <w:lang w:eastAsia="pt-BR"/>
              </w:rPr>
              <w:t>plastico</w:t>
            </w:r>
            <w:proofErr w:type="spellEnd"/>
            <w:r w:rsidRPr="009121DA">
              <w:rPr>
                <w:rFonts w:ascii="Arial" w:eastAsia="Times New Roman" w:hAnsi="Arial" w:cs="Arial"/>
                <w:color w:val="000000"/>
                <w:lang w:eastAsia="pt-BR"/>
              </w:rPr>
              <w:t xml:space="preserve">, regulável em altura. Faixa de apoio para pernas. Rodas traseiras de 24" com eixos reforçados, com rolamentos e pneus infláveis. Rodas dianteiras de 6" com pneus maciços e rolamentos no eixo vertical e horizontal, freios bilaterais. Material de confecção em aço/Apoio para os braços </w:t>
            </w:r>
            <w:proofErr w:type="spellStart"/>
            <w:r w:rsidRPr="009121DA">
              <w:rPr>
                <w:rFonts w:ascii="Arial" w:eastAsia="Times New Roman" w:hAnsi="Arial" w:cs="Arial"/>
                <w:color w:val="000000"/>
                <w:lang w:eastAsia="pt-BR"/>
              </w:rPr>
              <w:t>escamoteável</w:t>
            </w:r>
            <w:proofErr w:type="spellEnd"/>
            <w:r w:rsidRPr="009121DA">
              <w:rPr>
                <w:rFonts w:ascii="Arial" w:eastAsia="Times New Roman" w:hAnsi="Arial" w:cs="Arial"/>
                <w:color w:val="000000"/>
                <w:lang w:eastAsia="pt-BR"/>
              </w:rPr>
              <w:t>/Apoio para os pés removível/com elevação de pernas capacidade de 130 kg a 159 kg; Largura do assento: 52cm; Largura externa: 75cm; comprimento: 1,15m; altura: 90cm; peso: 21kg;</w:t>
            </w:r>
          </w:p>
        </w:tc>
        <w:tc>
          <w:tcPr>
            <w:tcW w:w="827" w:type="dxa"/>
            <w:gridSpan w:val="2"/>
            <w:vAlign w:val="center"/>
          </w:tcPr>
          <w:p w:rsidR="00FC6403" w:rsidRPr="009121DA" w:rsidRDefault="00FC6403" w:rsidP="005E5FBE">
            <w:pPr>
              <w:jc w:val="center"/>
            </w:pPr>
            <w:r w:rsidRPr="009121DA">
              <w:rPr>
                <w:rFonts w:ascii="Arial" w:hAnsi="Arial" w:cs="Arial"/>
              </w:rPr>
              <w:t>UND</w:t>
            </w:r>
          </w:p>
        </w:tc>
        <w:tc>
          <w:tcPr>
            <w:tcW w:w="1069" w:type="dxa"/>
            <w:gridSpan w:val="2"/>
            <w:vAlign w:val="center"/>
          </w:tcPr>
          <w:p w:rsidR="00FC6403" w:rsidRPr="009121DA" w:rsidRDefault="00FC6403" w:rsidP="00B31888">
            <w:pPr>
              <w:widowControl w:val="0"/>
              <w:jc w:val="center"/>
              <w:rPr>
                <w:rFonts w:ascii="Arial" w:eastAsia="Times New Roman" w:hAnsi="Arial" w:cs="Arial"/>
              </w:rPr>
            </w:pPr>
            <w:r w:rsidRPr="009121DA">
              <w:rPr>
                <w:rFonts w:ascii="Arial" w:eastAsia="Times New Roman" w:hAnsi="Arial" w:cs="Arial"/>
              </w:rPr>
              <w:t>1</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19</w:t>
            </w:r>
          </w:p>
        </w:tc>
        <w:tc>
          <w:tcPr>
            <w:tcW w:w="6317" w:type="dxa"/>
            <w:gridSpan w:val="2"/>
            <w:vAlign w:val="bottom"/>
          </w:tcPr>
          <w:p w:rsidR="00FC6403" w:rsidRPr="009121DA" w:rsidRDefault="00FC6403" w:rsidP="005E5FBE">
            <w:pPr>
              <w:widowControl w:val="0"/>
              <w:spacing w:before="120" w:line="276" w:lineRule="auto"/>
              <w:jc w:val="both"/>
              <w:rPr>
                <w:rFonts w:ascii="Arial" w:eastAsia="Times New Roman" w:hAnsi="Arial" w:cs="Arial"/>
              </w:rPr>
            </w:pPr>
            <w:r w:rsidRPr="009121DA">
              <w:rPr>
                <w:rFonts w:ascii="Arial" w:eastAsia="Times New Roman" w:hAnsi="Arial" w:cs="Arial"/>
                <w:b/>
              </w:rPr>
              <w:t>Escada com 2 degraus</w:t>
            </w:r>
            <w:r w:rsidR="009121DA">
              <w:rPr>
                <w:rFonts w:ascii="Arial" w:eastAsia="Times New Roman" w:hAnsi="Arial" w:cs="Arial"/>
                <w:b/>
              </w:rPr>
              <w:t xml:space="preserve"> </w:t>
            </w:r>
            <w:r w:rsidRPr="009121DA">
              <w:rPr>
                <w:rFonts w:ascii="Arial" w:eastAsia="Times New Roman" w:hAnsi="Arial" w:cs="Arial"/>
              </w:rPr>
              <w:t xml:space="preserve">- Estrutura construída em tubos pintados 7/8"; Dois degraus em chapa com piso antiderrapante. Pés com ponteiras de borracha; Tratamento </w:t>
            </w:r>
            <w:proofErr w:type="spellStart"/>
            <w:r w:rsidRPr="009121DA">
              <w:rPr>
                <w:rFonts w:ascii="Arial" w:eastAsia="Times New Roman" w:hAnsi="Arial" w:cs="Arial"/>
              </w:rPr>
              <w:t>anti-ferruginoso</w:t>
            </w:r>
            <w:proofErr w:type="spellEnd"/>
            <w:r w:rsidRPr="009121DA">
              <w:rPr>
                <w:rFonts w:ascii="Arial" w:eastAsia="Times New Roman" w:hAnsi="Arial" w:cs="Arial"/>
              </w:rPr>
              <w:t xml:space="preserve">. Pintura eletrostática à pó; Dimensões </w:t>
            </w:r>
            <w:proofErr w:type="spellStart"/>
            <w:r w:rsidRPr="009121DA">
              <w:rPr>
                <w:rFonts w:ascii="Arial" w:eastAsia="Times New Roman" w:hAnsi="Arial" w:cs="Arial"/>
              </w:rPr>
              <w:t>aprox</w:t>
            </w:r>
            <w:proofErr w:type="spellEnd"/>
            <w:r w:rsidRPr="009121DA">
              <w:rPr>
                <w:rFonts w:ascii="Arial" w:eastAsia="Times New Roman" w:hAnsi="Arial" w:cs="Arial"/>
              </w:rPr>
              <w:t>: Altura 38 cm; Largura 37 cm; Profundidade 41 cm.</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3</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20</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Armário de vitrine-</w:t>
            </w:r>
            <w:r w:rsidRPr="005E5FBE">
              <w:rPr>
                <w:rFonts w:ascii="Arial" w:eastAsia="Times New Roman" w:hAnsi="Arial" w:cs="Arial"/>
              </w:rPr>
              <w:t xml:space="preserve"> Armário do tipo vitrine com porta para guarda de materiais ou medicamentos. Número de portas:02; material de confecção: aço ou ferro; laterais de vidro.</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4</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21</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proofErr w:type="spellStart"/>
            <w:r w:rsidRPr="005E5FBE">
              <w:rPr>
                <w:rFonts w:ascii="Arial" w:eastAsia="Times New Roman" w:hAnsi="Arial" w:cs="Arial"/>
                <w:b/>
              </w:rPr>
              <w:t>Esfigmomanômetro</w:t>
            </w:r>
            <w:proofErr w:type="spellEnd"/>
            <w:r w:rsidRPr="005E5FBE">
              <w:rPr>
                <w:rFonts w:ascii="Arial" w:eastAsia="Times New Roman" w:hAnsi="Arial" w:cs="Arial"/>
                <w:b/>
              </w:rPr>
              <w:t xml:space="preserve"> Adulto</w:t>
            </w:r>
            <w:r>
              <w:rPr>
                <w:rFonts w:ascii="Arial" w:eastAsia="Times New Roman" w:hAnsi="Arial" w:cs="Arial"/>
                <w:b/>
              </w:rPr>
              <w:t xml:space="preserve"> </w:t>
            </w:r>
            <w:r w:rsidRPr="005E5FBE">
              <w:rPr>
                <w:rFonts w:ascii="Arial" w:eastAsia="Times New Roman" w:hAnsi="Arial" w:cs="Arial"/>
              </w:rPr>
              <w:t xml:space="preserve">- analógico, braçadeira em tecido nylon resistente, fecho em </w:t>
            </w:r>
            <w:proofErr w:type="spellStart"/>
            <w:r w:rsidRPr="005E5FBE">
              <w:rPr>
                <w:rFonts w:ascii="Arial" w:eastAsia="Times New Roman" w:hAnsi="Arial" w:cs="Arial"/>
              </w:rPr>
              <w:t>velcro</w:t>
            </w:r>
            <w:proofErr w:type="spellEnd"/>
            <w:r w:rsidRPr="005E5FBE">
              <w:rPr>
                <w:rFonts w:ascii="Arial" w:eastAsia="Times New Roman" w:hAnsi="Arial" w:cs="Arial"/>
              </w:rPr>
              <w:t>; manguito e tubos fabricados em PVC, manômetro com escala de 0 a 300 mmHg com anel de proteção; pera insufladora fabricada em PVC, com acabamento liso e anel com acabamento cromado; válvula em metal cromado e protegida contra vazamento de ar. Abrangência Circunferência do Braço aproximadamente: 18 - 36 cm</w:t>
            </w:r>
            <w:r>
              <w:rPr>
                <w:rFonts w:ascii="Arial" w:eastAsia="Times New Roman" w:hAnsi="Arial" w:cs="Arial"/>
              </w:rPr>
              <w:t>.</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3</w:t>
            </w:r>
          </w:p>
        </w:tc>
        <w:bookmarkStart w:id="1" w:name="_GoBack"/>
        <w:bookmarkEnd w:id="1"/>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22</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 xml:space="preserve">Biombo- </w:t>
            </w:r>
            <w:r w:rsidRPr="005E5FBE">
              <w:rPr>
                <w:rFonts w:ascii="Arial" w:eastAsia="Times New Roman" w:hAnsi="Arial" w:cs="Arial"/>
              </w:rPr>
              <w:t>Recurso utilizado para divisão de ambientes. Material de confecção em aço ou ferro pintado; tamanho triplo; com rodízios.</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2</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23</w:t>
            </w:r>
          </w:p>
        </w:tc>
        <w:tc>
          <w:tcPr>
            <w:tcW w:w="6317" w:type="dxa"/>
            <w:gridSpan w:val="2"/>
            <w:vAlign w:val="bottom"/>
          </w:tcPr>
          <w:p w:rsidR="00FC6403" w:rsidRPr="005E5FBE" w:rsidRDefault="00FC6403" w:rsidP="005E5FBE">
            <w:pPr>
              <w:widowControl w:val="0"/>
              <w:spacing w:before="120" w:line="276" w:lineRule="auto"/>
              <w:jc w:val="both"/>
              <w:rPr>
                <w:rFonts w:ascii="Arial" w:eastAsia="Times New Roman" w:hAnsi="Arial" w:cs="Arial"/>
              </w:rPr>
            </w:pPr>
            <w:r w:rsidRPr="005E5FBE">
              <w:rPr>
                <w:rFonts w:ascii="Arial" w:eastAsia="Times New Roman" w:hAnsi="Arial" w:cs="Arial"/>
                <w:b/>
              </w:rPr>
              <w:t>Carro de Curativos</w:t>
            </w:r>
            <w:r w:rsidRPr="005E5FBE">
              <w:rPr>
                <w:rFonts w:ascii="Arial" w:eastAsia="Times New Roman" w:hAnsi="Arial" w:cs="Arial"/>
              </w:rPr>
              <w:t xml:space="preserve">- Armação tubular Tampo </w:t>
            </w:r>
            <w:r>
              <w:rPr>
                <w:rFonts w:ascii="Arial" w:eastAsia="Times New Roman" w:hAnsi="Arial" w:cs="Arial"/>
              </w:rPr>
              <w:t>e Prateleira em Chapa de Aço Ino</w:t>
            </w:r>
            <w:r w:rsidRPr="005E5FBE">
              <w:rPr>
                <w:rFonts w:ascii="Arial" w:eastAsia="Times New Roman" w:hAnsi="Arial" w:cs="Arial"/>
              </w:rPr>
              <w:t>x; Pés com Rodízios de 3"; Varandas e Suporte para Balde e Bacia Inox; Balde de 5 Litros em Inox; Bacia de 3 litros em inox; Dimensões externas: 1,13cm/ Largura:0,48 cm/ Altura: 0,85cm.</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3</w:t>
            </w:r>
          </w:p>
        </w:tc>
      </w:tr>
      <w:tr w:rsidR="00FC6403" w:rsidRPr="005E5FBE" w:rsidTr="009121DA">
        <w:trPr>
          <w:gridAfter w:val="1"/>
          <w:wAfter w:w="241" w:type="dxa"/>
          <w:jc w:val="center"/>
        </w:trPr>
        <w:tc>
          <w:tcPr>
            <w:tcW w:w="742" w:type="dxa"/>
            <w:gridSpan w:val="2"/>
            <w:vAlign w:val="center"/>
          </w:tcPr>
          <w:p w:rsidR="00FC6403" w:rsidRPr="005E5FBE" w:rsidRDefault="00FC6403" w:rsidP="00EB440D">
            <w:pPr>
              <w:spacing w:line="276" w:lineRule="auto"/>
              <w:jc w:val="center"/>
              <w:rPr>
                <w:rFonts w:ascii="Arial" w:hAnsi="Arial" w:cs="Arial"/>
                <w:b/>
              </w:rPr>
            </w:pPr>
            <w:r w:rsidRPr="005E5FBE">
              <w:rPr>
                <w:rFonts w:ascii="Arial" w:hAnsi="Arial" w:cs="Arial"/>
                <w:b/>
              </w:rPr>
              <w:t>24</w:t>
            </w:r>
          </w:p>
        </w:tc>
        <w:tc>
          <w:tcPr>
            <w:tcW w:w="6317" w:type="dxa"/>
            <w:gridSpan w:val="2"/>
            <w:vAlign w:val="bottom"/>
          </w:tcPr>
          <w:p w:rsidR="00FC6403" w:rsidRPr="005E5FBE" w:rsidRDefault="00FC6403" w:rsidP="00D4344F">
            <w:pPr>
              <w:widowControl w:val="0"/>
              <w:spacing w:before="120" w:line="276" w:lineRule="auto"/>
              <w:jc w:val="both"/>
              <w:rPr>
                <w:rFonts w:ascii="Arial" w:eastAsia="Times New Roman" w:hAnsi="Arial" w:cs="Arial"/>
              </w:rPr>
            </w:pPr>
            <w:r w:rsidRPr="005E5FBE">
              <w:rPr>
                <w:rFonts w:ascii="Arial" w:eastAsia="Times New Roman" w:hAnsi="Arial" w:cs="Arial"/>
                <w:b/>
              </w:rPr>
              <w:t xml:space="preserve">Grupo gerador (8 a 100 KVA) </w:t>
            </w:r>
            <w:r w:rsidRPr="005E5FBE">
              <w:rPr>
                <w:rFonts w:ascii="Arial" w:eastAsia="Times New Roman" w:hAnsi="Arial" w:cs="Arial"/>
              </w:rPr>
              <w:t xml:space="preserve">- Grupo Gerador Estacionário à Diesel na potência mínima de 71.0 / 78.0 </w:t>
            </w:r>
            <w:proofErr w:type="spellStart"/>
            <w:r w:rsidRPr="005E5FBE">
              <w:rPr>
                <w:rFonts w:ascii="Arial" w:eastAsia="Times New Roman" w:hAnsi="Arial" w:cs="Arial"/>
              </w:rPr>
              <w:t>kVAs</w:t>
            </w:r>
            <w:proofErr w:type="spellEnd"/>
            <w:r w:rsidRPr="005E5FBE">
              <w:rPr>
                <w:rFonts w:ascii="Arial" w:eastAsia="Times New Roman" w:hAnsi="Arial" w:cs="Arial"/>
              </w:rPr>
              <w:t xml:space="preserve"> (regime de operação contínuo / Stand-</w:t>
            </w:r>
            <w:proofErr w:type="spellStart"/>
            <w:r w:rsidRPr="005E5FBE">
              <w:rPr>
                <w:rFonts w:ascii="Arial" w:eastAsia="Times New Roman" w:hAnsi="Arial" w:cs="Arial"/>
              </w:rPr>
              <w:t>By</w:t>
            </w:r>
            <w:proofErr w:type="spellEnd"/>
            <w:r w:rsidRPr="005E5FBE">
              <w:rPr>
                <w:rFonts w:ascii="Arial" w:eastAsia="Times New Roman" w:hAnsi="Arial" w:cs="Arial"/>
              </w:rPr>
              <w:t>).</w:t>
            </w:r>
            <w:r>
              <w:rPr>
                <w:rFonts w:ascii="Arial" w:eastAsia="Times New Roman" w:hAnsi="Arial" w:cs="Arial"/>
              </w:rPr>
              <w:t xml:space="preserve"> Com</w:t>
            </w:r>
            <w:r w:rsidRPr="005E5FBE">
              <w:rPr>
                <w:rFonts w:ascii="Arial" w:eastAsia="Times New Roman" w:hAnsi="Arial" w:cs="Arial"/>
              </w:rPr>
              <w:t xml:space="preserve"> disjuntor tripolar de proteção mecânico, proteção contra curto circuito, corrente máxima e inversão de fases.</w:t>
            </w:r>
            <w:r>
              <w:rPr>
                <w:rFonts w:ascii="Arial" w:eastAsia="Times New Roman" w:hAnsi="Arial" w:cs="Arial"/>
              </w:rPr>
              <w:t xml:space="preserve"> </w:t>
            </w:r>
            <w:r w:rsidRPr="00BF48EE">
              <w:rPr>
                <w:rFonts w:ascii="Arial" w:eastAsia="Times New Roman" w:hAnsi="Arial" w:cs="Arial"/>
              </w:rPr>
              <w:t>Deve possuir</w:t>
            </w:r>
            <w:r>
              <w:rPr>
                <w:rFonts w:ascii="Arial" w:eastAsia="Times New Roman" w:hAnsi="Arial" w:cs="Arial"/>
                <w:color w:val="FF0000"/>
              </w:rPr>
              <w:t xml:space="preserve"> </w:t>
            </w:r>
            <w:r w:rsidRPr="005E5FBE">
              <w:rPr>
                <w:rFonts w:ascii="Arial" w:eastAsia="Times New Roman" w:hAnsi="Arial" w:cs="Arial"/>
              </w:rPr>
              <w:t>painel digital e quadro de transferência automática</w:t>
            </w:r>
            <w:r>
              <w:rPr>
                <w:rFonts w:ascii="Arial" w:eastAsia="Times New Roman" w:hAnsi="Arial" w:cs="Arial"/>
              </w:rPr>
              <w:t xml:space="preserve">, </w:t>
            </w:r>
            <w:r w:rsidRPr="005E5FBE">
              <w:rPr>
                <w:rFonts w:ascii="Arial" w:eastAsia="Times New Roman" w:hAnsi="Arial" w:cs="Arial"/>
              </w:rPr>
              <w:t xml:space="preserve">sistema de partida elétrica a 12 </w:t>
            </w:r>
            <w:proofErr w:type="spellStart"/>
            <w:r w:rsidRPr="005E5FBE">
              <w:rPr>
                <w:rFonts w:ascii="Arial" w:eastAsia="Times New Roman" w:hAnsi="Arial" w:cs="Arial"/>
              </w:rPr>
              <w:t>Vcc</w:t>
            </w:r>
            <w:proofErr w:type="spellEnd"/>
            <w:r w:rsidRPr="005E5FBE">
              <w:rPr>
                <w:rFonts w:ascii="Arial" w:eastAsia="Times New Roman" w:hAnsi="Arial" w:cs="Arial"/>
              </w:rPr>
              <w:t xml:space="preserve"> e com regulador automático de tensão (AVR)</w:t>
            </w:r>
            <w:r>
              <w:rPr>
                <w:rFonts w:ascii="Arial" w:eastAsia="Times New Roman" w:hAnsi="Arial" w:cs="Arial"/>
              </w:rPr>
              <w:t xml:space="preserve">, </w:t>
            </w:r>
            <w:r w:rsidRPr="005E5FBE">
              <w:rPr>
                <w:rFonts w:ascii="Arial" w:eastAsia="Times New Roman" w:hAnsi="Arial" w:cs="Arial"/>
              </w:rPr>
              <w:t xml:space="preserve">alternador com fator de potência 0.8, </w:t>
            </w:r>
            <w:proofErr w:type="gramStart"/>
            <w:r w:rsidRPr="005E5FBE">
              <w:rPr>
                <w:rFonts w:ascii="Arial" w:eastAsia="Times New Roman" w:hAnsi="Arial" w:cs="Arial"/>
              </w:rPr>
              <w:t>Trifásico</w:t>
            </w:r>
            <w:proofErr w:type="gramEnd"/>
            <w:r w:rsidRPr="005E5FBE">
              <w:rPr>
                <w:rFonts w:ascii="Arial" w:eastAsia="Times New Roman" w:hAnsi="Arial" w:cs="Arial"/>
              </w:rPr>
              <w:t xml:space="preserve">, na tensão 220/127 V, 60 Hz, 4 polos, tipo BRUSHLESS, </w:t>
            </w:r>
            <w:proofErr w:type="spellStart"/>
            <w:r w:rsidRPr="005E5FBE">
              <w:rPr>
                <w:rFonts w:ascii="Arial" w:eastAsia="Times New Roman" w:hAnsi="Arial" w:cs="Arial"/>
              </w:rPr>
              <w:t>reconectável</w:t>
            </w:r>
            <w:proofErr w:type="spellEnd"/>
            <w:r w:rsidRPr="005E5FBE">
              <w:rPr>
                <w:rFonts w:ascii="Arial" w:eastAsia="Times New Roman" w:hAnsi="Arial" w:cs="Arial"/>
              </w:rPr>
              <w:t xml:space="preserve"> em 220/380 ou 440 v e com acesso ao neutro</w:t>
            </w:r>
            <w:r>
              <w:rPr>
                <w:rFonts w:ascii="Arial" w:eastAsia="Times New Roman" w:hAnsi="Arial" w:cs="Arial"/>
              </w:rPr>
              <w:t>,</w:t>
            </w:r>
            <w:r w:rsidRPr="005E5FBE">
              <w:rPr>
                <w:rFonts w:ascii="Arial" w:eastAsia="Times New Roman" w:hAnsi="Arial" w:cs="Arial"/>
              </w:rPr>
              <w:t xml:space="preserve"> motor a diesel a 1.800 RPM, refrigerado água (Radiador), no mínimo 3 cilindros em linha, governador mecânico de velocidade. Possui tanque acoplado na base com autonomia mínima de até 8 horas, em funcionamento contínuo. Possui isolamento acústico com pressão acústica a 7 metros entre 70 a 75 </w:t>
            </w:r>
            <w:proofErr w:type="gramStart"/>
            <w:r w:rsidRPr="005E5FBE">
              <w:rPr>
                <w:rFonts w:ascii="Arial" w:eastAsia="Times New Roman" w:hAnsi="Arial" w:cs="Arial"/>
              </w:rPr>
              <w:t>dB(</w:t>
            </w:r>
            <w:proofErr w:type="gramEnd"/>
            <w:r w:rsidRPr="005E5FBE">
              <w:rPr>
                <w:rFonts w:ascii="Arial" w:eastAsia="Times New Roman" w:hAnsi="Arial" w:cs="Arial"/>
              </w:rPr>
              <w:t>A)Deve acompanhar: sistema de pré-aquecimento e bandeja de contenção de líquidos na base, com instalação completa.</w:t>
            </w:r>
          </w:p>
        </w:tc>
        <w:tc>
          <w:tcPr>
            <w:tcW w:w="827" w:type="dxa"/>
            <w:gridSpan w:val="2"/>
            <w:vAlign w:val="center"/>
          </w:tcPr>
          <w:p w:rsidR="00FC6403" w:rsidRDefault="00FC6403" w:rsidP="005E5FBE">
            <w:pPr>
              <w:jc w:val="center"/>
            </w:pPr>
            <w:r w:rsidRPr="001340EF">
              <w:rPr>
                <w:rFonts w:ascii="Arial" w:hAnsi="Arial" w:cs="Arial"/>
              </w:rPr>
              <w:t>UND</w:t>
            </w:r>
          </w:p>
        </w:tc>
        <w:tc>
          <w:tcPr>
            <w:tcW w:w="1069" w:type="dxa"/>
            <w:gridSpan w:val="2"/>
            <w:vAlign w:val="center"/>
          </w:tcPr>
          <w:p w:rsidR="00FC6403" w:rsidRPr="005E5FBE" w:rsidRDefault="00FC6403" w:rsidP="00B31888">
            <w:pPr>
              <w:widowControl w:val="0"/>
              <w:jc w:val="center"/>
              <w:rPr>
                <w:rFonts w:ascii="Arial" w:eastAsia="Times New Roman" w:hAnsi="Arial" w:cs="Arial"/>
              </w:rPr>
            </w:pPr>
            <w:r w:rsidRPr="005E5FBE">
              <w:rPr>
                <w:rFonts w:ascii="Arial" w:eastAsia="Times New Roman" w:hAnsi="Arial" w:cs="Arial"/>
              </w:rPr>
              <w:t>1</w:t>
            </w:r>
          </w:p>
        </w:tc>
      </w:tr>
      <w:tr w:rsidR="009121DA" w:rsidRPr="005E5FBE" w:rsidTr="009121DA">
        <w:tblPrEx>
          <w:jc w:val="left"/>
        </w:tblPrEx>
        <w:trPr>
          <w:gridBefore w:val="1"/>
          <w:wBefore w:w="266" w:type="dxa"/>
        </w:trPr>
        <w:tc>
          <w:tcPr>
            <w:tcW w:w="709" w:type="dxa"/>
            <w:gridSpan w:val="2"/>
          </w:tcPr>
          <w:p w:rsidR="009121DA" w:rsidRPr="005E5FBE" w:rsidRDefault="009121DA" w:rsidP="005F57E7">
            <w:pPr>
              <w:spacing w:line="276" w:lineRule="auto"/>
              <w:jc w:val="center"/>
              <w:rPr>
                <w:rFonts w:ascii="Arial" w:hAnsi="Arial" w:cs="Arial"/>
                <w:b/>
              </w:rPr>
            </w:pPr>
            <w:r w:rsidRPr="005E5FBE">
              <w:rPr>
                <w:rFonts w:ascii="Arial" w:hAnsi="Arial" w:cs="Arial"/>
                <w:b/>
              </w:rPr>
              <w:t>2</w:t>
            </w:r>
            <w:r>
              <w:rPr>
                <w:rFonts w:ascii="Arial" w:hAnsi="Arial" w:cs="Arial"/>
                <w:b/>
              </w:rPr>
              <w:t>5</w:t>
            </w:r>
          </w:p>
        </w:tc>
        <w:tc>
          <w:tcPr>
            <w:tcW w:w="6379" w:type="dxa"/>
            <w:gridSpan w:val="2"/>
          </w:tcPr>
          <w:p w:rsidR="009121DA" w:rsidRPr="009121DA" w:rsidRDefault="009121DA" w:rsidP="005F57E7">
            <w:pPr>
              <w:widowControl w:val="0"/>
              <w:spacing w:before="120" w:line="276" w:lineRule="auto"/>
              <w:jc w:val="both"/>
              <w:rPr>
                <w:rFonts w:ascii="Arial" w:eastAsia="Times New Roman" w:hAnsi="Arial" w:cs="Arial"/>
              </w:rPr>
            </w:pPr>
            <w:r w:rsidRPr="009121DA">
              <w:rPr>
                <w:rFonts w:ascii="Arial" w:eastAsia="Times New Roman" w:hAnsi="Arial" w:cs="Arial"/>
                <w:b/>
                <w:bCs/>
                <w:color w:val="000000"/>
                <w:lang w:eastAsia="pt-BR"/>
              </w:rPr>
              <w:t>Colchão</w:t>
            </w:r>
            <w:r w:rsidRPr="009121DA">
              <w:rPr>
                <w:rFonts w:ascii="Arial" w:eastAsia="Times New Roman" w:hAnsi="Arial" w:cs="Arial"/>
                <w:color w:val="000000"/>
                <w:lang w:eastAsia="pt-BR"/>
              </w:rPr>
              <w:t>- Tecido plano 100% poliéster; Lâmina de espuma convencional mínimo: D28 kg/m³; Tamanho do colchão: solteiro; Altura: 12cm; Largura: 88 cm; Comprimento: 188cm.</w:t>
            </w:r>
          </w:p>
        </w:tc>
        <w:tc>
          <w:tcPr>
            <w:tcW w:w="850" w:type="dxa"/>
            <w:gridSpan w:val="2"/>
          </w:tcPr>
          <w:p w:rsidR="009121DA" w:rsidRDefault="009121DA" w:rsidP="005F57E7">
            <w:pPr>
              <w:jc w:val="center"/>
              <w:rPr>
                <w:rFonts w:ascii="Arial" w:hAnsi="Arial" w:cs="Arial"/>
              </w:rPr>
            </w:pPr>
          </w:p>
          <w:p w:rsidR="009121DA" w:rsidRDefault="009121DA" w:rsidP="005F57E7">
            <w:pPr>
              <w:jc w:val="center"/>
              <w:rPr>
                <w:rFonts w:ascii="Arial" w:hAnsi="Arial" w:cs="Arial"/>
              </w:rPr>
            </w:pPr>
          </w:p>
          <w:p w:rsidR="009121DA" w:rsidRDefault="009121DA" w:rsidP="005F57E7">
            <w:pPr>
              <w:jc w:val="center"/>
            </w:pPr>
            <w:r>
              <w:rPr>
                <w:rFonts w:ascii="Arial" w:hAnsi="Arial" w:cs="Arial"/>
              </w:rPr>
              <w:t>U</w:t>
            </w:r>
            <w:r w:rsidRPr="001340EF">
              <w:rPr>
                <w:rFonts w:ascii="Arial" w:hAnsi="Arial" w:cs="Arial"/>
              </w:rPr>
              <w:t>ND</w:t>
            </w:r>
          </w:p>
        </w:tc>
        <w:tc>
          <w:tcPr>
            <w:tcW w:w="992" w:type="dxa"/>
            <w:gridSpan w:val="2"/>
          </w:tcPr>
          <w:p w:rsidR="009121DA" w:rsidRDefault="009121DA" w:rsidP="005F57E7">
            <w:pPr>
              <w:widowControl w:val="0"/>
              <w:jc w:val="center"/>
              <w:rPr>
                <w:rFonts w:ascii="Arial" w:eastAsia="Times New Roman" w:hAnsi="Arial" w:cs="Arial"/>
              </w:rPr>
            </w:pPr>
          </w:p>
          <w:p w:rsidR="009121DA" w:rsidRPr="005E5FBE" w:rsidRDefault="009121DA" w:rsidP="005F57E7">
            <w:pPr>
              <w:widowControl w:val="0"/>
              <w:jc w:val="center"/>
              <w:rPr>
                <w:rFonts w:ascii="Arial" w:eastAsia="Times New Roman" w:hAnsi="Arial" w:cs="Arial"/>
              </w:rPr>
            </w:pPr>
            <w:r>
              <w:rPr>
                <w:rFonts w:ascii="Arial" w:eastAsia="Times New Roman" w:hAnsi="Arial" w:cs="Arial"/>
              </w:rPr>
              <w:t>8</w:t>
            </w:r>
          </w:p>
        </w:tc>
      </w:tr>
      <w:tr w:rsidR="009121DA" w:rsidRPr="005E5FBE" w:rsidTr="009121DA">
        <w:tblPrEx>
          <w:jc w:val="left"/>
        </w:tblPrEx>
        <w:trPr>
          <w:gridBefore w:val="1"/>
          <w:wBefore w:w="266" w:type="dxa"/>
        </w:trPr>
        <w:tc>
          <w:tcPr>
            <w:tcW w:w="709" w:type="dxa"/>
            <w:gridSpan w:val="2"/>
          </w:tcPr>
          <w:p w:rsidR="009121DA" w:rsidRDefault="009121DA" w:rsidP="005F57E7">
            <w:pPr>
              <w:spacing w:line="276" w:lineRule="auto"/>
              <w:jc w:val="center"/>
              <w:rPr>
                <w:rFonts w:ascii="Arial" w:hAnsi="Arial" w:cs="Arial"/>
                <w:b/>
              </w:rPr>
            </w:pPr>
          </w:p>
          <w:p w:rsidR="009121DA" w:rsidRDefault="009121DA" w:rsidP="005F57E7">
            <w:pPr>
              <w:spacing w:line="276" w:lineRule="auto"/>
              <w:jc w:val="center"/>
              <w:rPr>
                <w:rFonts w:ascii="Arial" w:hAnsi="Arial" w:cs="Arial"/>
                <w:b/>
              </w:rPr>
            </w:pPr>
          </w:p>
          <w:p w:rsidR="009121DA" w:rsidRPr="005E5FBE" w:rsidRDefault="009121DA" w:rsidP="005F57E7">
            <w:pPr>
              <w:spacing w:line="276" w:lineRule="auto"/>
              <w:jc w:val="center"/>
              <w:rPr>
                <w:rFonts w:ascii="Arial" w:hAnsi="Arial" w:cs="Arial"/>
                <w:b/>
              </w:rPr>
            </w:pPr>
            <w:r>
              <w:rPr>
                <w:rFonts w:ascii="Arial" w:hAnsi="Arial" w:cs="Arial"/>
                <w:b/>
              </w:rPr>
              <w:t>26</w:t>
            </w:r>
          </w:p>
        </w:tc>
        <w:tc>
          <w:tcPr>
            <w:tcW w:w="6379" w:type="dxa"/>
            <w:gridSpan w:val="2"/>
          </w:tcPr>
          <w:p w:rsidR="009121DA" w:rsidRPr="009121DA" w:rsidRDefault="009121DA" w:rsidP="005F57E7">
            <w:pPr>
              <w:widowControl w:val="0"/>
              <w:spacing w:before="120" w:line="276" w:lineRule="auto"/>
              <w:jc w:val="both"/>
              <w:rPr>
                <w:rFonts w:ascii="Arial" w:eastAsia="Times New Roman" w:hAnsi="Arial" w:cs="Arial"/>
              </w:rPr>
            </w:pPr>
            <w:r w:rsidRPr="009121DA">
              <w:rPr>
                <w:rFonts w:ascii="Arial" w:eastAsia="Times New Roman" w:hAnsi="Arial" w:cs="Arial"/>
                <w:b/>
                <w:bCs/>
                <w:color w:val="000000"/>
                <w:lang w:eastAsia="pt-BR"/>
              </w:rPr>
              <w:t xml:space="preserve">Capa para Colchão </w:t>
            </w:r>
            <w:r w:rsidRPr="009121DA">
              <w:rPr>
                <w:rFonts w:ascii="Arial" w:eastAsia="Times New Roman" w:hAnsi="Arial" w:cs="Arial"/>
                <w:color w:val="000000"/>
                <w:lang w:eastAsia="pt-BR"/>
              </w:rPr>
              <w:t xml:space="preserve">- Características da capa: ser 100% impermeável; proteção </w:t>
            </w:r>
            <w:proofErr w:type="spellStart"/>
            <w:r w:rsidRPr="009121DA">
              <w:rPr>
                <w:rFonts w:ascii="Arial" w:eastAsia="Times New Roman" w:hAnsi="Arial" w:cs="Arial"/>
                <w:color w:val="000000"/>
                <w:lang w:eastAsia="pt-BR"/>
              </w:rPr>
              <w:t>anti-ácaros</w:t>
            </w:r>
            <w:proofErr w:type="spellEnd"/>
            <w:r w:rsidRPr="009121DA">
              <w:rPr>
                <w:rFonts w:ascii="Arial" w:eastAsia="Times New Roman" w:hAnsi="Arial" w:cs="Arial"/>
                <w:color w:val="000000"/>
                <w:lang w:eastAsia="pt-BR"/>
              </w:rPr>
              <w:t>, com fecho de zíper.</w:t>
            </w:r>
            <w:r>
              <w:rPr>
                <w:rFonts w:ascii="Arial" w:eastAsia="Times New Roman" w:hAnsi="Arial" w:cs="Arial"/>
                <w:color w:val="000000"/>
                <w:lang w:eastAsia="pt-BR"/>
              </w:rPr>
              <w:t xml:space="preserve"> </w:t>
            </w:r>
            <w:r w:rsidRPr="009121DA">
              <w:rPr>
                <w:rFonts w:ascii="Arial" w:eastAsia="Times New Roman" w:hAnsi="Arial" w:cs="Arial"/>
                <w:color w:val="000000"/>
                <w:lang w:eastAsia="pt-BR"/>
              </w:rPr>
              <w:t>Tamanho da capa: solteiro; Altura: 14cm; Largura: 138cm; Comprimento: 188cm; Cor: azul.</w:t>
            </w:r>
          </w:p>
        </w:tc>
        <w:tc>
          <w:tcPr>
            <w:tcW w:w="850" w:type="dxa"/>
            <w:gridSpan w:val="2"/>
          </w:tcPr>
          <w:p w:rsidR="009121DA" w:rsidRDefault="009121DA" w:rsidP="005F57E7">
            <w:pPr>
              <w:jc w:val="center"/>
              <w:rPr>
                <w:rFonts w:ascii="Arial" w:hAnsi="Arial" w:cs="Arial"/>
              </w:rPr>
            </w:pPr>
          </w:p>
          <w:p w:rsidR="009121DA" w:rsidRDefault="009121DA" w:rsidP="005F57E7">
            <w:pPr>
              <w:jc w:val="center"/>
              <w:rPr>
                <w:rFonts w:ascii="Arial" w:hAnsi="Arial" w:cs="Arial"/>
              </w:rPr>
            </w:pPr>
          </w:p>
          <w:p w:rsidR="009121DA" w:rsidRDefault="009121DA" w:rsidP="005F57E7">
            <w:pPr>
              <w:jc w:val="center"/>
            </w:pPr>
            <w:r w:rsidRPr="001340EF">
              <w:rPr>
                <w:rFonts w:ascii="Arial" w:hAnsi="Arial" w:cs="Arial"/>
              </w:rPr>
              <w:t>UND</w:t>
            </w:r>
          </w:p>
        </w:tc>
        <w:tc>
          <w:tcPr>
            <w:tcW w:w="992" w:type="dxa"/>
            <w:gridSpan w:val="2"/>
          </w:tcPr>
          <w:p w:rsidR="009121DA" w:rsidRDefault="009121DA" w:rsidP="005F57E7">
            <w:pPr>
              <w:widowControl w:val="0"/>
              <w:jc w:val="center"/>
              <w:rPr>
                <w:rFonts w:ascii="Arial" w:eastAsia="Times New Roman" w:hAnsi="Arial" w:cs="Arial"/>
              </w:rPr>
            </w:pPr>
          </w:p>
          <w:p w:rsidR="009121DA" w:rsidRDefault="009121DA" w:rsidP="005F57E7">
            <w:pPr>
              <w:widowControl w:val="0"/>
              <w:jc w:val="center"/>
              <w:rPr>
                <w:rFonts w:ascii="Arial" w:eastAsia="Times New Roman" w:hAnsi="Arial" w:cs="Arial"/>
              </w:rPr>
            </w:pPr>
          </w:p>
          <w:p w:rsidR="009121DA" w:rsidRPr="005E5FBE" w:rsidRDefault="009121DA" w:rsidP="005F57E7">
            <w:pPr>
              <w:widowControl w:val="0"/>
              <w:jc w:val="center"/>
              <w:rPr>
                <w:rFonts w:ascii="Arial" w:eastAsia="Times New Roman" w:hAnsi="Arial" w:cs="Arial"/>
              </w:rPr>
            </w:pPr>
            <w:r>
              <w:rPr>
                <w:rFonts w:ascii="Arial" w:eastAsia="Times New Roman" w:hAnsi="Arial" w:cs="Arial"/>
              </w:rPr>
              <w:t>8</w:t>
            </w:r>
          </w:p>
        </w:tc>
      </w:tr>
      <w:bookmarkEnd w:id="0"/>
    </w:tbl>
    <w:p w:rsidR="00C51DFC" w:rsidRDefault="00C51DFC" w:rsidP="00AA6FF5">
      <w:pPr>
        <w:tabs>
          <w:tab w:val="left" w:pos="851"/>
        </w:tabs>
        <w:spacing w:after="0" w:line="240" w:lineRule="auto"/>
        <w:jc w:val="both"/>
        <w:rPr>
          <w:rFonts w:ascii="Arial" w:hAnsi="Arial" w:cs="Arial"/>
          <w:b/>
          <w:sz w:val="24"/>
          <w:szCs w:val="24"/>
        </w:rPr>
      </w:pPr>
    </w:p>
    <w:p w:rsidR="009121DA" w:rsidRDefault="009121DA" w:rsidP="00AA6FF5">
      <w:pPr>
        <w:tabs>
          <w:tab w:val="left" w:pos="851"/>
        </w:tabs>
        <w:spacing w:after="0" w:line="240" w:lineRule="auto"/>
        <w:jc w:val="both"/>
        <w:rPr>
          <w:rFonts w:ascii="Arial" w:hAnsi="Arial" w:cs="Arial"/>
          <w:b/>
          <w:sz w:val="24"/>
          <w:szCs w:val="24"/>
        </w:rPr>
      </w:pPr>
    </w:p>
    <w:p w:rsidR="009121DA" w:rsidRPr="001D701C" w:rsidRDefault="009121DA" w:rsidP="00AA6FF5">
      <w:pPr>
        <w:tabs>
          <w:tab w:val="left" w:pos="851"/>
        </w:tabs>
        <w:spacing w:after="0" w:line="240" w:lineRule="auto"/>
        <w:jc w:val="both"/>
        <w:rPr>
          <w:rFonts w:ascii="Arial" w:hAnsi="Arial" w:cs="Arial"/>
          <w:b/>
          <w:sz w:val="24"/>
          <w:szCs w:val="24"/>
        </w:rPr>
      </w:pPr>
    </w:p>
    <w:p w:rsidR="007B3CDE" w:rsidRPr="00CB0694" w:rsidRDefault="00AD4F96" w:rsidP="009606C1">
      <w:pPr>
        <w:pStyle w:val="PargrafodaLista"/>
        <w:numPr>
          <w:ilvl w:val="0"/>
          <w:numId w:val="13"/>
        </w:numPr>
        <w:spacing w:after="120" w:line="276" w:lineRule="auto"/>
        <w:ind w:left="284" w:right="-992" w:hanging="284"/>
        <w:contextualSpacing w:val="0"/>
        <w:jc w:val="both"/>
        <w:rPr>
          <w:rFonts w:ascii="Arial" w:hAnsi="Arial" w:cs="Arial"/>
          <w:b/>
        </w:rPr>
      </w:pPr>
      <w:bookmarkStart w:id="2" w:name="_Hlk69799419"/>
      <w:r w:rsidRPr="00CB0694">
        <w:rPr>
          <w:rFonts w:ascii="Arial" w:hAnsi="Arial" w:cs="Arial"/>
          <w:b/>
        </w:rPr>
        <w:t>CLASSIFICAÇÃO DOS BENS</w:t>
      </w:r>
    </w:p>
    <w:bookmarkEnd w:id="2"/>
    <w:p w:rsidR="007B3CDE" w:rsidRPr="00CB0694" w:rsidRDefault="00E039A0" w:rsidP="009606C1">
      <w:pPr>
        <w:pStyle w:val="PargrafodaLista"/>
        <w:numPr>
          <w:ilvl w:val="1"/>
          <w:numId w:val="13"/>
        </w:numPr>
        <w:spacing w:before="120" w:after="0" w:line="360" w:lineRule="auto"/>
        <w:ind w:left="0" w:firstLine="0"/>
        <w:contextualSpacing w:val="0"/>
        <w:jc w:val="both"/>
        <w:rPr>
          <w:rFonts w:ascii="Arial" w:hAnsi="Arial" w:cs="Arial"/>
        </w:rPr>
      </w:pPr>
      <w:r w:rsidRPr="00CB0694">
        <w:rPr>
          <w:rFonts w:ascii="Arial" w:hAnsi="Arial" w:cs="Arial"/>
        </w:rPr>
        <w:t>Os iten</w:t>
      </w:r>
      <w:r w:rsidR="007B3CDE" w:rsidRPr="00CB0694">
        <w:rPr>
          <w:rFonts w:ascii="Arial" w:hAnsi="Arial" w:cs="Arial"/>
        </w:rPr>
        <w:t>s cuja aquisição se pretende são de natureza comum, enquadrando-se na classificação do artigo 1°, parágrafo único, da Lei Federal n.º 10.520, de 17 de julho de 2002, e do artigo 2º, parágrafo ú</w:t>
      </w:r>
      <w:r w:rsidR="00CB0694">
        <w:rPr>
          <w:rFonts w:ascii="Arial" w:hAnsi="Arial" w:cs="Arial"/>
        </w:rPr>
        <w:t xml:space="preserve">nico, do Decreto Municipal n.º </w:t>
      </w:r>
      <w:r w:rsidR="007B3CDE" w:rsidRPr="00CB0694">
        <w:rPr>
          <w:rFonts w:ascii="Arial" w:hAnsi="Arial" w:cs="Arial"/>
        </w:rPr>
        <w:t>22, de 25 de março de 2009.</w:t>
      </w:r>
    </w:p>
    <w:p w:rsidR="007B3CDE" w:rsidRPr="009606C1" w:rsidRDefault="007B3CDE" w:rsidP="009606C1">
      <w:pPr>
        <w:pStyle w:val="PargrafodaLista"/>
        <w:numPr>
          <w:ilvl w:val="0"/>
          <w:numId w:val="13"/>
        </w:numPr>
        <w:spacing w:before="240" w:after="0" w:line="360" w:lineRule="auto"/>
        <w:ind w:left="284" w:hanging="284"/>
        <w:contextualSpacing w:val="0"/>
        <w:jc w:val="both"/>
        <w:rPr>
          <w:rFonts w:ascii="Arial" w:hAnsi="Arial" w:cs="Arial"/>
          <w:b/>
          <w:bCs/>
        </w:rPr>
      </w:pPr>
      <w:r w:rsidRPr="009606C1">
        <w:rPr>
          <w:rFonts w:ascii="Arial" w:hAnsi="Arial" w:cs="Arial"/>
          <w:b/>
          <w:bCs/>
        </w:rPr>
        <w:t>DA JUSTIFIC</w:t>
      </w:r>
      <w:r w:rsidR="00AD4F96" w:rsidRPr="009606C1">
        <w:rPr>
          <w:rFonts w:ascii="Arial" w:hAnsi="Arial" w:cs="Arial"/>
          <w:b/>
          <w:bCs/>
        </w:rPr>
        <w:t>ATIVA E OBJETIVO DA CONTRATAÇÃO</w:t>
      </w:r>
    </w:p>
    <w:p w:rsidR="00171056" w:rsidRPr="00171056" w:rsidRDefault="00171056" w:rsidP="009606C1">
      <w:pPr>
        <w:pStyle w:val="PargrafodaLista"/>
        <w:numPr>
          <w:ilvl w:val="1"/>
          <w:numId w:val="13"/>
        </w:numPr>
        <w:spacing w:before="120" w:after="0" w:line="360" w:lineRule="auto"/>
        <w:ind w:left="0" w:firstLine="0"/>
        <w:contextualSpacing w:val="0"/>
        <w:jc w:val="both"/>
        <w:rPr>
          <w:rFonts w:ascii="Arial" w:hAnsi="Arial" w:cs="Arial"/>
        </w:rPr>
      </w:pPr>
      <w:r w:rsidRPr="00171056">
        <w:rPr>
          <w:rFonts w:ascii="Arial" w:hAnsi="Arial" w:cs="Arial"/>
        </w:rPr>
        <w:t>Justifica-se a</w:t>
      </w:r>
      <w:r w:rsidR="00766FB5" w:rsidRPr="00171056">
        <w:rPr>
          <w:rFonts w:ascii="Arial" w:hAnsi="Arial" w:cs="Arial"/>
        </w:rPr>
        <w:t xml:space="preserve"> presente aquisição </w:t>
      </w:r>
      <w:r w:rsidR="00994C90">
        <w:rPr>
          <w:rFonts w:ascii="Arial" w:eastAsia="Times New Roman" w:hAnsi="Arial" w:cs="Arial"/>
        </w:rPr>
        <w:t xml:space="preserve">pela necessidade de </w:t>
      </w:r>
      <w:r w:rsidR="00994C90" w:rsidRPr="00171056">
        <w:rPr>
          <w:rFonts w:ascii="Arial" w:eastAsia="Times New Roman" w:hAnsi="Arial" w:cs="Arial"/>
        </w:rPr>
        <w:t xml:space="preserve">ampliação do </w:t>
      </w:r>
      <w:r w:rsidR="00994C90">
        <w:rPr>
          <w:rFonts w:ascii="Arial" w:eastAsia="Times New Roman" w:hAnsi="Arial" w:cs="Arial"/>
        </w:rPr>
        <w:t>atendimento</w:t>
      </w:r>
      <w:r w:rsidRPr="00171056">
        <w:rPr>
          <w:rFonts w:ascii="Arial" w:eastAsia="Times New Roman" w:hAnsi="Arial" w:cs="Arial"/>
        </w:rPr>
        <w:t xml:space="preserve"> da unidade de Atendimento Médico de Emergência (AME),</w:t>
      </w:r>
      <w:r w:rsidR="00994C90">
        <w:rPr>
          <w:rFonts w:ascii="Arial" w:eastAsia="Times New Roman" w:hAnsi="Arial" w:cs="Arial"/>
        </w:rPr>
        <w:t xml:space="preserve"> em virtude do aumento da demanda</w:t>
      </w:r>
      <w:r w:rsidR="00CB0694" w:rsidRPr="00E66320">
        <w:rPr>
          <w:rFonts w:ascii="Arial" w:eastAsia="Times New Roman" w:hAnsi="Arial" w:cs="Arial"/>
        </w:rPr>
        <w:t>, pois</w:t>
      </w:r>
      <w:r w:rsidR="00E66320">
        <w:rPr>
          <w:rFonts w:ascii="Arial" w:eastAsia="Times New Roman" w:hAnsi="Arial" w:cs="Arial"/>
        </w:rPr>
        <w:t>,</w:t>
      </w:r>
      <w:r w:rsidR="00CB0694" w:rsidRPr="00E66320">
        <w:rPr>
          <w:rFonts w:ascii="Arial" w:eastAsia="Times New Roman" w:hAnsi="Arial" w:cs="Arial"/>
        </w:rPr>
        <w:t xml:space="preserve"> </w:t>
      </w:r>
      <w:r w:rsidRPr="00171056">
        <w:rPr>
          <w:rFonts w:ascii="Arial" w:eastAsia="Times New Roman" w:hAnsi="Arial" w:cs="Arial"/>
        </w:rPr>
        <w:t xml:space="preserve">trata-se de um pronto atendimento de média complexidade, </w:t>
      </w:r>
      <w:r w:rsidR="002E7C0F">
        <w:rPr>
          <w:rFonts w:ascii="Arial" w:eastAsia="Times New Roman" w:hAnsi="Arial" w:cs="Arial"/>
        </w:rPr>
        <w:t>com atendimento 24 horas em</w:t>
      </w:r>
      <w:r w:rsidRPr="00171056">
        <w:rPr>
          <w:rFonts w:ascii="Arial" w:eastAsia="Times New Roman" w:hAnsi="Arial" w:cs="Arial"/>
        </w:rPr>
        <w:t xml:space="preserve"> clínica médica, pediatria e odontologia, atendendo cerca de 200 pacientes</w:t>
      </w:r>
      <w:r w:rsidR="00E66320">
        <w:rPr>
          <w:rFonts w:ascii="Arial" w:eastAsia="Times New Roman" w:hAnsi="Arial" w:cs="Arial"/>
        </w:rPr>
        <w:t>/</w:t>
      </w:r>
      <w:r w:rsidRPr="00171056">
        <w:rPr>
          <w:rFonts w:ascii="Arial" w:eastAsia="Times New Roman" w:hAnsi="Arial" w:cs="Arial"/>
        </w:rPr>
        <w:t>dia</w:t>
      </w:r>
      <w:r>
        <w:rPr>
          <w:rFonts w:ascii="Arial" w:eastAsia="Times New Roman" w:hAnsi="Arial" w:cs="Arial"/>
        </w:rPr>
        <w:t>;</w:t>
      </w:r>
    </w:p>
    <w:p w:rsidR="00766FB5" w:rsidRPr="004B2C37" w:rsidRDefault="00766FB5" w:rsidP="00915786">
      <w:pPr>
        <w:pStyle w:val="PargrafodaLista"/>
        <w:numPr>
          <w:ilvl w:val="0"/>
          <w:numId w:val="13"/>
        </w:numPr>
        <w:spacing w:before="240" w:after="0" w:line="360" w:lineRule="auto"/>
        <w:ind w:left="284" w:hanging="284"/>
        <w:contextualSpacing w:val="0"/>
        <w:jc w:val="both"/>
        <w:rPr>
          <w:rFonts w:ascii="Arial" w:hAnsi="Arial" w:cs="Arial"/>
          <w:b/>
          <w:bCs/>
        </w:rPr>
      </w:pPr>
      <w:r w:rsidRPr="004B2C37">
        <w:rPr>
          <w:rFonts w:ascii="Arial" w:hAnsi="Arial" w:cs="Arial"/>
          <w:b/>
          <w:bCs/>
        </w:rPr>
        <w:t>DA HABILITAÇÃO</w:t>
      </w:r>
    </w:p>
    <w:p w:rsidR="00766FB5" w:rsidRPr="004B2C37" w:rsidRDefault="00602FAD" w:rsidP="00915786">
      <w:pPr>
        <w:pStyle w:val="PargrafodaLista"/>
        <w:numPr>
          <w:ilvl w:val="1"/>
          <w:numId w:val="13"/>
        </w:numPr>
        <w:tabs>
          <w:tab w:val="left" w:pos="426"/>
        </w:tabs>
        <w:spacing w:before="120" w:after="0" w:line="360" w:lineRule="auto"/>
        <w:ind w:left="0" w:firstLine="0"/>
        <w:contextualSpacing w:val="0"/>
        <w:jc w:val="both"/>
        <w:rPr>
          <w:rFonts w:ascii="Arial" w:eastAsia="Times New Roman" w:hAnsi="Arial" w:cs="Arial"/>
          <w:bCs/>
          <w:lang w:eastAsia="pt-BR"/>
        </w:rPr>
      </w:pPr>
      <w:r w:rsidRPr="004B2C37">
        <w:rPr>
          <w:rFonts w:ascii="Arial" w:hAnsi="Arial" w:cs="Arial"/>
          <w:bCs/>
        </w:rPr>
        <w:t>Além das exigências habituais relacionadas à comprovação da habilitação econômico financeira e jurídica das licitantes,</w:t>
      </w:r>
      <w:r w:rsidRPr="004B2C37">
        <w:rPr>
          <w:rFonts w:ascii="Arial" w:eastAsia="Times New Roman" w:hAnsi="Arial" w:cs="Arial"/>
          <w:bCs/>
          <w:lang w:eastAsia="pt-BR"/>
        </w:rPr>
        <w:t xml:space="preserve"> com o intuito de garantir a seleção de fornecedores aptos a efetivamente atender a demanda</w:t>
      </w:r>
      <w:r w:rsidR="00766FB5" w:rsidRPr="004B2C37">
        <w:rPr>
          <w:rFonts w:ascii="Arial" w:eastAsia="Times New Roman" w:hAnsi="Arial" w:cs="Arial"/>
          <w:bCs/>
          <w:lang w:eastAsia="pt-BR"/>
        </w:rPr>
        <w:t xml:space="preserve"> da Secretaria Municipal de Saúde (Fundo Municipal de Saúde), </w:t>
      </w:r>
      <w:r w:rsidRPr="004B2C37">
        <w:rPr>
          <w:rFonts w:ascii="Arial" w:eastAsia="Times New Roman" w:hAnsi="Arial" w:cs="Arial"/>
          <w:bCs/>
          <w:lang w:eastAsia="pt-BR"/>
        </w:rPr>
        <w:t>evitando-se o descumprimento deverão ser exigidos dos licitantes os seguintes documentos referentes à comprovação de sua qualificação técnica</w:t>
      </w:r>
      <w:r w:rsidR="00766FB5" w:rsidRPr="004B2C37">
        <w:rPr>
          <w:rFonts w:ascii="Arial" w:eastAsia="Times New Roman" w:hAnsi="Arial" w:cs="Arial"/>
          <w:bCs/>
          <w:lang w:eastAsia="pt-BR"/>
        </w:rPr>
        <w:t>:</w:t>
      </w:r>
    </w:p>
    <w:p w:rsidR="00766FB5" w:rsidRPr="00E05D1C" w:rsidRDefault="00766FB5" w:rsidP="00E66320">
      <w:pPr>
        <w:pStyle w:val="Normal1"/>
        <w:numPr>
          <w:ilvl w:val="2"/>
          <w:numId w:val="13"/>
        </w:numPr>
        <w:pBdr>
          <w:top w:val="none" w:sz="0" w:space="2" w:color="000000"/>
          <w:left w:val="none" w:sz="0" w:space="0" w:color="000000"/>
          <w:bottom w:val="none" w:sz="0" w:space="0" w:color="000000"/>
          <w:right w:val="none" w:sz="0" w:space="0" w:color="000000"/>
          <w:between w:val="nil"/>
        </w:pBdr>
        <w:tabs>
          <w:tab w:val="left" w:pos="709"/>
          <w:tab w:val="left" w:pos="993"/>
        </w:tabs>
        <w:spacing w:before="120" w:after="0" w:line="360" w:lineRule="auto"/>
        <w:ind w:left="284" w:firstLine="0"/>
        <w:jc w:val="both"/>
        <w:rPr>
          <w:rFonts w:ascii="Arial" w:eastAsia="Arial" w:hAnsi="Arial" w:cs="Arial"/>
        </w:rPr>
      </w:pPr>
      <w:r w:rsidRPr="00E05D1C">
        <w:rPr>
          <w:rFonts w:ascii="Arial" w:eastAsia="Times New Roman" w:hAnsi="Arial" w:cs="Arial"/>
          <w:bCs/>
        </w:rPr>
        <w:t>C</w:t>
      </w:r>
      <w:r w:rsidRPr="00E05D1C">
        <w:rPr>
          <w:rFonts w:ascii="Arial" w:eastAsia="Cambria" w:hAnsi="Arial" w:cs="Arial"/>
        </w:rPr>
        <w:t xml:space="preserve">omprovação de aptidão para o fornecimento de bens em características, quantidades e prazos compatíveis com o objeto </w:t>
      </w:r>
      <w:r w:rsidR="00147DA4">
        <w:rPr>
          <w:rFonts w:ascii="Arial" w:eastAsia="Cambria" w:hAnsi="Arial" w:cs="Arial"/>
        </w:rPr>
        <w:t>desta licitação.</w:t>
      </w:r>
      <w:r w:rsidR="00E66320">
        <w:rPr>
          <w:rFonts w:ascii="Arial" w:eastAsia="Cambria" w:hAnsi="Arial" w:cs="Arial"/>
        </w:rPr>
        <w:t xml:space="preserve"> </w:t>
      </w:r>
      <w:r w:rsidR="00147DA4" w:rsidRPr="00147DA4">
        <w:rPr>
          <w:rFonts w:ascii="Arial" w:eastAsia="Cambria" w:hAnsi="Arial" w:cs="Arial"/>
        </w:rPr>
        <w:t xml:space="preserve">A comprovação deverá se dar por meio da apresentação de </w:t>
      </w:r>
      <w:proofErr w:type="gramStart"/>
      <w:r w:rsidR="00147DA4" w:rsidRPr="00147DA4">
        <w:rPr>
          <w:rFonts w:ascii="Arial" w:eastAsia="Cambria" w:hAnsi="Arial" w:cs="Arial"/>
        </w:rPr>
        <w:t>atestado(</w:t>
      </w:r>
      <w:proofErr w:type="gramEnd"/>
      <w:r w:rsidR="00147DA4" w:rsidRPr="00147DA4">
        <w:rPr>
          <w:rFonts w:ascii="Arial" w:eastAsia="Cambria" w:hAnsi="Arial" w:cs="Arial"/>
        </w:rPr>
        <w:t>s)</w:t>
      </w:r>
      <w:r w:rsidR="00E66320">
        <w:rPr>
          <w:rFonts w:ascii="Arial" w:eastAsia="Cambria" w:hAnsi="Arial" w:cs="Arial"/>
        </w:rPr>
        <w:t xml:space="preserve"> </w:t>
      </w:r>
      <w:r w:rsidR="00147DA4" w:rsidRPr="00147DA4">
        <w:rPr>
          <w:rFonts w:ascii="Arial" w:eastAsia="Cambria" w:hAnsi="Arial" w:cs="Arial"/>
        </w:rPr>
        <w:t>fornecido(s) por pessoas jurídicas de direito público ou privado, que demonstrem que o licitante já forneceu bem(</w:t>
      </w:r>
      <w:proofErr w:type="spellStart"/>
      <w:r w:rsidR="00147DA4" w:rsidRPr="00147DA4">
        <w:rPr>
          <w:rFonts w:ascii="Arial" w:eastAsia="Cambria" w:hAnsi="Arial" w:cs="Arial"/>
        </w:rPr>
        <w:t>ns</w:t>
      </w:r>
      <w:proofErr w:type="spellEnd"/>
      <w:r w:rsidR="00147DA4" w:rsidRPr="00147DA4">
        <w:rPr>
          <w:rFonts w:ascii="Arial" w:eastAsia="Cambria" w:hAnsi="Arial" w:cs="Arial"/>
        </w:rPr>
        <w:t>) similar(es) aos descritos neste termo</w:t>
      </w:r>
      <w:r w:rsidR="00147DA4">
        <w:rPr>
          <w:rFonts w:ascii="Arial" w:eastAsia="Cambria" w:hAnsi="Arial" w:cs="Arial"/>
        </w:rPr>
        <w:t>.</w:t>
      </w:r>
    </w:p>
    <w:p w:rsidR="00766FB5" w:rsidRPr="00E05D1C" w:rsidRDefault="00602014" w:rsidP="00D32257">
      <w:pPr>
        <w:pStyle w:val="Normal1"/>
        <w:numPr>
          <w:ilvl w:val="2"/>
          <w:numId w:val="13"/>
        </w:numPr>
        <w:pBdr>
          <w:top w:val="none" w:sz="0" w:space="2" w:color="000000"/>
          <w:left w:val="none" w:sz="0" w:space="0" w:color="000000"/>
          <w:bottom w:val="none" w:sz="0" w:space="0" w:color="000000"/>
          <w:right w:val="none" w:sz="0" w:space="0" w:color="000000"/>
          <w:between w:val="nil"/>
        </w:pBdr>
        <w:tabs>
          <w:tab w:val="left" w:pos="709"/>
        </w:tabs>
        <w:spacing w:before="120" w:after="0" w:line="360" w:lineRule="auto"/>
        <w:ind w:left="0" w:firstLine="0"/>
        <w:jc w:val="both"/>
        <w:rPr>
          <w:rFonts w:ascii="Arial" w:eastAsia="Cambria" w:hAnsi="Arial" w:cs="Arial"/>
        </w:rPr>
      </w:pPr>
      <w:r w:rsidRPr="00602014">
        <w:rPr>
          <w:rFonts w:ascii="Arial" w:eastAsia="Cambria" w:hAnsi="Arial" w:cs="Arial"/>
        </w:rPr>
        <w:t>Para fins da comprovação de que trata o item anterior, os atestados deverão dizer respeito a contratos executados e deverão ser emitidos em papel timbrado da pessoa jurídica de direito privado ou público emitente, CNPJ, endereço da pessoa jurídica contratante/órgão gerenciador, objeto fornecido, quantitativo contratado, valor do contrato/ata, número do processo ou procedimento licitatório ou do processo de contratação direta, número do contrato, prazo e local de execução do objeto, prazo de vigência do contrato, indicando ainda se a execução do objeto ocorreu de forma regular e satisfatória</w:t>
      </w:r>
      <w:r w:rsidR="00766FB5" w:rsidRPr="00E05D1C">
        <w:rPr>
          <w:rFonts w:ascii="Arial" w:eastAsia="Cambria" w:hAnsi="Arial" w:cs="Arial"/>
        </w:rPr>
        <w:t>.</w:t>
      </w:r>
    </w:p>
    <w:p w:rsidR="00153F16" w:rsidRPr="00153F16" w:rsidRDefault="009606C1" w:rsidP="00030D49">
      <w:pPr>
        <w:pStyle w:val="PargrafodaLista"/>
        <w:numPr>
          <w:ilvl w:val="1"/>
          <w:numId w:val="13"/>
        </w:numPr>
        <w:pBdr>
          <w:top w:val="none" w:sz="0" w:space="0" w:color="000000"/>
          <w:left w:val="none" w:sz="0" w:space="0" w:color="000000"/>
          <w:bottom w:val="none" w:sz="0" w:space="0" w:color="000000"/>
          <w:right w:val="none" w:sz="0" w:space="0" w:color="000000"/>
          <w:between w:val="nil"/>
        </w:pBdr>
        <w:tabs>
          <w:tab w:val="left" w:pos="0"/>
          <w:tab w:val="left" w:pos="142"/>
          <w:tab w:val="right" w:pos="284"/>
          <w:tab w:val="left" w:pos="426"/>
        </w:tabs>
        <w:spacing w:before="120" w:after="0" w:line="360" w:lineRule="auto"/>
        <w:ind w:left="0" w:right="-2" w:firstLine="0"/>
        <w:contextualSpacing w:val="0"/>
        <w:jc w:val="both"/>
        <w:rPr>
          <w:rFonts w:ascii="Arial" w:eastAsia="Arial" w:hAnsi="Arial" w:cs="Arial"/>
        </w:rPr>
      </w:pPr>
      <w:r w:rsidRPr="00153F16">
        <w:rPr>
          <w:rFonts w:ascii="Arial" w:eastAsia="Cambria" w:hAnsi="Arial" w:cs="Arial"/>
        </w:rPr>
        <w:t>Os atestados emitidos por pessoas jurídicas de direito público deverão ser firmados por servidor com a indicação do nome completo, cargo e matrícula;</w:t>
      </w:r>
    </w:p>
    <w:p w:rsidR="00153F16" w:rsidRPr="00153F16" w:rsidRDefault="009606C1" w:rsidP="00030D49">
      <w:pPr>
        <w:pStyle w:val="PargrafodaLista"/>
        <w:widowControl w:val="0"/>
        <w:numPr>
          <w:ilvl w:val="1"/>
          <w:numId w:val="13"/>
        </w:numPr>
        <w:pBdr>
          <w:top w:val="none" w:sz="0" w:space="0" w:color="000000"/>
          <w:left w:val="none" w:sz="0" w:space="0" w:color="000000"/>
          <w:bottom w:val="none" w:sz="0" w:space="0" w:color="000000"/>
          <w:right w:val="none" w:sz="0" w:space="0" w:color="000000"/>
          <w:between w:val="nil"/>
        </w:pBdr>
        <w:tabs>
          <w:tab w:val="left" w:pos="0"/>
          <w:tab w:val="left" w:pos="142"/>
          <w:tab w:val="right" w:pos="284"/>
          <w:tab w:val="left" w:pos="426"/>
        </w:tabs>
        <w:suppressAutoHyphens/>
        <w:spacing w:before="120" w:after="0" w:line="360" w:lineRule="auto"/>
        <w:ind w:left="0" w:right="-2" w:firstLine="0"/>
        <w:contextualSpacing w:val="0"/>
        <w:jc w:val="both"/>
        <w:rPr>
          <w:rFonts w:ascii="Arial" w:hAnsi="Arial" w:cs="Arial"/>
          <w:lang w:eastAsia="pt-BR"/>
        </w:rPr>
      </w:pPr>
      <w:r w:rsidRPr="00153F16">
        <w:rPr>
          <w:rFonts w:ascii="Arial" w:eastAsia="Cambria" w:hAnsi="Arial" w:cs="Arial"/>
        </w:rPr>
        <w:t>Os atestados emitidos por pessoa jurídica de direito privado deverão estar acompanhados de documentos que comprovem a aptidão do signatário para responder pela pessoa jurídica atestante;</w:t>
      </w:r>
    </w:p>
    <w:p w:rsidR="009606C1" w:rsidRPr="00153F16" w:rsidRDefault="009606C1" w:rsidP="00915786">
      <w:pPr>
        <w:pStyle w:val="PargrafodaLista"/>
        <w:widowControl w:val="0"/>
        <w:numPr>
          <w:ilvl w:val="1"/>
          <w:numId w:val="13"/>
        </w:numPr>
        <w:pBdr>
          <w:top w:val="none" w:sz="0" w:space="0" w:color="000000"/>
          <w:left w:val="none" w:sz="0" w:space="0" w:color="000000"/>
          <w:bottom w:val="none" w:sz="0" w:space="0" w:color="000000"/>
          <w:right w:val="none" w:sz="0" w:space="0" w:color="000000"/>
          <w:between w:val="nil"/>
        </w:pBdr>
        <w:tabs>
          <w:tab w:val="left" w:pos="0"/>
          <w:tab w:val="left" w:pos="142"/>
          <w:tab w:val="right" w:pos="284"/>
          <w:tab w:val="left" w:pos="426"/>
        </w:tabs>
        <w:suppressAutoHyphens/>
        <w:spacing w:before="120" w:after="0" w:line="360" w:lineRule="auto"/>
        <w:ind w:left="0" w:right="142" w:firstLine="0"/>
        <w:contextualSpacing w:val="0"/>
        <w:jc w:val="both"/>
        <w:rPr>
          <w:rFonts w:ascii="Arial" w:hAnsi="Arial" w:cs="Arial"/>
          <w:lang w:eastAsia="pt-BR"/>
        </w:rPr>
      </w:pPr>
      <w:r w:rsidRPr="00153F16">
        <w:rPr>
          <w:rFonts w:ascii="Arial" w:hAnsi="Arial" w:cs="Arial"/>
          <w:lang w:eastAsia="pt-BR"/>
        </w:rPr>
        <w:t>Os licitantes deverão disponibilizar todas as informações necessárias à comprovação da legitimidade dos atestados, caso solicitado pela Comissão de Licitações.</w:t>
      </w:r>
    </w:p>
    <w:p w:rsidR="007B3CDE" w:rsidRPr="008110F2" w:rsidRDefault="007B3CDE" w:rsidP="001A1697">
      <w:pPr>
        <w:pStyle w:val="Nivel1"/>
        <w:numPr>
          <w:ilvl w:val="0"/>
          <w:numId w:val="13"/>
        </w:numPr>
        <w:tabs>
          <w:tab w:val="left" w:pos="284"/>
        </w:tabs>
        <w:spacing w:before="240" w:after="0"/>
        <w:ind w:hanging="720"/>
        <w:rPr>
          <w:color w:val="auto"/>
          <w:sz w:val="22"/>
          <w:szCs w:val="22"/>
        </w:rPr>
      </w:pPr>
      <w:r w:rsidRPr="00E05D1C">
        <w:rPr>
          <w:color w:val="auto"/>
          <w:sz w:val="22"/>
          <w:szCs w:val="22"/>
        </w:rPr>
        <w:t>ENTREGA E C</w:t>
      </w:r>
      <w:r w:rsidR="008B661B" w:rsidRPr="00E05D1C">
        <w:rPr>
          <w:color w:val="auto"/>
          <w:sz w:val="22"/>
          <w:szCs w:val="22"/>
        </w:rPr>
        <w:t>RITÉRIOS DE ACEITAÇÃO DO OBJETO</w:t>
      </w:r>
    </w:p>
    <w:p w:rsidR="002A1A3F" w:rsidRPr="00C216A9" w:rsidRDefault="002A1A3F" w:rsidP="00915786">
      <w:pPr>
        <w:pStyle w:val="PargrafodaLista"/>
        <w:numPr>
          <w:ilvl w:val="1"/>
          <w:numId w:val="13"/>
        </w:numPr>
        <w:tabs>
          <w:tab w:val="left" w:pos="567"/>
        </w:tabs>
        <w:suppressAutoHyphens/>
        <w:autoSpaceDN w:val="0"/>
        <w:spacing w:before="120" w:after="0" w:line="360" w:lineRule="auto"/>
        <w:ind w:left="0" w:firstLine="0"/>
        <w:contextualSpacing w:val="0"/>
        <w:jc w:val="both"/>
        <w:textAlignment w:val="baseline"/>
        <w:rPr>
          <w:rFonts w:ascii="Arial" w:eastAsia="Calibri" w:hAnsi="Arial" w:cs="Arial"/>
        </w:rPr>
      </w:pPr>
      <w:r w:rsidRPr="008110F2">
        <w:rPr>
          <w:rFonts w:ascii="Arial" w:eastAsia="Calibri" w:hAnsi="Arial" w:cs="Arial"/>
        </w:rPr>
        <w:t xml:space="preserve">A entrega </w:t>
      </w:r>
      <w:r w:rsidR="003D3AEC" w:rsidRPr="008110F2">
        <w:rPr>
          <w:rFonts w:ascii="Arial" w:eastAsia="Calibri" w:hAnsi="Arial" w:cs="Arial"/>
        </w:rPr>
        <w:t>dos</w:t>
      </w:r>
      <w:r w:rsidR="005935DC" w:rsidRPr="008110F2">
        <w:rPr>
          <w:rFonts w:ascii="Arial" w:eastAsia="Calibri" w:hAnsi="Arial" w:cs="Arial"/>
        </w:rPr>
        <w:t xml:space="preserve"> equipamentos e</w:t>
      </w:r>
      <w:r w:rsidR="003D3AEC" w:rsidRPr="008110F2">
        <w:rPr>
          <w:rFonts w:ascii="Arial" w:eastAsia="Calibri" w:hAnsi="Arial" w:cs="Arial"/>
        </w:rPr>
        <w:t xml:space="preserve"> materiais </w:t>
      </w:r>
      <w:r w:rsidRPr="008110F2">
        <w:rPr>
          <w:rFonts w:ascii="Arial" w:eastAsia="Calibri" w:hAnsi="Arial" w:cs="Arial"/>
        </w:rPr>
        <w:t xml:space="preserve">deverá ser realizada em até </w:t>
      </w:r>
      <w:r w:rsidR="00441D44" w:rsidRPr="00595183">
        <w:rPr>
          <w:rFonts w:ascii="Arial" w:eastAsia="Calibri" w:hAnsi="Arial" w:cs="Arial"/>
        </w:rPr>
        <w:t>1</w:t>
      </w:r>
      <w:r w:rsidR="00595183" w:rsidRPr="00595183">
        <w:rPr>
          <w:rFonts w:ascii="Arial" w:eastAsia="Calibri" w:hAnsi="Arial" w:cs="Arial"/>
        </w:rPr>
        <w:t>5</w:t>
      </w:r>
      <w:r w:rsidR="003D3AEC" w:rsidRPr="00595183">
        <w:rPr>
          <w:rFonts w:ascii="Arial" w:eastAsia="Calibri" w:hAnsi="Arial" w:cs="Arial"/>
        </w:rPr>
        <w:t xml:space="preserve"> (</w:t>
      </w:r>
      <w:proofErr w:type="gramStart"/>
      <w:r w:rsidR="00595183" w:rsidRPr="00595183">
        <w:rPr>
          <w:rFonts w:ascii="Arial" w:eastAsia="Calibri" w:hAnsi="Arial" w:cs="Arial"/>
        </w:rPr>
        <w:t>quinze</w:t>
      </w:r>
      <w:r w:rsidRPr="00595183">
        <w:rPr>
          <w:rFonts w:ascii="Arial" w:eastAsia="Calibri" w:hAnsi="Arial" w:cs="Arial"/>
        </w:rPr>
        <w:t>)</w:t>
      </w:r>
      <w:r w:rsidRPr="00C216A9">
        <w:rPr>
          <w:rFonts w:ascii="Arial" w:eastAsia="Calibri" w:hAnsi="Arial" w:cs="Arial"/>
        </w:rPr>
        <w:t>dias</w:t>
      </w:r>
      <w:proofErr w:type="gramEnd"/>
      <w:r w:rsidRPr="00C216A9">
        <w:rPr>
          <w:rFonts w:ascii="Arial" w:eastAsia="Calibri" w:hAnsi="Arial" w:cs="Arial"/>
        </w:rPr>
        <w:t xml:space="preserve"> </w:t>
      </w:r>
      <w:r w:rsidR="00595183">
        <w:rPr>
          <w:rFonts w:ascii="Arial" w:eastAsia="Calibri" w:hAnsi="Arial" w:cs="Arial"/>
        </w:rPr>
        <w:t>corridos</w:t>
      </w:r>
      <w:r w:rsidRPr="00C216A9">
        <w:rPr>
          <w:rFonts w:ascii="Arial" w:eastAsia="Calibri" w:hAnsi="Arial" w:cs="Arial"/>
        </w:rPr>
        <w:t>, após o receb</w:t>
      </w:r>
      <w:r w:rsidR="003D3AEC" w:rsidRPr="00C216A9">
        <w:rPr>
          <w:rFonts w:ascii="Arial" w:eastAsia="Calibri" w:hAnsi="Arial" w:cs="Arial"/>
        </w:rPr>
        <w:t>imento da Ordem de Fornecimento;</w:t>
      </w:r>
    </w:p>
    <w:p w:rsidR="002A1A3F" w:rsidRPr="00C216A9" w:rsidRDefault="002A1A3F" w:rsidP="00915786">
      <w:pPr>
        <w:pStyle w:val="PargrafodaLista"/>
        <w:numPr>
          <w:ilvl w:val="1"/>
          <w:numId w:val="13"/>
        </w:numPr>
        <w:tabs>
          <w:tab w:val="left" w:pos="0"/>
          <w:tab w:val="left" w:pos="567"/>
        </w:tabs>
        <w:suppressAutoHyphens/>
        <w:autoSpaceDN w:val="0"/>
        <w:spacing w:before="120" w:after="0" w:line="360" w:lineRule="auto"/>
        <w:ind w:left="0" w:firstLine="0"/>
        <w:contextualSpacing w:val="0"/>
        <w:jc w:val="both"/>
        <w:textAlignment w:val="baseline"/>
        <w:rPr>
          <w:rFonts w:ascii="Arial" w:eastAsia="Calibri" w:hAnsi="Arial" w:cs="Arial"/>
        </w:rPr>
      </w:pPr>
      <w:r w:rsidRPr="00C216A9">
        <w:rPr>
          <w:rFonts w:ascii="Arial" w:hAnsi="Arial" w:cs="Arial"/>
        </w:rPr>
        <w:t>Os</w:t>
      </w:r>
      <w:r w:rsidR="005935DC" w:rsidRPr="00C216A9">
        <w:rPr>
          <w:rFonts w:ascii="Arial" w:hAnsi="Arial" w:cs="Arial"/>
        </w:rPr>
        <w:t xml:space="preserve"> equipamentos e</w:t>
      </w:r>
      <w:r w:rsidRPr="00C216A9">
        <w:rPr>
          <w:rFonts w:ascii="Arial" w:hAnsi="Arial" w:cs="Arial"/>
        </w:rPr>
        <w:t xml:space="preserve"> materiais deverão ser entregues no Almoxarifado Central, situado na Rua Dr. Pereira dos Santos, </w:t>
      </w:r>
      <w:r w:rsidRPr="00C216A9">
        <w:rPr>
          <w:rFonts w:ascii="Arial" w:eastAsia="Calibri" w:hAnsi="Arial" w:cs="Arial"/>
        </w:rPr>
        <w:t>s/nº</w:t>
      </w:r>
      <w:r w:rsidRPr="00C216A9">
        <w:rPr>
          <w:rFonts w:ascii="Arial" w:eastAsia="Calibri" w:hAnsi="Arial" w:cs="Arial"/>
          <w:shd w:val="clear" w:color="auto" w:fill="FFFFFF"/>
        </w:rPr>
        <w:t xml:space="preserve">, CEP: 24.800-041, Centro – Itaboraí/RJ </w:t>
      </w:r>
      <w:r w:rsidRPr="00C216A9">
        <w:rPr>
          <w:rFonts w:ascii="Arial" w:eastAsia="Calibri" w:hAnsi="Arial" w:cs="Arial"/>
        </w:rPr>
        <w:t>(antigo Restaurante Popular)</w:t>
      </w:r>
      <w:r w:rsidRPr="00C216A9">
        <w:rPr>
          <w:rFonts w:ascii="Arial" w:eastAsia="Calibri" w:hAnsi="Arial" w:cs="Arial"/>
          <w:shd w:val="clear" w:color="auto" w:fill="FFFFFF"/>
        </w:rPr>
        <w:t>, de segunda a sexta–feira, no horário de 09:00 as 16:00 horas, exceto feriados nacionais, locais e pontos facultativos</w:t>
      </w:r>
      <w:r w:rsidR="00943EE5">
        <w:rPr>
          <w:rFonts w:ascii="Arial" w:eastAsia="Calibri" w:hAnsi="Arial" w:cs="Arial"/>
          <w:shd w:val="clear" w:color="auto" w:fill="FFFFFF"/>
        </w:rPr>
        <w:t xml:space="preserve">. </w:t>
      </w:r>
      <w:r w:rsidR="00943EE5" w:rsidRPr="005B7F4C">
        <w:rPr>
          <w:rFonts w:ascii="Arial" w:eastAsia="Calibri" w:hAnsi="Arial" w:cs="Arial"/>
          <w:shd w:val="clear" w:color="auto" w:fill="FFFFFF"/>
        </w:rPr>
        <w:t>O agendamento para a entrega deverá ser realizado por meio do</w:t>
      </w:r>
      <w:r w:rsidR="005B7F4C" w:rsidRPr="005B7F4C">
        <w:rPr>
          <w:rFonts w:ascii="Arial" w:eastAsia="Calibri" w:hAnsi="Arial" w:cs="Arial"/>
          <w:shd w:val="clear" w:color="auto" w:fill="FFFFFF"/>
        </w:rPr>
        <w:t xml:space="preserve"> </w:t>
      </w:r>
      <w:r w:rsidR="006D0460">
        <w:rPr>
          <w:rFonts w:ascii="Arial" w:hAnsi="Arial" w:cs="Arial"/>
        </w:rPr>
        <w:t>e</w:t>
      </w:r>
      <w:r w:rsidR="006D0460" w:rsidRPr="009B1650">
        <w:rPr>
          <w:rFonts w:ascii="Arial" w:hAnsi="Arial" w:cs="Arial"/>
        </w:rPr>
        <w:t xml:space="preserve">-mail: </w:t>
      </w:r>
      <w:r w:rsidR="006D0460" w:rsidRPr="006D0460">
        <w:rPr>
          <w:rFonts w:ascii="Arial" w:hAnsi="Arial" w:cs="Arial"/>
        </w:rPr>
        <w:t>ana.brum@itaborai.rj.gov.br</w:t>
      </w:r>
      <w:r w:rsidR="006D0460">
        <w:rPr>
          <w:rFonts w:ascii="Arial" w:hAnsi="Arial" w:cs="Arial"/>
        </w:rPr>
        <w:t>)</w:t>
      </w:r>
      <w:r w:rsidR="003D3AEC" w:rsidRPr="00C216A9">
        <w:rPr>
          <w:rFonts w:ascii="Arial" w:eastAsia="Calibri" w:hAnsi="Arial" w:cs="Arial"/>
        </w:rPr>
        <w:t>;</w:t>
      </w:r>
    </w:p>
    <w:p w:rsidR="002A1A3F" w:rsidRPr="00C216A9" w:rsidRDefault="002A0FAF" w:rsidP="00915786">
      <w:pPr>
        <w:pStyle w:val="PargrafodaLista"/>
        <w:numPr>
          <w:ilvl w:val="1"/>
          <w:numId w:val="13"/>
        </w:numPr>
        <w:tabs>
          <w:tab w:val="left" w:pos="0"/>
          <w:tab w:val="left" w:pos="567"/>
        </w:tabs>
        <w:suppressAutoHyphens/>
        <w:autoSpaceDN w:val="0"/>
        <w:spacing w:before="120" w:after="0" w:line="360" w:lineRule="auto"/>
        <w:ind w:left="0" w:firstLine="0"/>
        <w:contextualSpacing w:val="0"/>
        <w:jc w:val="both"/>
        <w:textAlignment w:val="baseline"/>
        <w:rPr>
          <w:rFonts w:ascii="Arial" w:eastAsia="Calibri" w:hAnsi="Arial" w:cs="Arial"/>
        </w:rPr>
      </w:pPr>
      <w:r w:rsidRPr="00C216A9">
        <w:rPr>
          <w:rFonts w:ascii="Arial" w:hAnsi="Arial" w:cs="Arial"/>
        </w:rPr>
        <w:t>Os</w:t>
      </w:r>
      <w:r w:rsidR="005935DC" w:rsidRPr="00C216A9">
        <w:rPr>
          <w:rFonts w:ascii="Arial" w:hAnsi="Arial" w:cs="Arial"/>
        </w:rPr>
        <w:t xml:space="preserve"> equipamentos e</w:t>
      </w:r>
      <w:r w:rsidRPr="00C216A9">
        <w:rPr>
          <w:rFonts w:ascii="Arial" w:hAnsi="Arial" w:cs="Arial"/>
        </w:rPr>
        <w:t xml:space="preserve"> materiais deverão</w:t>
      </w:r>
      <w:r w:rsidR="002A1A3F" w:rsidRPr="00C216A9">
        <w:rPr>
          <w:rFonts w:ascii="Arial" w:eastAsia="Calibri" w:hAnsi="Arial" w:cs="Arial"/>
        </w:rPr>
        <w:t xml:space="preserve"> ser entregue</w:t>
      </w:r>
      <w:r w:rsidRPr="00C216A9">
        <w:rPr>
          <w:rFonts w:ascii="Arial" w:hAnsi="Arial" w:cs="Arial"/>
        </w:rPr>
        <w:t>s</w:t>
      </w:r>
      <w:r w:rsidR="002A1A3F" w:rsidRPr="00C216A9">
        <w:rPr>
          <w:rFonts w:ascii="Arial" w:eastAsia="Calibri" w:hAnsi="Arial" w:cs="Arial"/>
        </w:rPr>
        <w:t xml:space="preserve"> sem defeitos, na quantidade especificada na Ordem de Fornecimento e atender às especificações contidas neste Termo de Referência e na proposta da licitante vencedora do certame</w:t>
      </w:r>
      <w:r w:rsidR="003D3AEC" w:rsidRPr="00C216A9">
        <w:rPr>
          <w:rFonts w:ascii="Arial" w:eastAsia="Calibri" w:hAnsi="Arial" w:cs="Arial"/>
        </w:rPr>
        <w:t>;</w:t>
      </w:r>
    </w:p>
    <w:p w:rsidR="002A1A3F" w:rsidRDefault="002A1A3F" w:rsidP="00030D49">
      <w:pPr>
        <w:pStyle w:val="PargrafodaLista"/>
        <w:numPr>
          <w:ilvl w:val="1"/>
          <w:numId w:val="13"/>
        </w:numPr>
        <w:tabs>
          <w:tab w:val="left" w:pos="0"/>
          <w:tab w:val="left" w:pos="567"/>
        </w:tabs>
        <w:spacing w:before="120" w:after="120" w:line="360" w:lineRule="auto"/>
        <w:ind w:left="0" w:right="-2" w:firstLine="0"/>
        <w:contextualSpacing w:val="0"/>
        <w:jc w:val="both"/>
        <w:rPr>
          <w:rFonts w:ascii="Arial" w:eastAsia="Calibri" w:hAnsi="Arial" w:cs="Arial"/>
        </w:rPr>
      </w:pPr>
      <w:r w:rsidRPr="00C216A9">
        <w:rPr>
          <w:rFonts w:ascii="Arial" w:eastAsia="Calibri" w:hAnsi="Arial" w:cs="Arial"/>
        </w:rPr>
        <w:t xml:space="preserve">O recebimento provisório </w:t>
      </w:r>
      <w:r w:rsidR="002A0FAF" w:rsidRPr="00C216A9">
        <w:rPr>
          <w:rFonts w:ascii="Arial" w:hAnsi="Arial" w:cs="Arial"/>
        </w:rPr>
        <w:t>dos</w:t>
      </w:r>
      <w:r w:rsidR="005935DC" w:rsidRPr="00C216A9">
        <w:rPr>
          <w:rFonts w:ascii="Arial" w:hAnsi="Arial" w:cs="Arial"/>
        </w:rPr>
        <w:t xml:space="preserve"> equipamentos e</w:t>
      </w:r>
      <w:r w:rsidR="002A0FAF" w:rsidRPr="00C216A9">
        <w:rPr>
          <w:rFonts w:ascii="Arial" w:hAnsi="Arial" w:cs="Arial"/>
        </w:rPr>
        <w:t xml:space="preserve"> materiais </w:t>
      </w:r>
      <w:r w:rsidRPr="005B7F4C">
        <w:rPr>
          <w:rFonts w:ascii="Arial" w:eastAsia="Calibri" w:hAnsi="Arial" w:cs="Arial"/>
        </w:rPr>
        <w:t>entregue</w:t>
      </w:r>
      <w:r w:rsidR="002A0FAF" w:rsidRPr="005B7F4C">
        <w:rPr>
          <w:rFonts w:ascii="Arial" w:hAnsi="Arial" w:cs="Arial"/>
        </w:rPr>
        <w:t>s</w:t>
      </w:r>
      <w:r w:rsidR="005B7F4C" w:rsidRPr="005B7F4C">
        <w:rPr>
          <w:rFonts w:ascii="Arial" w:hAnsi="Arial" w:cs="Arial"/>
        </w:rPr>
        <w:t xml:space="preserve"> </w:t>
      </w:r>
      <w:r w:rsidR="00943EE5" w:rsidRPr="005B7F4C">
        <w:rPr>
          <w:rFonts w:ascii="Arial" w:eastAsia="Calibri" w:hAnsi="Arial" w:cs="Arial"/>
        </w:rPr>
        <w:t>caberá ao responsável pelo acompanhamento e fiscalização do contrato</w:t>
      </w:r>
      <w:r w:rsidR="005B7F4C" w:rsidRPr="005B7F4C">
        <w:rPr>
          <w:rFonts w:ascii="Arial" w:eastAsia="Calibri" w:hAnsi="Arial" w:cs="Arial"/>
        </w:rPr>
        <w:t xml:space="preserve"> </w:t>
      </w:r>
      <w:r w:rsidR="00943EE5" w:rsidRPr="005B7F4C">
        <w:rPr>
          <w:rFonts w:ascii="Arial" w:eastAsia="Calibri" w:hAnsi="Arial" w:cs="Arial"/>
        </w:rPr>
        <w:t xml:space="preserve">e </w:t>
      </w:r>
      <w:r w:rsidRPr="005B7F4C">
        <w:rPr>
          <w:rFonts w:ascii="Arial" w:eastAsia="Calibri" w:hAnsi="Arial" w:cs="Arial"/>
        </w:rPr>
        <w:t>se dará</w:t>
      </w:r>
      <w:r w:rsidRPr="00C216A9">
        <w:rPr>
          <w:rFonts w:ascii="Arial" w:eastAsia="Calibri" w:hAnsi="Arial" w:cs="Arial"/>
        </w:rPr>
        <w:t xml:space="preserve"> no prazo de </w:t>
      </w:r>
      <w:r w:rsidR="00595183">
        <w:rPr>
          <w:rFonts w:ascii="Arial" w:eastAsia="Calibri" w:hAnsi="Arial" w:cs="Arial"/>
        </w:rPr>
        <w:t>02</w:t>
      </w:r>
      <w:r w:rsidRPr="00C216A9">
        <w:rPr>
          <w:rFonts w:ascii="Arial" w:eastAsia="Calibri" w:hAnsi="Arial" w:cs="Arial"/>
        </w:rPr>
        <w:t xml:space="preserve"> (</w:t>
      </w:r>
      <w:r w:rsidR="00595183">
        <w:rPr>
          <w:rFonts w:ascii="Arial" w:eastAsia="Calibri" w:hAnsi="Arial" w:cs="Arial"/>
        </w:rPr>
        <w:t>dois</w:t>
      </w:r>
      <w:r w:rsidRPr="00C216A9">
        <w:rPr>
          <w:rFonts w:ascii="Arial" w:eastAsia="Calibri" w:hAnsi="Arial" w:cs="Arial"/>
        </w:rPr>
        <w:t>) dias</w:t>
      </w:r>
      <w:r w:rsidR="00595183">
        <w:rPr>
          <w:rFonts w:ascii="Arial" w:eastAsia="Calibri" w:hAnsi="Arial" w:cs="Arial"/>
        </w:rPr>
        <w:t xml:space="preserve"> úteis</w:t>
      </w:r>
      <w:r w:rsidR="005B7F4C">
        <w:rPr>
          <w:rFonts w:ascii="Arial" w:eastAsia="Calibri" w:hAnsi="Arial" w:cs="Arial"/>
        </w:rPr>
        <w:t xml:space="preserve"> </w:t>
      </w:r>
      <w:r w:rsidR="00D12901" w:rsidRPr="00C216A9">
        <w:rPr>
          <w:rFonts w:ascii="Arial" w:eastAsia="Calibri" w:hAnsi="Arial" w:cs="Arial"/>
        </w:rPr>
        <w:t xml:space="preserve">após a entrega, </w:t>
      </w:r>
      <w:r w:rsidRPr="00C216A9">
        <w:rPr>
          <w:rFonts w:ascii="Arial" w:eastAsia="Calibri" w:hAnsi="Arial" w:cs="Arial"/>
        </w:rPr>
        <w:t xml:space="preserve">para efeito de posterior verificação da conformidade </w:t>
      </w:r>
      <w:proofErr w:type="gramStart"/>
      <w:r w:rsidRPr="00C216A9">
        <w:rPr>
          <w:rFonts w:ascii="Arial" w:eastAsia="Calibri" w:hAnsi="Arial" w:cs="Arial"/>
        </w:rPr>
        <w:t>do</w:t>
      </w:r>
      <w:r w:rsidR="00D12901" w:rsidRPr="00C216A9">
        <w:rPr>
          <w:rFonts w:ascii="Arial" w:eastAsia="Calibri" w:hAnsi="Arial" w:cs="Arial"/>
        </w:rPr>
        <w:t>(</w:t>
      </w:r>
      <w:proofErr w:type="gramEnd"/>
      <w:r w:rsidR="00D12901" w:rsidRPr="00C216A9">
        <w:rPr>
          <w:rFonts w:ascii="Arial" w:eastAsia="Calibri" w:hAnsi="Arial" w:cs="Arial"/>
        </w:rPr>
        <w:t>s)</w:t>
      </w:r>
      <w:r w:rsidRPr="00C216A9">
        <w:rPr>
          <w:rFonts w:ascii="Arial" w:eastAsia="Calibri" w:hAnsi="Arial" w:cs="Arial"/>
        </w:rPr>
        <w:t xml:space="preserve"> produto</w:t>
      </w:r>
      <w:r w:rsidR="00D12901" w:rsidRPr="00C216A9">
        <w:rPr>
          <w:rFonts w:ascii="Arial" w:eastAsia="Calibri" w:hAnsi="Arial" w:cs="Arial"/>
        </w:rPr>
        <w:t>(s)</w:t>
      </w:r>
      <w:r w:rsidRPr="00C216A9">
        <w:rPr>
          <w:rFonts w:ascii="Arial" w:eastAsia="Calibri" w:hAnsi="Arial" w:cs="Arial"/>
        </w:rPr>
        <w:t xml:space="preserve"> com as especificações constantes nos instrumentos convocatórios, notadamente neste Termo de Referência e na propost</w:t>
      </w:r>
      <w:r w:rsidR="00D12901" w:rsidRPr="00C216A9">
        <w:rPr>
          <w:rFonts w:ascii="Arial" w:eastAsia="Calibri" w:hAnsi="Arial" w:cs="Arial"/>
        </w:rPr>
        <w:t>a apresentada pelo vencedor;</w:t>
      </w:r>
    </w:p>
    <w:p w:rsidR="00595183" w:rsidRPr="00C216A9" w:rsidRDefault="00595183" w:rsidP="00595183">
      <w:pPr>
        <w:pStyle w:val="PargrafodaLista"/>
        <w:numPr>
          <w:ilvl w:val="1"/>
          <w:numId w:val="13"/>
        </w:numPr>
        <w:tabs>
          <w:tab w:val="left" w:pos="0"/>
          <w:tab w:val="left" w:pos="567"/>
        </w:tabs>
        <w:spacing w:before="120" w:after="120" w:line="360" w:lineRule="auto"/>
        <w:ind w:left="0" w:right="-2" w:firstLine="0"/>
        <w:contextualSpacing w:val="0"/>
        <w:jc w:val="both"/>
        <w:rPr>
          <w:rFonts w:ascii="Arial" w:eastAsia="Calibri" w:hAnsi="Arial" w:cs="Arial"/>
        </w:rPr>
      </w:pPr>
      <w:r w:rsidRPr="00C216A9">
        <w:rPr>
          <w:rFonts w:ascii="Arial" w:eastAsia="Calibri" w:hAnsi="Arial" w:cs="Arial"/>
        </w:rPr>
        <w:t>Os equipamentos e materiais serão recebidos</w:t>
      </w:r>
      <w:r w:rsidRPr="00C216A9">
        <w:rPr>
          <w:rFonts w:ascii="Arial" w:hAnsi="Arial" w:cs="Arial"/>
        </w:rPr>
        <w:t xml:space="preserve"> definitivamente no prazo de </w:t>
      </w:r>
      <w:r w:rsidRPr="00C216A9">
        <w:rPr>
          <w:rFonts w:ascii="Arial" w:eastAsia="Calibri" w:hAnsi="Arial" w:cs="Arial"/>
        </w:rPr>
        <w:t>5 (</w:t>
      </w:r>
      <w:r w:rsidRPr="00C216A9">
        <w:rPr>
          <w:rFonts w:ascii="Arial" w:hAnsi="Arial" w:cs="Arial"/>
        </w:rPr>
        <w:t>cinco</w:t>
      </w:r>
      <w:r w:rsidRPr="00C216A9">
        <w:rPr>
          <w:rFonts w:ascii="Arial" w:eastAsia="Calibri" w:hAnsi="Arial" w:cs="Arial"/>
        </w:rPr>
        <w:t xml:space="preserve">) dias </w:t>
      </w:r>
      <w:r>
        <w:rPr>
          <w:rFonts w:ascii="Arial" w:eastAsia="Calibri" w:hAnsi="Arial" w:cs="Arial"/>
        </w:rPr>
        <w:t>úteis</w:t>
      </w:r>
      <w:r w:rsidRPr="00C216A9">
        <w:rPr>
          <w:rFonts w:ascii="Arial" w:eastAsia="Calibri" w:hAnsi="Arial" w:cs="Arial"/>
        </w:rPr>
        <w:t xml:space="preserve">, contados do recebimento provisório, após a verificação da qualidade e quantidade do material e </w:t>
      </w:r>
      <w:proofErr w:type="spellStart"/>
      <w:r w:rsidR="000D7D80">
        <w:rPr>
          <w:rFonts w:ascii="Arial" w:eastAsia="Calibri" w:hAnsi="Arial" w:cs="Arial"/>
        </w:rPr>
        <w:t>conseqü</w:t>
      </w:r>
      <w:r w:rsidR="000D7D80" w:rsidRPr="00C216A9">
        <w:rPr>
          <w:rFonts w:ascii="Arial" w:eastAsia="Calibri" w:hAnsi="Arial" w:cs="Arial"/>
        </w:rPr>
        <w:t>ente</w:t>
      </w:r>
      <w:proofErr w:type="spellEnd"/>
      <w:r w:rsidRPr="00C216A9">
        <w:rPr>
          <w:rFonts w:ascii="Arial" w:eastAsia="Calibri" w:hAnsi="Arial" w:cs="Arial"/>
        </w:rPr>
        <w:t xml:space="preserve"> aceitação mediante termo circunstanciado;</w:t>
      </w:r>
    </w:p>
    <w:p w:rsidR="002A1A3F" w:rsidRPr="00C216A9" w:rsidRDefault="002A1A3F" w:rsidP="00030D49">
      <w:pPr>
        <w:pStyle w:val="PargrafodaLista"/>
        <w:numPr>
          <w:ilvl w:val="1"/>
          <w:numId w:val="13"/>
        </w:numPr>
        <w:tabs>
          <w:tab w:val="left" w:pos="0"/>
          <w:tab w:val="left" w:pos="567"/>
        </w:tabs>
        <w:spacing w:before="120" w:after="120" w:line="360" w:lineRule="auto"/>
        <w:ind w:left="0" w:right="-2" w:firstLine="0"/>
        <w:contextualSpacing w:val="0"/>
        <w:jc w:val="both"/>
        <w:rPr>
          <w:rFonts w:ascii="Arial" w:eastAsia="Calibri" w:hAnsi="Arial" w:cs="Arial"/>
        </w:rPr>
      </w:pPr>
      <w:r w:rsidRPr="00C216A9">
        <w:rPr>
          <w:rFonts w:ascii="Arial" w:eastAsia="Calibri" w:hAnsi="Arial" w:cs="Arial"/>
        </w:rPr>
        <w:t>O</w:t>
      </w:r>
      <w:r w:rsidR="002A0FAF" w:rsidRPr="00C216A9">
        <w:rPr>
          <w:rFonts w:ascii="Arial" w:hAnsi="Arial" w:cs="Arial"/>
        </w:rPr>
        <w:t xml:space="preserve">s </w:t>
      </w:r>
      <w:r w:rsidR="005935DC" w:rsidRPr="00C216A9">
        <w:rPr>
          <w:rFonts w:ascii="Arial" w:hAnsi="Arial" w:cs="Arial"/>
        </w:rPr>
        <w:t xml:space="preserve">equipamentos e </w:t>
      </w:r>
      <w:r w:rsidR="002A0FAF" w:rsidRPr="00C216A9">
        <w:rPr>
          <w:rFonts w:ascii="Arial" w:hAnsi="Arial" w:cs="Arial"/>
        </w:rPr>
        <w:t>materiais</w:t>
      </w:r>
      <w:r w:rsidR="000D7D80">
        <w:rPr>
          <w:rFonts w:ascii="Arial" w:hAnsi="Arial" w:cs="Arial"/>
        </w:rPr>
        <w:t xml:space="preserve"> </w:t>
      </w:r>
      <w:r w:rsidR="002A0FAF" w:rsidRPr="00C216A9">
        <w:rPr>
          <w:rFonts w:ascii="Arial" w:hAnsi="Arial" w:cs="Arial"/>
        </w:rPr>
        <w:t>poderão</w:t>
      </w:r>
      <w:r w:rsidRPr="00C216A9">
        <w:rPr>
          <w:rFonts w:ascii="Arial" w:eastAsia="Calibri" w:hAnsi="Arial" w:cs="Arial"/>
        </w:rPr>
        <w:t xml:space="preserve"> ser rejeitado</w:t>
      </w:r>
      <w:r w:rsidR="002A0FAF" w:rsidRPr="00C216A9">
        <w:rPr>
          <w:rFonts w:ascii="Arial" w:hAnsi="Arial" w:cs="Arial"/>
        </w:rPr>
        <w:t>s</w:t>
      </w:r>
      <w:r w:rsidRPr="00C216A9">
        <w:rPr>
          <w:rFonts w:ascii="Arial" w:eastAsia="Calibri" w:hAnsi="Arial" w:cs="Arial"/>
        </w:rPr>
        <w:t xml:space="preserve">, no todo ou em parte, quando em desacordo com as especificações constantes nos instrumentos convocatórios (Edital, Termo de Referência e Proposta), devendo ser substituídos no prazo de </w:t>
      </w:r>
      <w:r w:rsidR="00B22120">
        <w:rPr>
          <w:rFonts w:ascii="Arial" w:eastAsia="Calibri" w:hAnsi="Arial" w:cs="Arial"/>
        </w:rPr>
        <w:t>1</w:t>
      </w:r>
      <w:r w:rsidR="007079B3" w:rsidRPr="00C216A9">
        <w:rPr>
          <w:rFonts w:ascii="Arial" w:hAnsi="Arial" w:cs="Arial"/>
        </w:rPr>
        <w:t>5</w:t>
      </w:r>
      <w:r w:rsidRPr="00C216A9">
        <w:rPr>
          <w:rFonts w:ascii="Arial" w:eastAsia="Calibri" w:hAnsi="Arial" w:cs="Arial"/>
        </w:rPr>
        <w:t xml:space="preserve"> (</w:t>
      </w:r>
      <w:r w:rsidR="00B22120">
        <w:rPr>
          <w:rFonts w:ascii="Arial" w:hAnsi="Arial" w:cs="Arial"/>
        </w:rPr>
        <w:t>quinze</w:t>
      </w:r>
      <w:r w:rsidRPr="00C216A9">
        <w:rPr>
          <w:rFonts w:ascii="Arial" w:eastAsia="Calibri" w:hAnsi="Arial" w:cs="Arial"/>
        </w:rPr>
        <w:t>) dias corridos a contar da notificação da contratada, às suas custas, sem preju</w:t>
      </w:r>
      <w:r w:rsidR="003D3AEC" w:rsidRPr="00C216A9">
        <w:rPr>
          <w:rFonts w:ascii="Arial" w:eastAsia="Calibri" w:hAnsi="Arial" w:cs="Arial"/>
        </w:rPr>
        <w:t>ízo da aplicação de penalidades;</w:t>
      </w:r>
    </w:p>
    <w:p w:rsidR="002A1A3F" w:rsidRPr="00C216A9" w:rsidRDefault="002A1A3F" w:rsidP="00030D49">
      <w:pPr>
        <w:pStyle w:val="PargrafodaLista"/>
        <w:numPr>
          <w:ilvl w:val="1"/>
          <w:numId w:val="13"/>
        </w:numPr>
        <w:tabs>
          <w:tab w:val="left" w:pos="567"/>
        </w:tabs>
        <w:spacing w:before="120" w:after="120" w:line="360" w:lineRule="auto"/>
        <w:ind w:left="0" w:right="-2" w:firstLine="0"/>
        <w:contextualSpacing w:val="0"/>
        <w:jc w:val="both"/>
        <w:rPr>
          <w:rFonts w:ascii="Arial" w:eastAsia="Calibri" w:hAnsi="Arial" w:cs="Arial"/>
        </w:rPr>
      </w:pPr>
      <w:r w:rsidRPr="00C216A9">
        <w:rPr>
          <w:rFonts w:ascii="Arial" w:eastAsia="Calibri" w:hAnsi="Arial" w:cs="Arial"/>
        </w:rPr>
        <w:t>O recebimento definitivo do objeto não exclui a responsabilidade da contratada pelos prejuízos resultantes da incorreta execução, sobretudo daqueles prejuízos advindos de defeitos do produto, ocultos ou não aparentes na época da entrega</w:t>
      </w:r>
      <w:r w:rsidR="003D3AEC" w:rsidRPr="00C216A9">
        <w:rPr>
          <w:rFonts w:ascii="Arial" w:eastAsia="Calibri" w:hAnsi="Arial" w:cs="Arial"/>
        </w:rPr>
        <w:t>;</w:t>
      </w:r>
    </w:p>
    <w:p w:rsidR="002A1A3F" w:rsidRPr="00C216A9" w:rsidRDefault="002A1A3F" w:rsidP="00030D49">
      <w:pPr>
        <w:pStyle w:val="PargrafodaLista"/>
        <w:numPr>
          <w:ilvl w:val="1"/>
          <w:numId w:val="13"/>
        </w:numPr>
        <w:tabs>
          <w:tab w:val="left" w:pos="142"/>
          <w:tab w:val="left" w:pos="567"/>
        </w:tabs>
        <w:spacing w:before="120" w:after="0" w:line="360" w:lineRule="auto"/>
        <w:ind w:left="0" w:right="-2" w:firstLine="0"/>
        <w:contextualSpacing w:val="0"/>
        <w:jc w:val="both"/>
        <w:rPr>
          <w:rFonts w:ascii="Arial" w:eastAsia="Calibri" w:hAnsi="Arial" w:cs="Arial"/>
        </w:rPr>
      </w:pPr>
      <w:r w:rsidRPr="00C216A9">
        <w:rPr>
          <w:rFonts w:ascii="Arial" w:eastAsia="Calibri" w:hAnsi="Arial" w:cs="Arial"/>
        </w:rPr>
        <w:t>A nota fiscal apresentada pela empresa no momento da entrega, além das especificações e quantitativo de itens, deverá</w:t>
      </w:r>
      <w:r w:rsidR="00943EE5">
        <w:rPr>
          <w:rFonts w:ascii="Arial" w:eastAsia="Calibri" w:hAnsi="Arial" w:cs="Arial"/>
        </w:rPr>
        <w:t xml:space="preserve"> mencionar o número do processo </w:t>
      </w:r>
      <w:r w:rsidR="00943EE5" w:rsidRPr="005B7F4C">
        <w:rPr>
          <w:rFonts w:ascii="Arial" w:eastAsia="Calibri" w:hAnsi="Arial" w:cs="Arial"/>
        </w:rPr>
        <w:t>e</w:t>
      </w:r>
      <w:r w:rsidR="005B7F4C" w:rsidRPr="005B7F4C">
        <w:rPr>
          <w:rFonts w:ascii="Arial" w:eastAsia="Calibri" w:hAnsi="Arial" w:cs="Arial"/>
        </w:rPr>
        <w:t xml:space="preserve"> </w:t>
      </w:r>
      <w:r w:rsidR="00216283" w:rsidRPr="008110F2">
        <w:rPr>
          <w:rFonts w:ascii="Arial" w:eastAsia="Calibri" w:hAnsi="Arial" w:cs="Arial"/>
        </w:rPr>
        <w:t>do</w:t>
      </w:r>
      <w:r w:rsidR="005B7F4C">
        <w:rPr>
          <w:rFonts w:ascii="Arial" w:eastAsia="Calibri" w:hAnsi="Arial" w:cs="Arial"/>
        </w:rPr>
        <w:t xml:space="preserve"> </w:t>
      </w:r>
      <w:r w:rsidRPr="00C216A9">
        <w:rPr>
          <w:rFonts w:ascii="Arial" w:eastAsia="Calibri" w:hAnsi="Arial" w:cs="Arial"/>
        </w:rPr>
        <w:t>Contrato Administrativo</w:t>
      </w:r>
      <w:r w:rsidR="003D3AEC" w:rsidRPr="00C216A9">
        <w:rPr>
          <w:rFonts w:ascii="Arial" w:eastAsia="Calibri" w:hAnsi="Arial" w:cs="Arial"/>
        </w:rPr>
        <w:t>.</w:t>
      </w:r>
    </w:p>
    <w:p w:rsidR="007B3CDE" w:rsidRPr="006204CC" w:rsidRDefault="00C76D85" w:rsidP="00030D49">
      <w:pPr>
        <w:pStyle w:val="PargrafodaLista"/>
        <w:numPr>
          <w:ilvl w:val="0"/>
          <w:numId w:val="13"/>
        </w:numPr>
        <w:spacing w:before="240" w:after="0" w:line="276" w:lineRule="auto"/>
        <w:ind w:left="426" w:right="-2" w:hanging="426"/>
        <w:contextualSpacing w:val="0"/>
        <w:jc w:val="both"/>
        <w:rPr>
          <w:rFonts w:ascii="Arial" w:hAnsi="Arial" w:cs="Arial"/>
          <w:b/>
          <w:bCs/>
        </w:rPr>
      </w:pPr>
      <w:r w:rsidRPr="006204CC">
        <w:rPr>
          <w:rFonts w:ascii="Arial" w:hAnsi="Arial" w:cs="Arial"/>
          <w:b/>
          <w:bCs/>
        </w:rPr>
        <w:t xml:space="preserve">DAS OBRIGAÇÕES </w:t>
      </w:r>
      <w:r w:rsidR="008B661B" w:rsidRPr="006204CC">
        <w:rPr>
          <w:rFonts w:ascii="Arial" w:hAnsi="Arial" w:cs="Arial"/>
          <w:b/>
          <w:bCs/>
        </w:rPr>
        <w:t>DA</w:t>
      </w:r>
      <w:r w:rsidRPr="006204CC">
        <w:rPr>
          <w:rFonts w:ascii="Arial" w:hAnsi="Arial" w:cs="Arial"/>
          <w:b/>
          <w:bCs/>
        </w:rPr>
        <w:t xml:space="preserve"> CONTRATANTE</w:t>
      </w:r>
    </w:p>
    <w:p w:rsidR="007B3CDE" w:rsidRPr="006204CC" w:rsidRDefault="007B3CDE" w:rsidP="00915786">
      <w:pPr>
        <w:pStyle w:val="PargrafodaLista"/>
        <w:numPr>
          <w:ilvl w:val="1"/>
          <w:numId w:val="13"/>
        </w:numPr>
        <w:spacing w:before="120" w:after="0" w:line="360" w:lineRule="auto"/>
        <w:ind w:left="505" w:hanging="505"/>
        <w:contextualSpacing w:val="0"/>
        <w:jc w:val="both"/>
        <w:rPr>
          <w:rFonts w:ascii="Arial" w:hAnsi="Arial" w:cs="Arial"/>
        </w:rPr>
      </w:pPr>
      <w:r w:rsidRPr="006204CC">
        <w:rPr>
          <w:rFonts w:ascii="Arial" w:hAnsi="Arial" w:cs="Arial"/>
        </w:rPr>
        <w:t>São obrigações d</w:t>
      </w:r>
      <w:r w:rsidR="008B661B" w:rsidRPr="006204CC">
        <w:rPr>
          <w:rFonts w:ascii="Arial" w:hAnsi="Arial" w:cs="Arial"/>
        </w:rPr>
        <w:t xml:space="preserve">a </w:t>
      </w:r>
      <w:r w:rsidR="008B661B" w:rsidRPr="006204CC">
        <w:rPr>
          <w:rFonts w:ascii="Arial" w:hAnsi="Arial" w:cs="Arial"/>
          <w:bCs/>
        </w:rPr>
        <w:t>contratante</w:t>
      </w:r>
      <w:r w:rsidRPr="006204CC">
        <w:rPr>
          <w:rFonts w:ascii="Arial" w:hAnsi="Arial" w:cs="Arial"/>
        </w:rPr>
        <w:t>:</w:t>
      </w:r>
    </w:p>
    <w:p w:rsidR="007B3CDE" w:rsidRPr="006204CC" w:rsidRDefault="007B3CDE" w:rsidP="00915786">
      <w:pPr>
        <w:pStyle w:val="PargrafodaLista"/>
        <w:numPr>
          <w:ilvl w:val="2"/>
          <w:numId w:val="13"/>
        </w:numPr>
        <w:tabs>
          <w:tab w:val="left" w:pos="993"/>
        </w:tabs>
        <w:spacing w:before="120" w:after="0" w:line="360" w:lineRule="auto"/>
        <w:ind w:left="284" w:firstLine="0"/>
        <w:contextualSpacing w:val="0"/>
        <w:jc w:val="both"/>
        <w:rPr>
          <w:rFonts w:ascii="Arial" w:hAnsi="Arial" w:cs="Arial"/>
        </w:rPr>
      </w:pPr>
      <w:r w:rsidRPr="006204CC">
        <w:rPr>
          <w:rFonts w:ascii="Arial" w:hAnsi="Arial" w:cs="Arial"/>
        </w:rPr>
        <w:t>Receber o objeto no prazo e condições estabelecidas neste Termo de Referência e seus anexos.</w:t>
      </w:r>
    </w:p>
    <w:p w:rsidR="007B3CDE" w:rsidRPr="006204CC" w:rsidRDefault="007B3CDE" w:rsidP="00915786">
      <w:pPr>
        <w:pStyle w:val="PargrafodaLista"/>
        <w:numPr>
          <w:ilvl w:val="2"/>
          <w:numId w:val="13"/>
        </w:numPr>
        <w:tabs>
          <w:tab w:val="left" w:pos="993"/>
        </w:tabs>
        <w:spacing w:before="120" w:after="0" w:line="360" w:lineRule="auto"/>
        <w:ind w:left="284" w:firstLine="0"/>
        <w:contextualSpacing w:val="0"/>
        <w:jc w:val="both"/>
        <w:rPr>
          <w:rFonts w:ascii="Arial" w:hAnsi="Arial" w:cs="Arial"/>
        </w:rPr>
      </w:pPr>
      <w:r w:rsidRPr="006204CC">
        <w:rPr>
          <w:rFonts w:ascii="Arial" w:hAnsi="Arial" w:cs="Arial"/>
        </w:rPr>
        <w:t xml:space="preserve">Verificar minuciosamente, no prazo fixado, a conformidade dos bens recebidos provisoriamente com as especificações constantes neste Termo, na proposta apresentada pelo Fornecedor no momento do </w:t>
      </w:r>
      <w:r w:rsidR="00F3193B" w:rsidRPr="006204CC">
        <w:rPr>
          <w:rFonts w:ascii="Arial" w:hAnsi="Arial" w:cs="Arial"/>
        </w:rPr>
        <w:t>certame,</w:t>
      </w:r>
      <w:r w:rsidRPr="006204CC">
        <w:rPr>
          <w:rFonts w:ascii="Arial" w:hAnsi="Arial" w:cs="Arial"/>
        </w:rPr>
        <w:t xml:space="preserve"> para fins de aceitação e recebimento definitivo.</w:t>
      </w:r>
    </w:p>
    <w:p w:rsidR="007B3CDE" w:rsidRPr="006204CC" w:rsidRDefault="007B3CDE" w:rsidP="00915786">
      <w:pPr>
        <w:pStyle w:val="PargrafodaLista"/>
        <w:numPr>
          <w:ilvl w:val="2"/>
          <w:numId w:val="13"/>
        </w:numPr>
        <w:tabs>
          <w:tab w:val="left" w:pos="993"/>
        </w:tabs>
        <w:spacing w:before="120" w:after="0" w:line="360" w:lineRule="auto"/>
        <w:ind w:left="284" w:firstLine="0"/>
        <w:contextualSpacing w:val="0"/>
        <w:jc w:val="both"/>
        <w:rPr>
          <w:rFonts w:ascii="Arial" w:hAnsi="Arial" w:cs="Arial"/>
        </w:rPr>
      </w:pPr>
      <w:r w:rsidRPr="006204CC">
        <w:rPr>
          <w:rFonts w:ascii="Arial" w:hAnsi="Arial" w:cs="Arial"/>
        </w:rPr>
        <w:t xml:space="preserve">Comunicar a </w:t>
      </w:r>
      <w:r w:rsidR="008B661B" w:rsidRPr="006204CC">
        <w:rPr>
          <w:rFonts w:ascii="Arial" w:hAnsi="Arial" w:cs="Arial"/>
        </w:rPr>
        <w:t>contratada</w:t>
      </w:r>
      <w:r w:rsidRPr="006204CC">
        <w:rPr>
          <w:rFonts w:ascii="Arial" w:hAnsi="Arial" w:cs="Arial"/>
        </w:rPr>
        <w:t>, por escrito, sobre imperfeições, falhas ou irregularidades verificadas nos produtos entregues, para que sejam substituídos, reparados ou corrigidos.</w:t>
      </w:r>
    </w:p>
    <w:p w:rsidR="007B3CDE" w:rsidRPr="006204CC" w:rsidRDefault="007B3CDE" w:rsidP="00915786">
      <w:pPr>
        <w:pStyle w:val="PargrafodaLista"/>
        <w:numPr>
          <w:ilvl w:val="2"/>
          <w:numId w:val="13"/>
        </w:numPr>
        <w:tabs>
          <w:tab w:val="left" w:pos="993"/>
        </w:tabs>
        <w:spacing w:before="120" w:after="0" w:line="360" w:lineRule="auto"/>
        <w:ind w:left="284" w:firstLine="0"/>
        <w:contextualSpacing w:val="0"/>
        <w:jc w:val="both"/>
        <w:rPr>
          <w:rFonts w:ascii="Arial" w:hAnsi="Arial" w:cs="Arial"/>
        </w:rPr>
      </w:pPr>
      <w:r w:rsidRPr="006204CC">
        <w:rPr>
          <w:rFonts w:ascii="Arial" w:hAnsi="Arial" w:cs="Arial"/>
        </w:rPr>
        <w:t xml:space="preserve">Acompanhar e fiscalizar o cumprimento das obrigações da </w:t>
      </w:r>
      <w:r w:rsidR="008B661B" w:rsidRPr="006204CC">
        <w:rPr>
          <w:rFonts w:ascii="Arial" w:hAnsi="Arial" w:cs="Arial"/>
        </w:rPr>
        <w:t>contratada</w:t>
      </w:r>
      <w:r w:rsidRPr="006204CC">
        <w:rPr>
          <w:rFonts w:ascii="Arial" w:hAnsi="Arial" w:cs="Arial"/>
        </w:rPr>
        <w:t>, por intermédio de comissão/servidor especialmente designado.</w:t>
      </w:r>
    </w:p>
    <w:p w:rsidR="007B3CDE" w:rsidRPr="006204CC" w:rsidRDefault="007B3CDE" w:rsidP="00915786">
      <w:pPr>
        <w:pStyle w:val="PargrafodaLista"/>
        <w:numPr>
          <w:ilvl w:val="2"/>
          <w:numId w:val="13"/>
        </w:numPr>
        <w:tabs>
          <w:tab w:val="left" w:pos="993"/>
        </w:tabs>
        <w:spacing w:before="120" w:after="0" w:line="360" w:lineRule="auto"/>
        <w:ind w:left="284" w:firstLine="0"/>
        <w:contextualSpacing w:val="0"/>
        <w:jc w:val="both"/>
        <w:rPr>
          <w:rFonts w:ascii="Arial" w:hAnsi="Arial" w:cs="Arial"/>
        </w:rPr>
      </w:pPr>
      <w:r w:rsidRPr="006204CC">
        <w:rPr>
          <w:rFonts w:ascii="Arial" w:hAnsi="Arial" w:cs="Arial"/>
        </w:rPr>
        <w:t xml:space="preserve">Efetuar o pagamento a </w:t>
      </w:r>
      <w:r w:rsidR="008B661B" w:rsidRPr="006204CC">
        <w:rPr>
          <w:rFonts w:ascii="Arial" w:hAnsi="Arial" w:cs="Arial"/>
        </w:rPr>
        <w:t>contratada</w:t>
      </w:r>
      <w:r w:rsidRPr="006204CC">
        <w:rPr>
          <w:rFonts w:ascii="Arial" w:hAnsi="Arial" w:cs="Arial"/>
        </w:rPr>
        <w:t xml:space="preserve"> no valor correspondente aos itens e aos quantitativos efetivamente entregues, no prazo e forma estabelecidos neste Termo de Referência e no Contrato.</w:t>
      </w:r>
    </w:p>
    <w:p w:rsidR="007B3CDE" w:rsidRPr="006204CC" w:rsidRDefault="001638C3" w:rsidP="00915786">
      <w:pPr>
        <w:pStyle w:val="PargrafodaLista"/>
        <w:numPr>
          <w:ilvl w:val="1"/>
          <w:numId w:val="13"/>
        </w:numPr>
        <w:spacing w:before="120" w:after="0" w:line="360" w:lineRule="auto"/>
        <w:ind w:left="0" w:firstLine="0"/>
        <w:contextualSpacing w:val="0"/>
        <w:jc w:val="both"/>
        <w:rPr>
          <w:rFonts w:ascii="Arial" w:hAnsi="Arial" w:cs="Arial"/>
        </w:rPr>
      </w:pPr>
      <w:r w:rsidRPr="006204CC">
        <w:rPr>
          <w:rFonts w:ascii="Arial" w:hAnsi="Arial" w:cs="Arial"/>
        </w:rPr>
        <w:t>A contratante</w:t>
      </w:r>
      <w:r w:rsidR="007B3CDE" w:rsidRPr="006204CC">
        <w:rPr>
          <w:rFonts w:ascii="Arial" w:hAnsi="Arial" w:cs="Arial"/>
        </w:rPr>
        <w:t xml:space="preserve"> não responderá por quaisquer compromissos assumidos pela </w:t>
      </w:r>
      <w:r w:rsidRPr="006204CC">
        <w:rPr>
          <w:rFonts w:ascii="Arial" w:hAnsi="Arial" w:cs="Arial"/>
        </w:rPr>
        <w:t xml:space="preserve">contratada </w:t>
      </w:r>
      <w:r w:rsidR="007B3CDE" w:rsidRPr="006204CC">
        <w:rPr>
          <w:rFonts w:ascii="Arial" w:hAnsi="Arial" w:cs="Arial"/>
        </w:rPr>
        <w:t>com terceiros, ainda que vinculados à execução do Contrato, bem como por qualquer dano causado a terceiros em decorrência de ato do próprio, de seus empregados, prepostos ou subordinados.</w:t>
      </w:r>
    </w:p>
    <w:p w:rsidR="007B3CDE" w:rsidRDefault="00C76D85" w:rsidP="006204CC">
      <w:pPr>
        <w:pStyle w:val="PargrafodaLista"/>
        <w:numPr>
          <w:ilvl w:val="0"/>
          <w:numId w:val="13"/>
        </w:numPr>
        <w:spacing w:before="240" w:after="0" w:line="276" w:lineRule="auto"/>
        <w:ind w:left="425" w:hanging="425"/>
        <w:contextualSpacing w:val="0"/>
        <w:jc w:val="both"/>
        <w:rPr>
          <w:rFonts w:ascii="Arial" w:hAnsi="Arial" w:cs="Arial"/>
          <w:b/>
          <w:bCs/>
        </w:rPr>
      </w:pPr>
      <w:r w:rsidRPr="006204CC">
        <w:rPr>
          <w:rFonts w:ascii="Arial" w:hAnsi="Arial" w:cs="Arial"/>
          <w:b/>
          <w:bCs/>
        </w:rPr>
        <w:t>DAS OBRIGAÇÕES DA CONTRATADA</w:t>
      </w:r>
    </w:p>
    <w:p w:rsidR="007B3CDE" w:rsidRPr="006204CC" w:rsidRDefault="007B3CDE" w:rsidP="00915786">
      <w:pPr>
        <w:pStyle w:val="PargrafodaLista"/>
        <w:numPr>
          <w:ilvl w:val="1"/>
          <w:numId w:val="13"/>
        </w:numPr>
        <w:spacing w:before="120" w:after="0" w:line="360" w:lineRule="auto"/>
        <w:ind w:left="0" w:firstLine="0"/>
        <w:contextualSpacing w:val="0"/>
        <w:jc w:val="both"/>
        <w:rPr>
          <w:rFonts w:ascii="Arial" w:hAnsi="Arial" w:cs="Arial"/>
        </w:rPr>
      </w:pPr>
      <w:r w:rsidRPr="006204CC">
        <w:rPr>
          <w:rFonts w:ascii="Arial" w:hAnsi="Arial" w:cs="Arial"/>
        </w:rPr>
        <w:t xml:space="preserve">A </w:t>
      </w:r>
      <w:r w:rsidR="008B661B" w:rsidRPr="006204CC">
        <w:rPr>
          <w:rFonts w:ascii="Arial" w:hAnsi="Arial" w:cs="Arial"/>
        </w:rPr>
        <w:t>contratada</w:t>
      </w:r>
      <w:r w:rsidRPr="006204CC">
        <w:rPr>
          <w:rFonts w:ascii="Arial" w:hAnsi="Arial" w:cs="Arial"/>
        </w:rPr>
        <w:t xml:space="preserve"> deve cumprir todas as obrigações constantes neste Termo de Referência, no Termo de Contrato e em sua proposta, assumindo como exclusivamente seus os riscos e as despesas decorrentes da boa e perfeita execução do objeto e, ainda:</w:t>
      </w:r>
    </w:p>
    <w:p w:rsidR="007B3CDE" w:rsidRPr="006204CC" w:rsidRDefault="001638C3" w:rsidP="00D32257">
      <w:pPr>
        <w:pStyle w:val="PargrafodaLista"/>
        <w:numPr>
          <w:ilvl w:val="2"/>
          <w:numId w:val="13"/>
        </w:numPr>
        <w:tabs>
          <w:tab w:val="left" w:pos="426"/>
          <w:tab w:val="left" w:pos="709"/>
        </w:tabs>
        <w:spacing w:before="120" w:after="0" w:line="360" w:lineRule="auto"/>
        <w:ind w:left="0" w:firstLine="0"/>
        <w:contextualSpacing w:val="0"/>
        <w:jc w:val="both"/>
        <w:rPr>
          <w:rFonts w:ascii="Arial" w:hAnsi="Arial" w:cs="Arial"/>
        </w:rPr>
      </w:pPr>
      <w:r w:rsidRPr="006204CC">
        <w:rPr>
          <w:rFonts w:ascii="Arial" w:hAnsi="Arial" w:cs="Arial"/>
        </w:rPr>
        <w:t>Efetuar a entrega do</w:t>
      </w:r>
      <w:r w:rsidR="00B9633B" w:rsidRPr="006204CC">
        <w:rPr>
          <w:rFonts w:ascii="Arial" w:hAnsi="Arial" w:cs="Arial"/>
        </w:rPr>
        <w:t>s itens</w:t>
      </w:r>
      <w:r w:rsidRPr="006204CC">
        <w:rPr>
          <w:rFonts w:ascii="Arial" w:hAnsi="Arial" w:cs="Arial"/>
        </w:rPr>
        <w:t xml:space="preserve"> em perfeitas condições, conforme especificações, prazo e local constantes neste Termo de Referência, </w:t>
      </w:r>
      <w:r w:rsidR="009573BC" w:rsidRPr="006204CC">
        <w:rPr>
          <w:rFonts w:ascii="Arial" w:hAnsi="Arial" w:cs="Arial"/>
        </w:rPr>
        <w:t xml:space="preserve">inclusive quanto à garantia, devendo apresentar </w:t>
      </w:r>
      <w:r w:rsidRPr="006204CC">
        <w:rPr>
          <w:rFonts w:ascii="Arial" w:hAnsi="Arial" w:cs="Arial"/>
        </w:rPr>
        <w:t xml:space="preserve">a nota fiscal, na qual constarão as indicações referentes a: marca, fabricante, </w:t>
      </w:r>
      <w:r w:rsidR="00B9633B" w:rsidRPr="006204CC">
        <w:rPr>
          <w:rFonts w:ascii="Arial" w:hAnsi="Arial" w:cs="Arial"/>
        </w:rPr>
        <w:t>procedência,</w:t>
      </w:r>
      <w:r w:rsidRPr="006204CC">
        <w:rPr>
          <w:rFonts w:ascii="Arial" w:hAnsi="Arial" w:cs="Arial"/>
        </w:rPr>
        <w:t xml:space="preserve"> prazo de validade,</w:t>
      </w:r>
      <w:r w:rsidR="00B9633B" w:rsidRPr="006204CC">
        <w:rPr>
          <w:rFonts w:ascii="Arial" w:hAnsi="Arial" w:cs="Arial"/>
        </w:rPr>
        <w:t xml:space="preserve"> e</w:t>
      </w:r>
      <w:r w:rsidRPr="006204CC">
        <w:rPr>
          <w:rFonts w:ascii="Arial" w:hAnsi="Arial" w:cs="Arial"/>
        </w:rPr>
        <w:t xml:space="preserve"> número do processo</w:t>
      </w:r>
      <w:r w:rsidR="007B3CDE" w:rsidRPr="006204CC">
        <w:rPr>
          <w:rFonts w:ascii="Arial" w:hAnsi="Arial" w:cs="Arial"/>
        </w:rPr>
        <w:t>.</w:t>
      </w:r>
    </w:p>
    <w:p w:rsidR="007B3CDE" w:rsidRPr="006204CC" w:rsidRDefault="007B3CDE" w:rsidP="00D32257">
      <w:pPr>
        <w:pStyle w:val="PargrafodaLista"/>
        <w:numPr>
          <w:ilvl w:val="2"/>
          <w:numId w:val="13"/>
        </w:numPr>
        <w:tabs>
          <w:tab w:val="left" w:pos="426"/>
          <w:tab w:val="left" w:pos="709"/>
        </w:tabs>
        <w:spacing w:before="120" w:after="0" w:line="360" w:lineRule="auto"/>
        <w:ind w:left="0" w:firstLine="0"/>
        <w:contextualSpacing w:val="0"/>
        <w:jc w:val="both"/>
        <w:rPr>
          <w:rFonts w:ascii="Arial" w:hAnsi="Arial" w:cs="Arial"/>
        </w:rPr>
      </w:pPr>
      <w:r w:rsidRPr="006204CC">
        <w:rPr>
          <w:rFonts w:ascii="Arial" w:hAnsi="Arial" w:cs="Arial"/>
        </w:rPr>
        <w:t>Responsabilizar-se pelos vícios e danos decorrentes do objeto, de acordo com os artigos 13 e 17 a 27, da Lei Federal n.º 8.078, de 11 de setembro de 1990.</w:t>
      </w:r>
    </w:p>
    <w:p w:rsidR="007B3CDE" w:rsidRPr="006204CC" w:rsidRDefault="007B3CDE" w:rsidP="00216283">
      <w:pPr>
        <w:pStyle w:val="PargrafodaLista"/>
        <w:numPr>
          <w:ilvl w:val="2"/>
          <w:numId w:val="13"/>
        </w:numPr>
        <w:tabs>
          <w:tab w:val="left" w:pos="426"/>
          <w:tab w:val="left" w:pos="993"/>
        </w:tabs>
        <w:spacing w:before="120" w:after="0" w:line="360" w:lineRule="auto"/>
        <w:ind w:left="0" w:firstLine="0"/>
        <w:contextualSpacing w:val="0"/>
        <w:jc w:val="both"/>
        <w:rPr>
          <w:rFonts w:ascii="Arial" w:hAnsi="Arial" w:cs="Arial"/>
        </w:rPr>
      </w:pPr>
      <w:r w:rsidRPr="006204CC">
        <w:rPr>
          <w:rFonts w:ascii="Arial" w:hAnsi="Arial" w:cs="Arial"/>
        </w:rPr>
        <w:t xml:space="preserve">Comunicar ao </w:t>
      </w:r>
      <w:r w:rsidR="008B661B" w:rsidRPr="006204CC">
        <w:rPr>
          <w:rFonts w:ascii="Arial" w:hAnsi="Arial" w:cs="Arial"/>
          <w:bCs/>
        </w:rPr>
        <w:t>contratante</w:t>
      </w:r>
      <w:r w:rsidR="008B661B" w:rsidRPr="006204CC">
        <w:rPr>
          <w:rFonts w:ascii="Arial" w:hAnsi="Arial" w:cs="Arial"/>
        </w:rPr>
        <w:t xml:space="preserve">, </w:t>
      </w:r>
      <w:r w:rsidRPr="006204CC">
        <w:rPr>
          <w:rFonts w:ascii="Arial" w:hAnsi="Arial" w:cs="Arial"/>
        </w:rPr>
        <w:t>no prazo máximo de 48 (quarenta e oito) horas que antecedem a data da entrega, os motivos que impossibilitem o cumprimento do prazo previsto, com a devida comprovação.</w:t>
      </w:r>
    </w:p>
    <w:p w:rsidR="007B3CDE" w:rsidRPr="006204CC" w:rsidRDefault="007B3CDE" w:rsidP="00D32257">
      <w:pPr>
        <w:pStyle w:val="PargrafodaLista"/>
        <w:numPr>
          <w:ilvl w:val="2"/>
          <w:numId w:val="13"/>
        </w:numPr>
        <w:tabs>
          <w:tab w:val="left" w:pos="426"/>
          <w:tab w:val="left" w:pos="709"/>
          <w:tab w:val="left" w:pos="993"/>
        </w:tabs>
        <w:spacing w:before="120" w:after="0" w:line="360" w:lineRule="auto"/>
        <w:ind w:left="0" w:firstLine="0"/>
        <w:contextualSpacing w:val="0"/>
        <w:jc w:val="both"/>
        <w:rPr>
          <w:rFonts w:ascii="Arial" w:hAnsi="Arial" w:cs="Arial"/>
        </w:rPr>
      </w:pPr>
      <w:r w:rsidRPr="006204CC">
        <w:rPr>
          <w:rFonts w:ascii="Arial" w:hAnsi="Arial" w:cs="Arial"/>
        </w:rPr>
        <w:t>Manter, durante toda a execução do contrato, em compatibilidade com as obrigações assumidas, todas as condições de habilitação e qualificação exigidas neste Termo de Referência.</w:t>
      </w:r>
    </w:p>
    <w:p w:rsidR="007B3CDE" w:rsidRPr="006204CC" w:rsidRDefault="00902E87" w:rsidP="00D32257">
      <w:pPr>
        <w:pStyle w:val="PargrafodaLista"/>
        <w:numPr>
          <w:ilvl w:val="0"/>
          <w:numId w:val="13"/>
        </w:numPr>
        <w:tabs>
          <w:tab w:val="left" w:pos="426"/>
        </w:tabs>
        <w:spacing w:before="240" w:after="0" w:line="276" w:lineRule="auto"/>
        <w:ind w:left="0" w:firstLine="0"/>
        <w:contextualSpacing w:val="0"/>
        <w:jc w:val="both"/>
        <w:rPr>
          <w:rFonts w:ascii="Arial" w:hAnsi="Arial" w:cs="Arial"/>
          <w:b/>
          <w:bCs/>
        </w:rPr>
      </w:pPr>
      <w:r w:rsidRPr="006204CC">
        <w:rPr>
          <w:rFonts w:ascii="Arial" w:hAnsi="Arial" w:cs="Arial"/>
          <w:b/>
          <w:bCs/>
        </w:rPr>
        <w:t>DA ALTERAÇÃO SUBJETIVA</w:t>
      </w:r>
    </w:p>
    <w:p w:rsidR="007B3CDE" w:rsidRPr="006204CC" w:rsidRDefault="007B3CDE" w:rsidP="00D32257">
      <w:pPr>
        <w:pStyle w:val="PargrafodaLista"/>
        <w:numPr>
          <w:ilvl w:val="1"/>
          <w:numId w:val="13"/>
        </w:numPr>
        <w:tabs>
          <w:tab w:val="left" w:pos="567"/>
        </w:tabs>
        <w:spacing w:before="120" w:after="0" w:line="360" w:lineRule="auto"/>
        <w:ind w:left="0" w:firstLine="0"/>
        <w:contextualSpacing w:val="0"/>
        <w:jc w:val="both"/>
        <w:rPr>
          <w:rFonts w:ascii="Arial" w:hAnsi="Arial" w:cs="Arial"/>
        </w:rPr>
      </w:pPr>
      <w:r w:rsidRPr="006204CC">
        <w:rPr>
          <w:rFonts w:ascii="Arial" w:hAnsi="Arial" w:cs="Arial"/>
        </w:rPr>
        <w:t xml:space="preserve">É admissível a fusão, cisão ou incorporação da </w:t>
      </w:r>
      <w:r w:rsidR="00B628C5" w:rsidRPr="006204CC">
        <w:rPr>
          <w:rFonts w:ascii="Arial" w:hAnsi="Arial" w:cs="Arial"/>
        </w:rPr>
        <w:t>contratada</w:t>
      </w:r>
      <w:r w:rsidRPr="006204CC">
        <w:rPr>
          <w:rFonts w:ascii="Arial" w:hAnsi="Arial" w:cs="Arial"/>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B3CDE" w:rsidRPr="006204CC" w:rsidRDefault="007B3CDE" w:rsidP="001A1697">
      <w:pPr>
        <w:pStyle w:val="PargrafodaLista"/>
        <w:numPr>
          <w:ilvl w:val="0"/>
          <w:numId w:val="13"/>
        </w:numPr>
        <w:spacing w:before="240" w:after="0" w:line="276" w:lineRule="auto"/>
        <w:ind w:left="425" w:hanging="425"/>
        <w:contextualSpacing w:val="0"/>
        <w:jc w:val="both"/>
        <w:rPr>
          <w:rFonts w:ascii="Arial" w:hAnsi="Arial" w:cs="Arial"/>
          <w:b/>
          <w:bCs/>
        </w:rPr>
      </w:pPr>
      <w:r w:rsidRPr="006204CC">
        <w:rPr>
          <w:rFonts w:ascii="Arial" w:hAnsi="Arial" w:cs="Arial"/>
          <w:b/>
          <w:bCs/>
        </w:rPr>
        <w:t>DO CONTROLE E FISCALIZAÇÃO DA EXECUÇÃO:</w:t>
      </w:r>
    </w:p>
    <w:p w:rsidR="007B3CDE" w:rsidRPr="006204CC" w:rsidRDefault="007B3CDE" w:rsidP="00915786">
      <w:pPr>
        <w:pStyle w:val="PargrafodaLista"/>
        <w:numPr>
          <w:ilvl w:val="1"/>
          <w:numId w:val="13"/>
        </w:numPr>
        <w:spacing w:before="120" w:after="0" w:line="360" w:lineRule="auto"/>
        <w:ind w:left="0" w:firstLine="0"/>
        <w:contextualSpacing w:val="0"/>
        <w:jc w:val="both"/>
        <w:rPr>
          <w:rFonts w:ascii="Arial" w:hAnsi="Arial" w:cs="Arial"/>
        </w:rPr>
      </w:pPr>
      <w:r w:rsidRPr="006204CC">
        <w:rPr>
          <w:rFonts w:ascii="Arial" w:hAnsi="Arial" w:cs="Arial"/>
        </w:rPr>
        <w:t>Nos termos do artigo 67 da Lei Federal n.º 8.666, de 21 de janeiro de 1993, serão designados a Comissão de Fiscalização do Contrato e</w:t>
      </w:r>
      <w:r w:rsidR="000B0F53">
        <w:rPr>
          <w:rFonts w:ascii="Arial" w:hAnsi="Arial" w:cs="Arial"/>
        </w:rPr>
        <w:t xml:space="preserve"> </w:t>
      </w:r>
      <w:r w:rsidRPr="006204CC">
        <w:rPr>
          <w:rFonts w:ascii="Arial" w:hAnsi="Arial" w:cs="Arial"/>
        </w:rPr>
        <w:t>um servidor para acompan</w:t>
      </w:r>
      <w:r w:rsidR="00E039A0" w:rsidRPr="006204CC">
        <w:rPr>
          <w:rFonts w:ascii="Arial" w:hAnsi="Arial" w:cs="Arial"/>
        </w:rPr>
        <w:t>har e fiscalizar a entrega dos</w:t>
      </w:r>
      <w:r w:rsidR="000B0F53">
        <w:rPr>
          <w:rFonts w:ascii="Arial" w:hAnsi="Arial" w:cs="Arial"/>
        </w:rPr>
        <w:t xml:space="preserve"> </w:t>
      </w:r>
      <w:r w:rsidR="00E039A0" w:rsidRPr="006204CC">
        <w:rPr>
          <w:rFonts w:ascii="Arial" w:hAnsi="Arial" w:cs="Arial"/>
        </w:rPr>
        <w:t>itens</w:t>
      </w:r>
      <w:r w:rsidRPr="006204CC">
        <w:rPr>
          <w:rFonts w:ascii="Arial" w:hAnsi="Arial" w:cs="Arial"/>
        </w:rPr>
        <w:t>, anotando em registro próprio todas as ocorrências relacionadas com a execução e determinando o que for necessário à regularização de falhas ou defeitos observados.</w:t>
      </w:r>
    </w:p>
    <w:p w:rsidR="003E73A0" w:rsidRPr="00E05D1C" w:rsidRDefault="003E73A0" w:rsidP="00915786">
      <w:pPr>
        <w:pStyle w:val="PargrafodaLista"/>
        <w:numPr>
          <w:ilvl w:val="1"/>
          <w:numId w:val="13"/>
        </w:numPr>
        <w:tabs>
          <w:tab w:val="left" w:pos="142"/>
        </w:tabs>
        <w:suppressAutoHyphens/>
        <w:spacing w:before="120" w:after="0" w:line="360" w:lineRule="auto"/>
        <w:ind w:left="0" w:right="-1" w:firstLine="0"/>
        <w:contextualSpacing w:val="0"/>
        <w:jc w:val="both"/>
        <w:rPr>
          <w:rFonts w:ascii="Arial" w:hAnsi="Arial" w:cs="Arial"/>
        </w:rPr>
      </w:pPr>
      <w:r w:rsidRPr="00E05D1C">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B3CDE" w:rsidRPr="006204CC" w:rsidRDefault="007B3CDE" w:rsidP="001A1697">
      <w:pPr>
        <w:pStyle w:val="PargrafodaLista"/>
        <w:numPr>
          <w:ilvl w:val="0"/>
          <w:numId w:val="13"/>
        </w:numPr>
        <w:spacing w:before="240" w:after="0" w:line="276" w:lineRule="auto"/>
        <w:ind w:left="426" w:hanging="426"/>
        <w:contextualSpacing w:val="0"/>
        <w:jc w:val="both"/>
        <w:rPr>
          <w:rFonts w:ascii="Arial" w:hAnsi="Arial" w:cs="Arial"/>
        </w:rPr>
      </w:pPr>
      <w:r w:rsidRPr="006204CC">
        <w:rPr>
          <w:rFonts w:ascii="Arial" w:hAnsi="Arial" w:cs="Arial"/>
          <w:b/>
          <w:bCs/>
        </w:rPr>
        <w:t>DO PAGAMENTO</w:t>
      </w:r>
    </w:p>
    <w:p w:rsidR="007B3CDE" w:rsidRPr="00E05D1C" w:rsidRDefault="007B3CDE" w:rsidP="00915786">
      <w:pPr>
        <w:pStyle w:val="PargrafodaLista"/>
        <w:widowControl w:val="0"/>
        <w:numPr>
          <w:ilvl w:val="1"/>
          <w:numId w:val="13"/>
        </w:numPr>
        <w:tabs>
          <w:tab w:val="left" w:pos="-567"/>
          <w:tab w:val="left" w:pos="0"/>
        </w:tabs>
        <w:suppressAutoHyphens/>
        <w:spacing w:before="120" w:after="0" w:line="360" w:lineRule="auto"/>
        <w:ind w:left="0" w:right="-1" w:firstLine="0"/>
        <w:contextualSpacing w:val="0"/>
        <w:jc w:val="both"/>
        <w:rPr>
          <w:rFonts w:ascii="Arial" w:hAnsi="Arial" w:cs="Arial"/>
        </w:rPr>
      </w:pPr>
      <w:r w:rsidRPr="00E05D1C">
        <w:rPr>
          <w:rFonts w:ascii="Arial" w:hAnsi="Arial" w:cs="Arial"/>
        </w:rPr>
        <w:t>O pagamento será realizado no prazo máximo de 30 (trinta) dias</w:t>
      </w:r>
      <w:r w:rsidR="00650691" w:rsidRPr="00E05D1C">
        <w:rPr>
          <w:rFonts w:ascii="Arial" w:hAnsi="Arial" w:cs="Arial"/>
        </w:rPr>
        <w:t xml:space="preserve"> corridos</w:t>
      </w:r>
      <w:r w:rsidRPr="00E05D1C">
        <w:rPr>
          <w:rFonts w:ascii="Arial" w:hAnsi="Arial" w:cs="Arial"/>
        </w:rPr>
        <w:t xml:space="preserve">, contados do requerimento no protocolo da Administração Municipal, o qual deverá ser instruído com a nota fiscal atestada, a cópia da nota de empenho e da ordem de fornecimento assinada pela fiscalização, além das certidões de regularidade fiscal, tributária, trabalhista e previdenciária </w:t>
      </w:r>
      <w:r w:rsidR="003E73A0" w:rsidRPr="00E05D1C">
        <w:rPr>
          <w:rFonts w:ascii="Arial" w:hAnsi="Arial" w:cs="Arial"/>
        </w:rPr>
        <w:t>da contratada.</w:t>
      </w:r>
    </w:p>
    <w:p w:rsidR="007B3CDE" w:rsidRPr="006204CC" w:rsidRDefault="007B3CDE" w:rsidP="00915786">
      <w:pPr>
        <w:pStyle w:val="PargrafodaLista"/>
        <w:widowControl w:val="0"/>
        <w:numPr>
          <w:ilvl w:val="1"/>
          <w:numId w:val="13"/>
        </w:numPr>
        <w:tabs>
          <w:tab w:val="left" w:pos="-567"/>
          <w:tab w:val="left" w:pos="0"/>
          <w:tab w:val="left" w:pos="142"/>
        </w:tabs>
        <w:suppressAutoHyphens/>
        <w:spacing w:before="120" w:after="0" w:line="360" w:lineRule="auto"/>
        <w:ind w:left="0" w:right="-1" w:firstLine="0"/>
        <w:contextualSpacing w:val="0"/>
        <w:jc w:val="both"/>
        <w:rPr>
          <w:rFonts w:ascii="Arial" w:hAnsi="Arial" w:cs="Arial"/>
          <w:b/>
        </w:rPr>
      </w:pPr>
      <w:r w:rsidRPr="006204CC">
        <w:rPr>
          <w:rFonts w:ascii="Arial" w:hAnsi="Arial" w:cs="Arial"/>
        </w:rPr>
        <w:t>Considera-se ocorrido o recebimento da nota fiscal ou fatura no momento em que a fiscalização manifestar seu atesto</w:t>
      </w:r>
      <w:r w:rsidRPr="006204CC">
        <w:rPr>
          <w:rFonts w:ascii="Arial" w:hAnsi="Arial" w:cs="Arial"/>
          <w:b/>
        </w:rPr>
        <w:t>.</w:t>
      </w:r>
    </w:p>
    <w:p w:rsidR="007B3CDE" w:rsidRPr="006204CC" w:rsidRDefault="00133CB6" w:rsidP="00915786">
      <w:pPr>
        <w:pStyle w:val="PargrafodaLista"/>
        <w:widowControl w:val="0"/>
        <w:numPr>
          <w:ilvl w:val="1"/>
          <w:numId w:val="13"/>
        </w:numPr>
        <w:tabs>
          <w:tab w:val="left" w:pos="-567"/>
          <w:tab w:val="left" w:pos="0"/>
        </w:tabs>
        <w:suppressAutoHyphens/>
        <w:spacing w:before="120" w:after="0" w:line="360" w:lineRule="auto"/>
        <w:ind w:left="0" w:right="-1" w:firstLine="0"/>
        <w:contextualSpacing w:val="0"/>
        <w:jc w:val="both"/>
        <w:rPr>
          <w:rFonts w:ascii="Arial" w:hAnsi="Arial" w:cs="Arial"/>
        </w:rPr>
      </w:pPr>
      <w:r w:rsidRPr="006204CC">
        <w:rPr>
          <w:rFonts w:ascii="Arial" w:hAnsi="Arial" w:cs="Arial"/>
        </w:rPr>
        <w:t>A nota fiscal ou fatura deverá</w:t>
      </w:r>
      <w:r w:rsidR="007B3CDE" w:rsidRPr="006204CC">
        <w:rPr>
          <w:rFonts w:ascii="Arial" w:hAnsi="Arial" w:cs="Arial"/>
        </w:rPr>
        <w:t xml:space="preserve"> ser emitida em favor do Fundo Municipal de Saúde</w:t>
      </w:r>
      <w:r w:rsidR="009573BC" w:rsidRPr="006204CC">
        <w:rPr>
          <w:rFonts w:ascii="Arial" w:hAnsi="Arial" w:cs="Arial"/>
        </w:rPr>
        <w:t xml:space="preserve"> – CNPJ Nº</w:t>
      </w:r>
      <w:r w:rsidR="00BD397B">
        <w:rPr>
          <w:rFonts w:ascii="Arial" w:hAnsi="Arial" w:cs="Arial"/>
        </w:rPr>
        <w:t xml:space="preserve"> </w:t>
      </w:r>
      <w:r w:rsidR="00027FCA" w:rsidRPr="006204CC">
        <w:rPr>
          <w:rFonts w:ascii="Arial" w:hAnsi="Arial" w:cs="Arial"/>
          <w:bCs/>
          <w:shd w:val="clear" w:color="auto" w:fill="FFFFFF"/>
        </w:rPr>
        <w:t>11.865.033/0001-10.</w:t>
      </w:r>
    </w:p>
    <w:p w:rsidR="007B3CDE" w:rsidRPr="006204CC" w:rsidRDefault="007B3CDE" w:rsidP="00915786">
      <w:pPr>
        <w:pStyle w:val="PargrafodaLista"/>
        <w:widowControl w:val="0"/>
        <w:numPr>
          <w:ilvl w:val="1"/>
          <w:numId w:val="13"/>
        </w:numPr>
        <w:tabs>
          <w:tab w:val="left" w:pos="-567"/>
          <w:tab w:val="left" w:pos="0"/>
        </w:tabs>
        <w:suppressAutoHyphens/>
        <w:spacing w:before="120" w:after="0" w:line="360" w:lineRule="auto"/>
        <w:ind w:left="0" w:right="-1" w:firstLine="0"/>
        <w:contextualSpacing w:val="0"/>
        <w:jc w:val="both"/>
        <w:rPr>
          <w:rFonts w:ascii="Arial" w:hAnsi="Arial" w:cs="Arial"/>
          <w:b/>
        </w:rPr>
      </w:pPr>
      <w:r w:rsidRPr="006204CC">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w:t>
      </w:r>
      <w:r w:rsidR="00BD397B">
        <w:rPr>
          <w:rFonts w:ascii="Arial" w:hAnsi="Arial" w:cs="Arial"/>
        </w:rPr>
        <w:t xml:space="preserve"> </w:t>
      </w:r>
      <w:r w:rsidRPr="006204CC">
        <w:rPr>
          <w:rFonts w:ascii="Arial" w:hAnsi="Arial" w:cs="Arial"/>
        </w:rPr>
        <w:t>providencie as medidas saneadoras. Nesta hipótese, o prazo para</w:t>
      </w:r>
      <w:r w:rsidR="00BD397B">
        <w:rPr>
          <w:rFonts w:ascii="Arial" w:hAnsi="Arial" w:cs="Arial"/>
        </w:rPr>
        <w:t xml:space="preserve"> </w:t>
      </w:r>
      <w:r w:rsidRPr="006204CC">
        <w:rPr>
          <w:rFonts w:ascii="Arial" w:hAnsi="Arial" w:cs="Arial"/>
        </w:rPr>
        <w:t xml:space="preserve">pagamento iniciar-se-á após a comprovação da regularização da situação, não acarretando qualquer </w:t>
      </w:r>
      <w:r w:rsidR="00133CB6" w:rsidRPr="006204CC">
        <w:rPr>
          <w:rFonts w:ascii="Arial" w:hAnsi="Arial" w:cs="Arial"/>
        </w:rPr>
        <w:t>ônus para a contratante.</w:t>
      </w:r>
    </w:p>
    <w:p w:rsidR="007B3CDE" w:rsidRPr="006204CC" w:rsidRDefault="007B3CDE" w:rsidP="00915786">
      <w:pPr>
        <w:pStyle w:val="PargrafodaLista"/>
        <w:widowControl w:val="0"/>
        <w:numPr>
          <w:ilvl w:val="1"/>
          <w:numId w:val="13"/>
        </w:numPr>
        <w:tabs>
          <w:tab w:val="left" w:pos="-567"/>
          <w:tab w:val="left" w:pos="0"/>
        </w:tabs>
        <w:suppressAutoHyphens/>
        <w:spacing w:before="120" w:after="0" w:line="360" w:lineRule="auto"/>
        <w:ind w:left="0" w:right="-1" w:firstLine="0"/>
        <w:contextualSpacing w:val="0"/>
        <w:jc w:val="both"/>
        <w:rPr>
          <w:rFonts w:ascii="Arial" w:hAnsi="Arial" w:cs="Arial"/>
        </w:rPr>
      </w:pPr>
      <w:r w:rsidRPr="006204CC">
        <w:rPr>
          <w:rFonts w:ascii="Arial" w:hAnsi="Arial" w:cs="Arial"/>
        </w:rPr>
        <w:t>Será considerada data do pagamento o dia em que constar como emitida a ordem bancária em favor da Contratada.</w:t>
      </w:r>
    </w:p>
    <w:p w:rsidR="007B3CDE" w:rsidRPr="006204CC" w:rsidRDefault="007B3CDE" w:rsidP="00915786">
      <w:pPr>
        <w:pStyle w:val="PargrafodaLista"/>
        <w:widowControl w:val="0"/>
        <w:numPr>
          <w:ilvl w:val="1"/>
          <w:numId w:val="13"/>
        </w:numPr>
        <w:tabs>
          <w:tab w:val="left" w:pos="-567"/>
          <w:tab w:val="left" w:pos="0"/>
        </w:tabs>
        <w:suppressAutoHyphens/>
        <w:spacing w:before="120" w:after="0" w:line="360" w:lineRule="auto"/>
        <w:ind w:left="0" w:right="-2" w:firstLine="0"/>
        <w:contextualSpacing w:val="0"/>
        <w:jc w:val="both"/>
        <w:rPr>
          <w:rFonts w:ascii="Arial" w:hAnsi="Arial" w:cs="Arial"/>
        </w:rPr>
      </w:pPr>
      <w:r w:rsidRPr="006204CC">
        <w:rPr>
          <w:rFonts w:ascii="Arial" w:hAnsi="Arial" w:cs="Arial"/>
        </w:rPr>
        <w:t>Quando do pagamento, será efetuada a retenção tributária prevista na legislação aplicável.</w:t>
      </w:r>
    </w:p>
    <w:p w:rsidR="007B3CDE" w:rsidRPr="006204CC" w:rsidRDefault="007B3CDE" w:rsidP="00915786">
      <w:pPr>
        <w:pStyle w:val="PargrafodaLista"/>
        <w:widowControl w:val="0"/>
        <w:numPr>
          <w:ilvl w:val="1"/>
          <w:numId w:val="13"/>
        </w:numPr>
        <w:tabs>
          <w:tab w:val="left" w:pos="-567"/>
          <w:tab w:val="left" w:pos="0"/>
        </w:tabs>
        <w:suppressAutoHyphens/>
        <w:spacing w:before="120" w:after="0" w:line="360" w:lineRule="auto"/>
        <w:ind w:left="0" w:right="-1" w:firstLine="0"/>
        <w:contextualSpacing w:val="0"/>
        <w:jc w:val="both"/>
        <w:rPr>
          <w:rFonts w:ascii="Arial" w:hAnsi="Arial" w:cs="Arial"/>
        </w:rPr>
      </w:pPr>
      <w:r w:rsidRPr="006204CC">
        <w:rPr>
          <w:rFonts w:ascii="Arial" w:hAnsi="Arial" w:cs="Arial"/>
        </w:rPr>
        <w:t xml:space="preserve">A </w:t>
      </w:r>
      <w:r w:rsidR="00133CB6" w:rsidRPr="006204CC">
        <w:rPr>
          <w:rFonts w:ascii="Arial" w:hAnsi="Arial" w:cs="Arial"/>
        </w:rPr>
        <w:t>contratada</w:t>
      </w:r>
      <w:r w:rsidRPr="006204CC">
        <w:rPr>
          <w:rFonts w:ascii="Arial" w:hAnsi="Arial" w:cs="Arial"/>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3CDE" w:rsidRPr="006204CC" w:rsidRDefault="007B3CDE" w:rsidP="00915786">
      <w:pPr>
        <w:pStyle w:val="PargrafodaLista"/>
        <w:widowControl w:val="0"/>
        <w:numPr>
          <w:ilvl w:val="1"/>
          <w:numId w:val="13"/>
        </w:numPr>
        <w:tabs>
          <w:tab w:val="left" w:pos="-567"/>
          <w:tab w:val="left" w:pos="0"/>
        </w:tabs>
        <w:suppressAutoHyphens/>
        <w:spacing w:before="120" w:after="0" w:line="360" w:lineRule="auto"/>
        <w:ind w:left="0" w:right="-1" w:firstLine="0"/>
        <w:contextualSpacing w:val="0"/>
        <w:jc w:val="both"/>
        <w:rPr>
          <w:rFonts w:ascii="Arial" w:hAnsi="Arial" w:cs="Arial"/>
        </w:rPr>
      </w:pPr>
      <w:r w:rsidRPr="006204CC">
        <w:rPr>
          <w:rFonts w:ascii="Arial" w:hAnsi="Arial" w:cs="Arial"/>
        </w:rPr>
        <w:t xml:space="preserve">Nos casos de eventuais atrasos de pagamento, desde que a </w:t>
      </w:r>
      <w:r w:rsidR="00133CB6" w:rsidRPr="006204CC">
        <w:rPr>
          <w:rFonts w:ascii="Arial" w:hAnsi="Arial" w:cs="Arial"/>
        </w:rPr>
        <w:t>contratada</w:t>
      </w:r>
      <w:r w:rsidRPr="006204CC">
        <w:rPr>
          <w:rFonts w:ascii="Arial" w:hAnsi="Arial" w:cs="Arial"/>
        </w:rPr>
        <w:t xml:space="preserve"> o não tenha concorrido, de alguma forma, para tanto, fica convencionado que a taxa de compensação financeira devida pela </w:t>
      </w:r>
      <w:r w:rsidR="006B4E37" w:rsidRPr="006204CC">
        <w:rPr>
          <w:rFonts w:ascii="Arial" w:hAnsi="Arial" w:cs="Arial"/>
        </w:rPr>
        <w:t>Contratante</w:t>
      </w:r>
      <w:r w:rsidRPr="006204CC">
        <w:rPr>
          <w:rFonts w:ascii="Arial" w:hAnsi="Arial" w:cs="Arial"/>
        </w:rPr>
        <w:t xml:space="preserve"> entre a data do vencimento e o efetivo adimplemento da parcela, é calculada mediante a aplicação da seguinte fórmula:</w:t>
      </w:r>
    </w:p>
    <w:p w:rsidR="007B3CDE" w:rsidRPr="00E05D1C" w:rsidRDefault="007B3CDE" w:rsidP="006204CC">
      <w:pPr>
        <w:tabs>
          <w:tab w:val="left" w:pos="1701"/>
        </w:tabs>
        <w:spacing w:before="120" w:after="0" w:line="360" w:lineRule="auto"/>
        <w:jc w:val="both"/>
        <w:rPr>
          <w:rFonts w:ascii="Arial" w:hAnsi="Arial" w:cs="Arial"/>
        </w:rPr>
      </w:pPr>
      <w:r w:rsidRPr="00E05D1C">
        <w:rPr>
          <w:rFonts w:ascii="Arial" w:hAnsi="Arial" w:cs="Arial"/>
        </w:rPr>
        <w:t>EM = I x N x VP, sendo:</w:t>
      </w:r>
    </w:p>
    <w:p w:rsidR="007B3CDE" w:rsidRPr="00E05D1C" w:rsidRDefault="007B3CDE" w:rsidP="006768E7">
      <w:pPr>
        <w:tabs>
          <w:tab w:val="left" w:pos="1701"/>
        </w:tabs>
        <w:spacing w:before="120" w:after="120" w:line="276" w:lineRule="auto"/>
        <w:jc w:val="both"/>
        <w:rPr>
          <w:rFonts w:ascii="Arial" w:hAnsi="Arial" w:cs="Arial"/>
        </w:rPr>
      </w:pPr>
      <w:r w:rsidRPr="00E05D1C">
        <w:rPr>
          <w:rFonts w:ascii="Arial" w:hAnsi="Arial" w:cs="Arial"/>
        </w:rPr>
        <w:t>EM = Encargos moratórios;</w:t>
      </w:r>
    </w:p>
    <w:p w:rsidR="007B3CDE" w:rsidRPr="00E05D1C" w:rsidRDefault="007B3CDE" w:rsidP="006768E7">
      <w:pPr>
        <w:tabs>
          <w:tab w:val="left" w:pos="1701"/>
        </w:tabs>
        <w:spacing w:before="120" w:after="120" w:line="276" w:lineRule="auto"/>
        <w:jc w:val="both"/>
        <w:rPr>
          <w:rFonts w:ascii="Arial" w:hAnsi="Arial" w:cs="Arial"/>
        </w:rPr>
      </w:pPr>
      <w:r w:rsidRPr="00E05D1C">
        <w:rPr>
          <w:rFonts w:ascii="Arial" w:hAnsi="Arial" w:cs="Arial"/>
        </w:rPr>
        <w:t>N = Número de dias entre a data prevista para o pagamento e a do efetivo pagamento;</w:t>
      </w:r>
    </w:p>
    <w:p w:rsidR="007B3CDE" w:rsidRPr="00E05D1C" w:rsidRDefault="007B3CDE" w:rsidP="006768E7">
      <w:pPr>
        <w:tabs>
          <w:tab w:val="left" w:pos="1701"/>
        </w:tabs>
        <w:spacing w:before="120" w:after="120" w:line="276" w:lineRule="auto"/>
        <w:jc w:val="both"/>
        <w:rPr>
          <w:rFonts w:ascii="Arial" w:hAnsi="Arial" w:cs="Arial"/>
        </w:rPr>
      </w:pPr>
      <w:r w:rsidRPr="00E05D1C">
        <w:rPr>
          <w:rFonts w:ascii="Arial" w:hAnsi="Arial" w:cs="Arial"/>
        </w:rPr>
        <w:t>VP = Valor da parcela a ser paga.</w:t>
      </w:r>
    </w:p>
    <w:p w:rsidR="007B3CDE" w:rsidRPr="00E05D1C" w:rsidRDefault="007B3CDE" w:rsidP="006768E7">
      <w:pPr>
        <w:tabs>
          <w:tab w:val="left" w:pos="1701"/>
        </w:tabs>
        <w:spacing w:before="120" w:after="120" w:line="276" w:lineRule="auto"/>
        <w:jc w:val="both"/>
        <w:rPr>
          <w:rFonts w:ascii="Arial" w:hAnsi="Arial" w:cs="Arial"/>
        </w:rPr>
      </w:pPr>
      <w:r w:rsidRPr="00E05D1C">
        <w:rPr>
          <w:rFonts w:ascii="Arial" w:hAnsi="Arial" w:cs="Arial"/>
        </w:rPr>
        <w:t>I = Índice de compensação financeira = 0,00016438, assim apurado: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7"/>
        <w:gridCol w:w="1276"/>
        <w:gridCol w:w="4960"/>
      </w:tblGrid>
      <w:tr w:rsidR="00D61058" w:rsidRPr="00E05D1C" w:rsidTr="00774DD0">
        <w:tc>
          <w:tcPr>
            <w:tcW w:w="2126" w:type="dxa"/>
            <w:shd w:val="clear" w:color="auto" w:fill="auto"/>
            <w:vAlign w:val="center"/>
          </w:tcPr>
          <w:p w:rsidR="00D61058" w:rsidRPr="00E05D1C" w:rsidRDefault="00D61058" w:rsidP="007D23FB">
            <w:pPr>
              <w:tabs>
                <w:tab w:val="left" w:pos="1701"/>
              </w:tabs>
              <w:spacing w:before="120" w:after="120" w:line="276" w:lineRule="auto"/>
              <w:jc w:val="center"/>
              <w:rPr>
                <w:rFonts w:ascii="Arial" w:hAnsi="Arial" w:cs="Arial"/>
              </w:rPr>
            </w:pPr>
            <w:r w:rsidRPr="00E05D1C">
              <w:rPr>
                <w:rFonts w:ascii="Arial" w:eastAsia="MS Mincho" w:hAnsi="Arial" w:cs="Arial"/>
              </w:rPr>
              <w:t>I = (TX)</w:t>
            </w:r>
          </w:p>
        </w:tc>
        <w:tc>
          <w:tcPr>
            <w:tcW w:w="567" w:type="dxa"/>
            <w:shd w:val="clear" w:color="auto" w:fill="auto"/>
            <w:vAlign w:val="center"/>
          </w:tcPr>
          <w:p w:rsidR="00D61058" w:rsidRPr="00E05D1C" w:rsidRDefault="00D61058" w:rsidP="007D23FB">
            <w:pPr>
              <w:tabs>
                <w:tab w:val="left" w:pos="1701"/>
              </w:tabs>
              <w:spacing w:before="120" w:after="120" w:line="276" w:lineRule="auto"/>
              <w:rPr>
                <w:rFonts w:ascii="Arial" w:hAnsi="Arial" w:cs="Arial"/>
              </w:rPr>
            </w:pPr>
            <w:r w:rsidRPr="00E05D1C">
              <w:rPr>
                <w:rFonts w:ascii="Arial" w:eastAsia="MS Mincho" w:hAnsi="Arial" w:cs="Arial"/>
              </w:rPr>
              <w:t>I =</w:t>
            </w:r>
          </w:p>
        </w:tc>
        <w:tc>
          <w:tcPr>
            <w:tcW w:w="1276" w:type="dxa"/>
            <w:shd w:val="clear" w:color="auto" w:fill="auto"/>
          </w:tcPr>
          <w:p w:rsidR="00D61058" w:rsidRPr="00E05D1C" w:rsidRDefault="00D61058" w:rsidP="007D23FB">
            <w:pPr>
              <w:pBdr>
                <w:bottom w:val="single" w:sz="12" w:space="1" w:color="auto"/>
              </w:pBdr>
              <w:tabs>
                <w:tab w:val="left" w:pos="1701"/>
              </w:tabs>
              <w:spacing w:before="120" w:after="120" w:line="276" w:lineRule="auto"/>
              <w:jc w:val="center"/>
              <w:rPr>
                <w:rFonts w:ascii="Arial" w:eastAsia="MS Mincho" w:hAnsi="Arial" w:cs="Arial"/>
              </w:rPr>
            </w:pPr>
            <w:r w:rsidRPr="00E05D1C">
              <w:rPr>
                <w:rFonts w:ascii="Arial" w:eastAsia="MS Mincho" w:hAnsi="Arial" w:cs="Arial"/>
              </w:rPr>
              <w:t>(6 / 100)</w:t>
            </w:r>
          </w:p>
          <w:p w:rsidR="00D61058" w:rsidRPr="00E05D1C" w:rsidRDefault="00D61058" w:rsidP="006768E7">
            <w:pPr>
              <w:tabs>
                <w:tab w:val="left" w:pos="1701"/>
              </w:tabs>
              <w:spacing w:before="120" w:after="120" w:line="240" w:lineRule="auto"/>
              <w:jc w:val="center"/>
              <w:rPr>
                <w:rFonts w:ascii="Arial" w:hAnsi="Arial" w:cs="Arial"/>
              </w:rPr>
            </w:pPr>
            <w:r w:rsidRPr="00E05D1C">
              <w:rPr>
                <w:rFonts w:ascii="Arial" w:eastAsia="MS Mincho" w:hAnsi="Arial" w:cs="Arial"/>
              </w:rPr>
              <w:t>365</w:t>
            </w:r>
          </w:p>
        </w:tc>
        <w:tc>
          <w:tcPr>
            <w:tcW w:w="4960" w:type="dxa"/>
            <w:shd w:val="clear" w:color="auto" w:fill="auto"/>
            <w:vAlign w:val="center"/>
          </w:tcPr>
          <w:p w:rsidR="00D61058" w:rsidRPr="00E05D1C" w:rsidRDefault="00D61058" w:rsidP="007D23FB">
            <w:pPr>
              <w:tabs>
                <w:tab w:val="left" w:pos="1701"/>
              </w:tabs>
              <w:spacing w:before="120" w:after="120" w:line="276" w:lineRule="auto"/>
              <w:ind w:left="742"/>
              <w:rPr>
                <w:rFonts w:ascii="Arial" w:hAnsi="Arial" w:cs="Arial"/>
              </w:rPr>
            </w:pPr>
            <w:r w:rsidRPr="00E05D1C">
              <w:rPr>
                <w:rFonts w:ascii="Arial" w:eastAsia="MS Mincho" w:hAnsi="Arial" w:cs="Arial"/>
              </w:rPr>
              <w:t>I = 0,00016438</w:t>
            </w:r>
          </w:p>
          <w:p w:rsidR="00D61058" w:rsidRPr="00E05D1C" w:rsidRDefault="00D61058" w:rsidP="007D23FB">
            <w:pPr>
              <w:tabs>
                <w:tab w:val="left" w:pos="1701"/>
              </w:tabs>
              <w:spacing w:before="120" w:after="120" w:line="276" w:lineRule="auto"/>
              <w:ind w:left="742"/>
              <w:rPr>
                <w:rFonts w:ascii="Arial" w:hAnsi="Arial" w:cs="Arial"/>
              </w:rPr>
            </w:pPr>
            <w:r w:rsidRPr="00E05D1C">
              <w:rPr>
                <w:rFonts w:ascii="Arial" w:eastAsia="MS Mincho" w:hAnsi="Arial" w:cs="Arial"/>
              </w:rPr>
              <w:t>TX = Percentual da taxa anual = 6%</w:t>
            </w:r>
          </w:p>
        </w:tc>
      </w:tr>
    </w:tbl>
    <w:p w:rsidR="007B3CDE" w:rsidRPr="006204CC" w:rsidRDefault="00C55DD4" w:rsidP="001A1697">
      <w:pPr>
        <w:pStyle w:val="PargrafodaLista"/>
        <w:numPr>
          <w:ilvl w:val="0"/>
          <w:numId w:val="13"/>
        </w:numPr>
        <w:spacing w:before="240" w:after="0" w:line="276" w:lineRule="auto"/>
        <w:ind w:left="426" w:hanging="426"/>
        <w:jc w:val="both"/>
        <w:rPr>
          <w:rFonts w:ascii="Arial" w:hAnsi="Arial" w:cs="Arial"/>
          <w:b/>
          <w:bCs/>
        </w:rPr>
      </w:pPr>
      <w:r w:rsidRPr="006204CC">
        <w:rPr>
          <w:rFonts w:ascii="Arial" w:hAnsi="Arial" w:cs="Arial"/>
          <w:b/>
          <w:bCs/>
        </w:rPr>
        <w:t>DAS SANÇÕES ADMINISTRATIVAS</w:t>
      </w:r>
    </w:p>
    <w:p w:rsidR="007B3CDE" w:rsidRPr="006204CC" w:rsidRDefault="007B3CDE" w:rsidP="00915786">
      <w:pPr>
        <w:pStyle w:val="PargrafodaLista"/>
        <w:widowControl w:val="0"/>
        <w:numPr>
          <w:ilvl w:val="1"/>
          <w:numId w:val="13"/>
        </w:numPr>
        <w:tabs>
          <w:tab w:val="left" w:pos="-567"/>
        </w:tabs>
        <w:suppressAutoHyphens/>
        <w:spacing w:before="120" w:after="0" w:line="360" w:lineRule="auto"/>
        <w:ind w:left="505" w:right="-284" w:hanging="505"/>
        <w:contextualSpacing w:val="0"/>
        <w:jc w:val="both"/>
        <w:rPr>
          <w:rFonts w:ascii="Arial" w:hAnsi="Arial" w:cs="Arial"/>
        </w:rPr>
      </w:pPr>
      <w:r w:rsidRPr="006204CC">
        <w:rPr>
          <w:rFonts w:ascii="Arial" w:hAnsi="Arial" w:cs="Arial"/>
        </w:rPr>
        <w:t xml:space="preserve">Comete infração administrativa, a </w:t>
      </w:r>
      <w:r w:rsidR="00B628C5" w:rsidRPr="006204CC">
        <w:rPr>
          <w:rFonts w:ascii="Arial" w:hAnsi="Arial" w:cs="Arial"/>
        </w:rPr>
        <w:t xml:space="preserve">contratada </w:t>
      </w:r>
      <w:r w:rsidRPr="006204CC">
        <w:rPr>
          <w:rFonts w:ascii="Arial" w:hAnsi="Arial" w:cs="Arial"/>
        </w:rPr>
        <w:t>que:</w:t>
      </w:r>
    </w:p>
    <w:p w:rsidR="007B3CDE" w:rsidRPr="006204CC" w:rsidRDefault="007B3CDE" w:rsidP="00DE6B70">
      <w:pPr>
        <w:pStyle w:val="PargrafodaLista"/>
        <w:widowControl w:val="0"/>
        <w:numPr>
          <w:ilvl w:val="2"/>
          <w:numId w:val="13"/>
        </w:numPr>
        <w:tabs>
          <w:tab w:val="left" w:pos="567"/>
          <w:tab w:val="left" w:pos="1134"/>
        </w:tabs>
        <w:suppressAutoHyphens/>
        <w:spacing w:before="120" w:after="0" w:line="360" w:lineRule="auto"/>
        <w:ind w:left="284" w:right="-285" w:firstLine="0"/>
        <w:contextualSpacing w:val="0"/>
        <w:rPr>
          <w:rFonts w:ascii="Arial" w:hAnsi="Arial" w:cs="Arial"/>
        </w:rPr>
      </w:pPr>
      <w:proofErr w:type="spellStart"/>
      <w:r w:rsidRPr="006204CC">
        <w:rPr>
          <w:rFonts w:ascii="Arial" w:hAnsi="Arial" w:cs="Arial"/>
        </w:rPr>
        <w:t>Inexecutar</w:t>
      </w:r>
      <w:proofErr w:type="spellEnd"/>
      <w:r w:rsidRPr="006204CC">
        <w:rPr>
          <w:rFonts w:ascii="Arial" w:hAnsi="Arial" w:cs="Arial"/>
        </w:rPr>
        <w:t xml:space="preserve"> total ou parcialmente quaisquer das obrigações assumidas em decorrência da contratação;</w:t>
      </w:r>
    </w:p>
    <w:p w:rsidR="007B3CDE" w:rsidRPr="006204CC" w:rsidRDefault="007B3CDE" w:rsidP="00DE6B70">
      <w:pPr>
        <w:pStyle w:val="PargrafodaLista"/>
        <w:widowControl w:val="0"/>
        <w:numPr>
          <w:ilvl w:val="2"/>
          <w:numId w:val="13"/>
        </w:numPr>
        <w:tabs>
          <w:tab w:val="left" w:pos="567"/>
          <w:tab w:val="left" w:pos="1134"/>
        </w:tabs>
        <w:suppressAutoHyphens/>
        <w:spacing w:before="120" w:after="0" w:line="360" w:lineRule="auto"/>
        <w:ind w:left="284" w:firstLine="0"/>
        <w:contextualSpacing w:val="0"/>
        <w:rPr>
          <w:rFonts w:ascii="Arial" w:hAnsi="Arial" w:cs="Arial"/>
        </w:rPr>
      </w:pPr>
      <w:r w:rsidRPr="006204CC">
        <w:rPr>
          <w:rFonts w:ascii="Arial" w:hAnsi="Arial" w:cs="Arial"/>
        </w:rPr>
        <w:t>Ensejar o retardamento da execução do objeto;</w:t>
      </w:r>
    </w:p>
    <w:p w:rsidR="007B3CDE" w:rsidRPr="006204CC" w:rsidRDefault="007B3CDE" w:rsidP="00DE6B70">
      <w:pPr>
        <w:pStyle w:val="PargrafodaLista"/>
        <w:widowControl w:val="0"/>
        <w:numPr>
          <w:ilvl w:val="2"/>
          <w:numId w:val="13"/>
        </w:numPr>
        <w:tabs>
          <w:tab w:val="left" w:pos="567"/>
          <w:tab w:val="left" w:pos="1134"/>
        </w:tabs>
        <w:suppressAutoHyphens/>
        <w:spacing w:before="120" w:after="0" w:line="360" w:lineRule="auto"/>
        <w:ind w:left="284" w:firstLine="0"/>
        <w:contextualSpacing w:val="0"/>
        <w:rPr>
          <w:rFonts w:ascii="Arial" w:hAnsi="Arial" w:cs="Arial"/>
        </w:rPr>
      </w:pPr>
      <w:r w:rsidRPr="006204CC">
        <w:rPr>
          <w:rFonts w:ascii="Arial" w:hAnsi="Arial" w:cs="Arial"/>
        </w:rPr>
        <w:t>Falhar ou fraudar na execução do contrato/ata de registro de preço;</w:t>
      </w:r>
    </w:p>
    <w:p w:rsidR="007B3CDE" w:rsidRPr="006204CC" w:rsidRDefault="007B3CDE" w:rsidP="00DE6B70">
      <w:pPr>
        <w:pStyle w:val="PargrafodaLista"/>
        <w:widowControl w:val="0"/>
        <w:numPr>
          <w:ilvl w:val="2"/>
          <w:numId w:val="13"/>
        </w:numPr>
        <w:tabs>
          <w:tab w:val="left" w:pos="567"/>
          <w:tab w:val="left" w:pos="1134"/>
        </w:tabs>
        <w:suppressAutoHyphens/>
        <w:spacing w:before="120" w:after="0" w:line="360" w:lineRule="auto"/>
        <w:ind w:left="284" w:firstLine="0"/>
        <w:contextualSpacing w:val="0"/>
        <w:rPr>
          <w:rFonts w:ascii="Arial" w:hAnsi="Arial" w:cs="Arial"/>
        </w:rPr>
      </w:pPr>
      <w:r w:rsidRPr="006204CC">
        <w:rPr>
          <w:rFonts w:ascii="Arial" w:hAnsi="Arial" w:cs="Arial"/>
        </w:rPr>
        <w:t>Comportar-se de modo inidôneo;</w:t>
      </w:r>
    </w:p>
    <w:p w:rsidR="007B3CDE" w:rsidRPr="006204CC" w:rsidRDefault="007B3CDE" w:rsidP="00DE6B70">
      <w:pPr>
        <w:pStyle w:val="PargrafodaLista"/>
        <w:widowControl w:val="0"/>
        <w:numPr>
          <w:ilvl w:val="2"/>
          <w:numId w:val="13"/>
        </w:numPr>
        <w:tabs>
          <w:tab w:val="left" w:pos="567"/>
          <w:tab w:val="left" w:pos="1134"/>
        </w:tabs>
        <w:suppressAutoHyphens/>
        <w:spacing w:before="120" w:after="0" w:line="360" w:lineRule="auto"/>
        <w:ind w:left="284" w:firstLine="0"/>
        <w:contextualSpacing w:val="0"/>
        <w:rPr>
          <w:rFonts w:ascii="Arial" w:hAnsi="Arial" w:cs="Arial"/>
        </w:rPr>
      </w:pPr>
      <w:r w:rsidRPr="006204CC">
        <w:rPr>
          <w:rFonts w:ascii="Arial" w:hAnsi="Arial" w:cs="Arial"/>
        </w:rPr>
        <w:t>Cometer fraude fiscal.</w:t>
      </w:r>
    </w:p>
    <w:p w:rsidR="007B3CDE" w:rsidRPr="006204CC" w:rsidRDefault="007B3CDE" w:rsidP="00915786">
      <w:pPr>
        <w:pStyle w:val="PargrafodaLista"/>
        <w:widowControl w:val="0"/>
        <w:numPr>
          <w:ilvl w:val="1"/>
          <w:numId w:val="13"/>
        </w:numPr>
        <w:tabs>
          <w:tab w:val="left" w:pos="0"/>
        </w:tabs>
        <w:suppressAutoHyphens/>
        <w:spacing w:before="120" w:after="0" w:line="360" w:lineRule="auto"/>
        <w:ind w:left="0" w:firstLine="0"/>
        <w:contextualSpacing w:val="0"/>
        <w:jc w:val="both"/>
        <w:rPr>
          <w:rFonts w:ascii="Arial" w:hAnsi="Arial" w:cs="Arial"/>
        </w:rPr>
      </w:pPr>
      <w:r w:rsidRPr="006204CC">
        <w:rPr>
          <w:rFonts w:ascii="Arial" w:hAnsi="Arial" w:cs="Arial"/>
        </w:rPr>
        <w:t xml:space="preserve">Pela inexecução </w:t>
      </w:r>
      <w:r w:rsidRPr="006204CC">
        <w:rPr>
          <w:rFonts w:ascii="Arial" w:hAnsi="Arial" w:cs="Arial"/>
          <w:u w:val="single"/>
        </w:rPr>
        <w:t xml:space="preserve">total ou </w:t>
      </w:r>
      <w:r w:rsidRPr="006204CC">
        <w:rPr>
          <w:rFonts w:ascii="Arial" w:hAnsi="Arial" w:cs="Arial"/>
        </w:rPr>
        <w:t>p</w:t>
      </w:r>
      <w:r w:rsidRPr="006204CC">
        <w:rPr>
          <w:rFonts w:ascii="Arial" w:hAnsi="Arial" w:cs="Arial"/>
          <w:u w:val="single"/>
        </w:rPr>
        <w:t xml:space="preserve">arcial </w:t>
      </w:r>
      <w:r w:rsidRPr="006204CC">
        <w:rPr>
          <w:rFonts w:ascii="Arial" w:hAnsi="Arial" w:cs="Arial"/>
        </w:rPr>
        <w:t xml:space="preserve">do objeto do contrato, </w:t>
      </w:r>
      <w:r w:rsidR="006B4E37" w:rsidRPr="006204CC">
        <w:rPr>
          <w:rFonts w:ascii="Arial" w:hAnsi="Arial" w:cs="Arial"/>
        </w:rPr>
        <w:t>a Administração poderá aplicar à</w:t>
      </w:r>
      <w:r w:rsidR="00BD397B">
        <w:rPr>
          <w:rFonts w:ascii="Arial" w:hAnsi="Arial" w:cs="Arial"/>
        </w:rPr>
        <w:t xml:space="preserve"> </w:t>
      </w:r>
      <w:r w:rsidR="00AA6FF5" w:rsidRPr="006204CC">
        <w:rPr>
          <w:rFonts w:ascii="Arial" w:hAnsi="Arial" w:cs="Arial"/>
        </w:rPr>
        <w:t>contratada</w:t>
      </w:r>
      <w:r w:rsidRPr="006204CC">
        <w:rPr>
          <w:rFonts w:ascii="Arial" w:hAnsi="Arial" w:cs="Arial"/>
        </w:rPr>
        <w:t xml:space="preserve"> as seguintes sanções:</w:t>
      </w:r>
    </w:p>
    <w:p w:rsidR="007B3CDE" w:rsidRPr="00E05D1C" w:rsidRDefault="007B3CDE" w:rsidP="008110F2">
      <w:pPr>
        <w:pStyle w:val="PargrafodaLista"/>
        <w:widowControl w:val="0"/>
        <w:numPr>
          <w:ilvl w:val="2"/>
          <w:numId w:val="13"/>
        </w:numPr>
        <w:tabs>
          <w:tab w:val="left" w:pos="1134"/>
        </w:tabs>
        <w:suppressAutoHyphens/>
        <w:spacing w:before="120" w:after="0" w:line="360" w:lineRule="auto"/>
        <w:ind w:left="284" w:firstLine="0"/>
        <w:contextualSpacing w:val="0"/>
        <w:jc w:val="both"/>
        <w:rPr>
          <w:rFonts w:ascii="Arial" w:hAnsi="Arial" w:cs="Arial"/>
        </w:rPr>
      </w:pPr>
      <w:r w:rsidRPr="00E05D1C">
        <w:rPr>
          <w:rFonts w:ascii="Arial" w:hAnsi="Arial" w:cs="Arial"/>
          <w:b/>
        </w:rPr>
        <w:t>Advertência,</w:t>
      </w:r>
      <w:r w:rsidR="00B628C5" w:rsidRPr="00E05D1C">
        <w:rPr>
          <w:rFonts w:ascii="Arial" w:hAnsi="Arial" w:cs="Arial"/>
        </w:rPr>
        <w:t xml:space="preserve"> por faltas leves, assim entendidas aquelas que não acarretem prejuízos significativos para a contratante</w:t>
      </w:r>
      <w:r w:rsidRPr="00E05D1C">
        <w:rPr>
          <w:rFonts w:ascii="Arial" w:hAnsi="Arial" w:cs="Arial"/>
        </w:rPr>
        <w:t>;</w:t>
      </w:r>
    </w:p>
    <w:p w:rsidR="007B3CDE" w:rsidRPr="006204CC" w:rsidRDefault="007B3CDE" w:rsidP="008110F2">
      <w:pPr>
        <w:pStyle w:val="PargrafodaLista"/>
        <w:widowControl w:val="0"/>
        <w:numPr>
          <w:ilvl w:val="2"/>
          <w:numId w:val="13"/>
        </w:numPr>
        <w:tabs>
          <w:tab w:val="left" w:pos="1134"/>
        </w:tabs>
        <w:suppressAutoHyphens/>
        <w:spacing w:before="120" w:after="0" w:line="360" w:lineRule="auto"/>
        <w:ind w:left="284" w:firstLine="0"/>
        <w:contextualSpacing w:val="0"/>
        <w:jc w:val="both"/>
        <w:rPr>
          <w:rFonts w:ascii="Arial" w:hAnsi="Arial" w:cs="Arial"/>
        </w:rPr>
      </w:pPr>
      <w:r w:rsidRPr="006204CC">
        <w:rPr>
          <w:rFonts w:ascii="Arial" w:hAnsi="Arial" w:cs="Arial"/>
          <w:b/>
        </w:rPr>
        <w:t>Multa compensatória</w:t>
      </w:r>
      <w:r w:rsidRPr="006204CC">
        <w:rPr>
          <w:rFonts w:ascii="Arial" w:hAnsi="Arial" w:cs="Arial"/>
        </w:rPr>
        <w:t xml:space="preserve"> de 5% (cinco por cento) </w:t>
      </w:r>
      <w:r w:rsidRPr="006204CC">
        <w:rPr>
          <w:rFonts w:ascii="Arial" w:hAnsi="Arial" w:cs="Arial"/>
          <w:u w:val="single"/>
        </w:rPr>
        <w:t>sobre o valor total do contrato</w:t>
      </w:r>
      <w:r w:rsidRPr="006204CC">
        <w:rPr>
          <w:rFonts w:ascii="Arial" w:hAnsi="Arial" w:cs="Arial"/>
        </w:rPr>
        <w:t>, no caso de inexecução total do objeto;</w:t>
      </w:r>
    </w:p>
    <w:p w:rsidR="007B3CDE" w:rsidRPr="008110F2" w:rsidRDefault="007B3CDE" w:rsidP="008110F2">
      <w:pPr>
        <w:pStyle w:val="PargrafodaLista"/>
        <w:widowControl w:val="0"/>
        <w:numPr>
          <w:ilvl w:val="3"/>
          <w:numId w:val="13"/>
        </w:numPr>
        <w:tabs>
          <w:tab w:val="left" w:pos="1418"/>
        </w:tabs>
        <w:spacing w:before="120" w:after="0" w:line="360" w:lineRule="auto"/>
        <w:ind w:left="567" w:hanging="11"/>
        <w:contextualSpacing w:val="0"/>
        <w:jc w:val="both"/>
        <w:rPr>
          <w:rFonts w:ascii="Arial" w:hAnsi="Arial" w:cs="Arial"/>
        </w:rPr>
      </w:pPr>
      <w:r w:rsidRPr="008110F2">
        <w:rPr>
          <w:rFonts w:ascii="Arial" w:hAnsi="Arial" w:cs="Arial"/>
        </w:rPr>
        <w:t>Em caso de inexecução parcial, a multa compensatória, no mesmo percentual do subitem acima, será aplicada de forma proporcional à obrigação inadimplida;</w:t>
      </w:r>
    </w:p>
    <w:p w:rsidR="007B3CDE" w:rsidRPr="006204CC" w:rsidRDefault="007B3CDE" w:rsidP="008110F2">
      <w:pPr>
        <w:pStyle w:val="PargrafodaLista"/>
        <w:widowControl w:val="0"/>
        <w:numPr>
          <w:ilvl w:val="2"/>
          <w:numId w:val="13"/>
        </w:numPr>
        <w:tabs>
          <w:tab w:val="left" w:pos="709"/>
          <w:tab w:val="left" w:pos="895"/>
          <w:tab w:val="left" w:pos="1134"/>
        </w:tabs>
        <w:suppressAutoHyphens/>
        <w:spacing w:before="120" w:after="0" w:line="360" w:lineRule="auto"/>
        <w:ind w:left="284" w:firstLine="0"/>
        <w:contextualSpacing w:val="0"/>
        <w:jc w:val="both"/>
        <w:rPr>
          <w:rFonts w:ascii="Arial" w:hAnsi="Arial" w:cs="Arial"/>
        </w:rPr>
      </w:pPr>
      <w:r w:rsidRPr="006204CC">
        <w:rPr>
          <w:rFonts w:ascii="Arial" w:hAnsi="Arial" w:cs="Arial"/>
          <w:b/>
        </w:rPr>
        <w:t>Suspensão de licitar e impedimento de contratar</w:t>
      </w:r>
      <w:r w:rsidRPr="006204CC">
        <w:rPr>
          <w:rFonts w:ascii="Arial" w:hAnsi="Arial" w:cs="Arial"/>
        </w:rPr>
        <w:t xml:space="preserve"> com o órgão, entidade ou unidade administrativa pela qual a Administração Pública opera e atua concretamente</w:t>
      </w:r>
      <w:r w:rsidR="002E639A" w:rsidRPr="006204CC">
        <w:rPr>
          <w:rFonts w:ascii="Arial" w:hAnsi="Arial" w:cs="Arial"/>
        </w:rPr>
        <w:t>, pelo prazo de até dois anos;</w:t>
      </w:r>
    </w:p>
    <w:p w:rsidR="007B3CDE" w:rsidRPr="006204CC" w:rsidRDefault="007B3CDE" w:rsidP="008110F2">
      <w:pPr>
        <w:pStyle w:val="PargrafodaLista"/>
        <w:widowControl w:val="0"/>
        <w:numPr>
          <w:ilvl w:val="2"/>
          <w:numId w:val="13"/>
        </w:numPr>
        <w:tabs>
          <w:tab w:val="left" w:pos="567"/>
          <w:tab w:val="left" w:pos="895"/>
          <w:tab w:val="left" w:pos="1134"/>
          <w:tab w:val="left" w:pos="9496"/>
        </w:tabs>
        <w:suppressAutoHyphens/>
        <w:spacing w:before="120" w:after="0" w:line="360" w:lineRule="auto"/>
        <w:ind w:left="284" w:firstLine="0"/>
        <w:contextualSpacing w:val="0"/>
        <w:jc w:val="both"/>
        <w:rPr>
          <w:rFonts w:ascii="Arial" w:hAnsi="Arial" w:cs="Arial"/>
        </w:rPr>
      </w:pPr>
      <w:r w:rsidRPr="006204CC">
        <w:rPr>
          <w:rFonts w:ascii="Arial" w:hAnsi="Arial" w:cs="Arial"/>
          <w:b/>
        </w:rPr>
        <w:t>Declaração de inidoneidade para licitar ou contratar</w:t>
      </w:r>
      <w:r w:rsidRPr="006204CC">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w:t>
      </w:r>
      <w:r w:rsidR="00B628C5" w:rsidRPr="006204CC">
        <w:rPr>
          <w:rFonts w:ascii="Arial" w:hAnsi="Arial" w:cs="Arial"/>
        </w:rPr>
        <w:t>contratada</w:t>
      </w:r>
      <w:r w:rsidRPr="006204CC">
        <w:rPr>
          <w:rFonts w:ascii="Arial" w:hAnsi="Arial" w:cs="Arial"/>
        </w:rPr>
        <w:t xml:space="preserve"> ressarcir a </w:t>
      </w:r>
      <w:r w:rsidR="00B628C5" w:rsidRPr="006204CC">
        <w:rPr>
          <w:rFonts w:ascii="Arial" w:hAnsi="Arial" w:cs="Arial"/>
        </w:rPr>
        <w:t>contratante</w:t>
      </w:r>
      <w:r w:rsidRPr="006204CC">
        <w:rPr>
          <w:rFonts w:ascii="Arial" w:hAnsi="Arial" w:cs="Arial"/>
        </w:rPr>
        <w:t xml:space="preserve"> pelos prejuízos causados.</w:t>
      </w:r>
    </w:p>
    <w:p w:rsidR="007B3CDE" w:rsidRPr="006204CC" w:rsidRDefault="007B3CDE" w:rsidP="00915786">
      <w:pPr>
        <w:pStyle w:val="PargrafodaLista"/>
        <w:widowControl w:val="0"/>
        <w:numPr>
          <w:ilvl w:val="1"/>
          <w:numId w:val="13"/>
        </w:numPr>
        <w:suppressAutoHyphens/>
        <w:spacing w:before="120" w:after="0" w:line="360" w:lineRule="auto"/>
        <w:ind w:left="0" w:firstLine="0"/>
        <w:contextualSpacing w:val="0"/>
        <w:jc w:val="both"/>
        <w:rPr>
          <w:rFonts w:ascii="Arial" w:hAnsi="Arial" w:cs="Arial"/>
        </w:rPr>
      </w:pPr>
      <w:r w:rsidRPr="006204CC">
        <w:rPr>
          <w:rFonts w:ascii="Arial" w:hAnsi="Arial" w:cs="Arial"/>
        </w:rPr>
        <w:t>As sanções previ</w:t>
      </w:r>
      <w:r w:rsidR="00266168" w:rsidRPr="006204CC">
        <w:rPr>
          <w:rFonts w:ascii="Arial" w:hAnsi="Arial" w:cs="Arial"/>
        </w:rPr>
        <w:t>stas nos subitens 1</w:t>
      </w:r>
      <w:r w:rsidR="00A13CBB" w:rsidRPr="006204CC">
        <w:rPr>
          <w:rFonts w:ascii="Arial" w:hAnsi="Arial" w:cs="Arial"/>
        </w:rPr>
        <w:t>2</w:t>
      </w:r>
      <w:r w:rsidR="00266168" w:rsidRPr="006204CC">
        <w:rPr>
          <w:rFonts w:ascii="Arial" w:hAnsi="Arial" w:cs="Arial"/>
        </w:rPr>
        <w:t>.2.1, 1</w:t>
      </w:r>
      <w:r w:rsidR="00A13CBB" w:rsidRPr="006204CC">
        <w:rPr>
          <w:rFonts w:ascii="Arial" w:hAnsi="Arial" w:cs="Arial"/>
        </w:rPr>
        <w:t>2</w:t>
      </w:r>
      <w:r w:rsidR="00216283">
        <w:rPr>
          <w:rFonts w:ascii="Arial" w:hAnsi="Arial" w:cs="Arial"/>
        </w:rPr>
        <w:t>.2.</w:t>
      </w:r>
      <w:r w:rsidR="00216283" w:rsidRPr="008110F2">
        <w:rPr>
          <w:rFonts w:ascii="Arial" w:hAnsi="Arial" w:cs="Arial"/>
        </w:rPr>
        <w:t>3.</w:t>
      </w:r>
      <w:r w:rsidR="00266168" w:rsidRPr="006204CC">
        <w:rPr>
          <w:rFonts w:ascii="Arial" w:hAnsi="Arial" w:cs="Arial"/>
        </w:rPr>
        <w:t>e 1</w:t>
      </w:r>
      <w:r w:rsidR="00A13CBB" w:rsidRPr="006204CC">
        <w:rPr>
          <w:rFonts w:ascii="Arial" w:hAnsi="Arial" w:cs="Arial"/>
        </w:rPr>
        <w:t>2</w:t>
      </w:r>
      <w:r w:rsidR="00266168" w:rsidRPr="006204CC">
        <w:rPr>
          <w:rFonts w:ascii="Arial" w:hAnsi="Arial" w:cs="Arial"/>
        </w:rPr>
        <w:t>.2</w:t>
      </w:r>
      <w:r w:rsidR="00266168" w:rsidRPr="008110F2">
        <w:rPr>
          <w:rFonts w:ascii="Arial" w:hAnsi="Arial" w:cs="Arial"/>
        </w:rPr>
        <w:t>.</w:t>
      </w:r>
      <w:r w:rsidR="00216283" w:rsidRPr="008110F2">
        <w:rPr>
          <w:rFonts w:ascii="Arial" w:hAnsi="Arial" w:cs="Arial"/>
        </w:rPr>
        <w:t>4</w:t>
      </w:r>
      <w:r w:rsidRPr="006204CC">
        <w:rPr>
          <w:rFonts w:ascii="Arial" w:hAnsi="Arial" w:cs="Arial"/>
        </w:rPr>
        <w:t xml:space="preserve"> poderão ser aplicadas a </w:t>
      </w:r>
      <w:r w:rsidR="00B628C5" w:rsidRPr="006204CC">
        <w:rPr>
          <w:rFonts w:ascii="Arial" w:hAnsi="Arial" w:cs="Arial"/>
        </w:rPr>
        <w:t>contratada</w:t>
      </w:r>
      <w:r w:rsidR="00BD397B">
        <w:rPr>
          <w:rFonts w:ascii="Arial" w:hAnsi="Arial" w:cs="Arial"/>
        </w:rPr>
        <w:t xml:space="preserve"> </w:t>
      </w:r>
      <w:r w:rsidRPr="006204CC">
        <w:rPr>
          <w:rFonts w:ascii="Arial" w:hAnsi="Arial" w:cs="Arial"/>
        </w:rPr>
        <w:t>juntamente com as de multa.</w:t>
      </w:r>
    </w:p>
    <w:p w:rsidR="007B3CDE" w:rsidRPr="006204CC" w:rsidRDefault="007B3CDE" w:rsidP="00915786">
      <w:pPr>
        <w:pStyle w:val="PargrafodaLista"/>
        <w:widowControl w:val="0"/>
        <w:numPr>
          <w:ilvl w:val="1"/>
          <w:numId w:val="13"/>
        </w:numPr>
        <w:tabs>
          <w:tab w:val="left" w:pos="0"/>
        </w:tabs>
        <w:suppressAutoHyphens/>
        <w:spacing w:before="120" w:after="120" w:line="360" w:lineRule="auto"/>
        <w:ind w:left="0" w:firstLine="0"/>
        <w:contextualSpacing w:val="0"/>
        <w:jc w:val="both"/>
        <w:rPr>
          <w:rFonts w:ascii="Arial" w:hAnsi="Arial" w:cs="Arial"/>
        </w:rPr>
      </w:pPr>
      <w:r w:rsidRPr="006204CC">
        <w:rPr>
          <w:rFonts w:ascii="Arial" w:hAnsi="Arial" w:cs="Arial"/>
        </w:rPr>
        <w:t>Também ficam sujeitas às penalidades do art. 87, III e IV da Lei nº 8.666, de 1993, as empresas ou profissionais que:</w:t>
      </w:r>
    </w:p>
    <w:p w:rsidR="007B3CDE" w:rsidRPr="006204CC" w:rsidRDefault="007B3CDE" w:rsidP="00DE6B70">
      <w:pPr>
        <w:pStyle w:val="PargrafodaLista"/>
        <w:widowControl w:val="0"/>
        <w:numPr>
          <w:ilvl w:val="2"/>
          <w:numId w:val="13"/>
        </w:numPr>
        <w:tabs>
          <w:tab w:val="left" w:pos="851"/>
        </w:tabs>
        <w:suppressAutoHyphens/>
        <w:spacing w:before="120" w:after="0" w:line="360" w:lineRule="auto"/>
        <w:ind w:left="0" w:right="-2" w:firstLine="0"/>
        <w:contextualSpacing w:val="0"/>
        <w:jc w:val="both"/>
        <w:rPr>
          <w:rFonts w:ascii="Arial" w:hAnsi="Arial" w:cs="Arial"/>
        </w:rPr>
      </w:pPr>
      <w:r w:rsidRPr="006204CC">
        <w:rPr>
          <w:rFonts w:ascii="Arial" w:hAnsi="Arial" w:cs="Arial"/>
        </w:rPr>
        <w:t>Tenham sofrido condenação definitiva por praticar, por meio dolosos, fraude fiscal no recolhimento de quaisquer tributos;</w:t>
      </w:r>
    </w:p>
    <w:p w:rsidR="007B3CDE" w:rsidRPr="006204CC" w:rsidRDefault="007B3CDE" w:rsidP="00DE6B70">
      <w:pPr>
        <w:pStyle w:val="PargrafodaLista"/>
        <w:widowControl w:val="0"/>
        <w:numPr>
          <w:ilvl w:val="2"/>
          <w:numId w:val="13"/>
        </w:numPr>
        <w:tabs>
          <w:tab w:val="left" w:pos="851"/>
        </w:tabs>
        <w:suppressAutoHyphens/>
        <w:spacing w:before="120" w:after="0" w:line="360" w:lineRule="auto"/>
        <w:ind w:left="0" w:right="227" w:firstLine="0"/>
        <w:contextualSpacing w:val="0"/>
        <w:jc w:val="both"/>
        <w:rPr>
          <w:rFonts w:ascii="Arial" w:hAnsi="Arial" w:cs="Arial"/>
        </w:rPr>
      </w:pPr>
      <w:r w:rsidRPr="006204CC">
        <w:rPr>
          <w:rFonts w:ascii="Arial" w:hAnsi="Arial" w:cs="Arial"/>
        </w:rPr>
        <w:t>Tenham praticado atos ilícitos visando a frust</w:t>
      </w:r>
      <w:r w:rsidR="002E639A" w:rsidRPr="006204CC">
        <w:rPr>
          <w:rFonts w:ascii="Arial" w:hAnsi="Arial" w:cs="Arial"/>
        </w:rPr>
        <w:t>rar os objetivos da licitação;</w:t>
      </w:r>
    </w:p>
    <w:p w:rsidR="007B3CDE" w:rsidRPr="006204CC" w:rsidRDefault="007B3CDE" w:rsidP="00DE6B70">
      <w:pPr>
        <w:pStyle w:val="PargrafodaLista"/>
        <w:widowControl w:val="0"/>
        <w:numPr>
          <w:ilvl w:val="2"/>
          <w:numId w:val="13"/>
        </w:numPr>
        <w:tabs>
          <w:tab w:val="left" w:pos="851"/>
        </w:tabs>
        <w:suppressAutoHyphens/>
        <w:spacing w:before="120" w:after="0" w:line="360" w:lineRule="auto"/>
        <w:ind w:left="0" w:right="-2" w:firstLine="0"/>
        <w:contextualSpacing w:val="0"/>
        <w:jc w:val="both"/>
        <w:rPr>
          <w:rFonts w:ascii="Arial" w:hAnsi="Arial" w:cs="Arial"/>
        </w:rPr>
      </w:pPr>
      <w:r w:rsidRPr="006204CC">
        <w:rPr>
          <w:rFonts w:ascii="Arial" w:hAnsi="Arial" w:cs="Arial"/>
        </w:rPr>
        <w:t>Demonstrem não possuir idoneidade para contratar com a Administração em virtude de atos ilícitos praticados.</w:t>
      </w:r>
    </w:p>
    <w:p w:rsidR="007B3CDE" w:rsidRPr="006204CC" w:rsidRDefault="007B3CDE" w:rsidP="00915786">
      <w:pPr>
        <w:pStyle w:val="PargrafodaLista"/>
        <w:widowControl w:val="0"/>
        <w:numPr>
          <w:ilvl w:val="1"/>
          <w:numId w:val="13"/>
        </w:numPr>
        <w:tabs>
          <w:tab w:val="left" w:pos="0"/>
        </w:tabs>
        <w:suppressAutoHyphens/>
        <w:spacing w:before="120" w:after="0" w:line="360" w:lineRule="auto"/>
        <w:ind w:left="0" w:firstLine="0"/>
        <w:contextualSpacing w:val="0"/>
        <w:jc w:val="both"/>
        <w:rPr>
          <w:rFonts w:ascii="Arial" w:hAnsi="Arial" w:cs="Arial"/>
        </w:rPr>
      </w:pPr>
      <w:r w:rsidRPr="006204CC">
        <w:rPr>
          <w:rFonts w:ascii="Arial" w:hAnsi="Arial" w:cs="Arial"/>
        </w:rPr>
        <w:t xml:space="preserve">A aplicação de qualquer das penalidades previstas realizar-se-á em processo administrativo que assegurará o contraditório e a ampla defesa à </w:t>
      </w:r>
      <w:r w:rsidR="00B628C5" w:rsidRPr="006204CC">
        <w:rPr>
          <w:rFonts w:ascii="Arial" w:hAnsi="Arial" w:cs="Arial"/>
        </w:rPr>
        <w:t>contratada,</w:t>
      </w:r>
      <w:r w:rsidRPr="006204CC">
        <w:rPr>
          <w:rFonts w:ascii="Arial" w:hAnsi="Arial" w:cs="Arial"/>
        </w:rPr>
        <w:t xml:space="preserve"> observando-se o procedimento previsto na Lei n 8.666/93.</w:t>
      </w:r>
    </w:p>
    <w:p w:rsidR="007B3CDE" w:rsidRPr="006204CC" w:rsidRDefault="007B3CDE" w:rsidP="00915786">
      <w:pPr>
        <w:pStyle w:val="PargrafodaLista"/>
        <w:widowControl w:val="0"/>
        <w:numPr>
          <w:ilvl w:val="1"/>
          <w:numId w:val="13"/>
        </w:numPr>
        <w:tabs>
          <w:tab w:val="left" w:pos="0"/>
        </w:tabs>
        <w:suppressAutoHyphens/>
        <w:spacing w:before="120" w:after="120" w:line="360" w:lineRule="auto"/>
        <w:ind w:left="0" w:firstLine="0"/>
        <w:contextualSpacing w:val="0"/>
        <w:jc w:val="both"/>
        <w:rPr>
          <w:rFonts w:ascii="Arial" w:hAnsi="Arial" w:cs="Arial"/>
        </w:rPr>
      </w:pPr>
      <w:r w:rsidRPr="006204CC">
        <w:rPr>
          <w:rFonts w:ascii="Arial" w:hAnsi="Arial" w:cs="Arial"/>
        </w:rPr>
        <w:t xml:space="preserve">Caso a </w:t>
      </w:r>
      <w:r w:rsidR="00B628C5" w:rsidRPr="006204CC">
        <w:rPr>
          <w:rFonts w:ascii="Arial" w:hAnsi="Arial" w:cs="Arial"/>
        </w:rPr>
        <w:t xml:space="preserve">contratante </w:t>
      </w:r>
      <w:r w:rsidRPr="006204CC">
        <w:rPr>
          <w:rFonts w:ascii="Arial" w:hAnsi="Arial" w:cs="Arial"/>
        </w:rPr>
        <w:t>determine, a multa deverá ser recolhida no prazo máximo de 30 dias corridos, a contar da data do recebimento da comunicação enviada pela autoridade competente.</w:t>
      </w:r>
    </w:p>
    <w:p w:rsidR="007B3CDE" w:rsidRPr="006204CC" w:rsidRDefault="007B3CDE" w:rsidP="00915786">
      <w:pPr>
        <w:pStyle w:val="PargrafodaLista"/>
        <w:widowControl w:val="0"/>
        <w:numPr>
          <w:ilvl w:val="1"/>
          <w:numId w:val="13"/>
        </w:numPr>
        <w:tabs>
          <w:tab w:val="left" w:pos="0"/>
        </w:tabs>
        <w:suppressAutoHyphens/>
        <w:spacing w:before="120" w:after="120" w:line="360" w:lineRule="auto"/>
        <w:ind w:left="0" w:firstLine="0"/>
        <w:contextualSpacing w:val="0"/>
        <w:jc w:val="both"/>
        <w:rPr>
          <w:rFonts w:ascii="Arial" w:hAnsi="Arial" w:cs="Arial"/>
        </w:rPr>
      </w:pPr>
      <w:r w:rsidRPr="006204CC">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7B3CDE" w:rsidRPr="006204CC" w:rsidRDefault="007B3CDE" w:rsidP="00915786">
      <w:pPr>
        <w:pStyle w:val="PargrafodaLista"/>
        <w:widowControl w:val="0"/>
        <w:numPr>
          <w:ilvl w:val="1"/>
          <w:numId w:val="13"/>
        </w:numPr>
        <w:tabs>
          <w:tab w:val="left" w:pos="0"/>
        </w:tabs>
        <w:suppressAutoHyphens/>
        <w:spacing w:before="120" w:after="0" w:line="360" w:lineRule="auto"/>
        <w:ind w:left="0" w:firstLine="0"/>
        <w:contextualSpacing w:val="0"/>
        <w:jc w:val="both"/>
        <w:rPr>
          <w:rFonts w:ascii="Arial" w:hAnsi="Arial" w:cs="Arial"/>
        </w:rPr>
      </w:pPr>
      <w:r w:rsidRPr="006204CC">
        <w:rPr>
          <w:rFonts w:ascii="Arial" w:hAnsi="Arial" w:cs="Arial"/>
        </w:rPr>
        <w:t>As penalidades serão obrigatoriamente registradas no Tribunal de Contas do Estado do Rio de Janeiro.</w:t>
      </w:r>
    </w:p>
    <w:p w:rsidR="00D545E8" w:rsidRDefault="00D545E8" w:rsidP="001A1697">
      <w:pPr>
        <w:pStyle w:val="PargrafodaLista"/>
        <w:widowControl w:val="0"/>
        <w:numPr>
          <w:ilvl w:val="0"/>
          <w:numId w:val="13"/>
        </w:numPr>
        <w:tabs>
          <w:tab w:val="left" w:pos="0"/>
        </w:tabs>
        <w:suppressAutoHyphens/>
        <w:spacing w:before="240" w:after="0" w:line="276" w:lineRule="auto"/>
        <w:ind w:left="425" w:hanging="425"/>
        <w:contextualSpacing w:val="0"/>
        <w:jc w:val="both"/>
        <w:rPr>
          <w:rFonts w:ascii="Arial" w:hAnsi="Arial" w:cs="Arial"/>
          <w:b/>
        </w:rPr>
      </w:pPr>
      <w:r w:rsidRPr="006204CC">
        <w:rPr>
          <w:rFonts w:ascii="Arial" w:hAnsi="Arial" w:cs="Arial"/>
          <w:b/>
        </w:rPr>
        <w:t>DA GARANTIA E ASSISTÊNCIA</w:t>
      </w:r>
      <w:r w:rsidR="00710E79" w:rsidRPr="006204CC">
        <w:rPr>
          <w:rFonts w:ascii="Arial" w:hAnsi="Arial" w:cs="Arial"/>
          <w:b/>
        </w:rPr>
        <w:t xml:space="preserve"> TÉCNICA</w:t>
      </w:r>
    </w:p>
    <w:p w:rsidR="00E74371" w:rsidRPr="00692104" w:rsidRDefault="00E74371" w:rsidP="00915786">
      <w:pPr>
        <w:pStyle w:val="PargrafodaLista"/>
        <w:widowControl w:val="0"/>
        <w:numPr>
          <w:ilvl w:val="1"/>
          <w:numId w:val="13"/>
        </w:numPr>
        <w:tabs>
          <w:tab w:val="left" w:pos="0"/>
        </w:tabs>
        <w:suppressAutoHyphens/>
        <w:spacing w:before="120" w:after="0" w:line="360" w:lineRule="auto"/>
        <w:ind w:left="0" w:firstLine="0"/>
        <w:contextualSpacing w:val="0"/>
        <w:jc w:val="both"/>
        <w:rPr>
          <w:rFonts w:ascii="Arial" w:hAnsi="Arial" w:cs="Arial"/>
          <w:b/>
          <w:color w:val="FF0000"/>
          <w:highlight w:val="yellow"/>
        </w:rPr>
      </w:pPr>
      <w:r w:rsidRPr="00692104">
        <w:rPr>
          <w:rFonts w:ascii="Arial" w:hAnsi="Arial" w:cs="Arial"/>
        </w:rPr>
        <w:t xml:space="preserve">Os </w:t>
      </w:r>
      <w:r w:rsidR="00692104" w:rsidRPr="00692104">
        <w:rPr>
          <w:rFonts w:ascii="Arial" w:hAnsi="Arial" w:cs="Arial"/>
        </w:rPr>
        <w:t>itens 02, 04, 05, 06, 08, 12, 13, 21 e 24</w:t>
      </w:r>
      <w:r w:rsidR="00360257">
        <w:rPr>
          <w:rFonts w:ascii="Arial" w:hAnsi="Arial" w:cs="Arial"/>
        </w:rPr>
        <w:t xml:space="preserve"> deverão ter</w:t>
      </w:r>
      <w:r w:rsidRPr="00692104">
        <w:rPr>
          <w:rFonts w:ascii="Arial" w:hAnsi="Arial" w:cs="Arial"/>
        </w:rPr>
        <w:t xml:space="preserve"> garantia de 12 (doze) meses, a contar do recebimento definitivo;</w:t>
      </w:r>
    </w:p>
    <w:p w:rsidR="00D545E8" w:rsidRPr="006204CC" w:rsidRDefault="00D545E8" w:rsidP="00915786">
      <w:pPr>
        <w:pStyle w:val="PargrafodaLista"/>
        <w:widowControl w:val="0"/>
        <w:numPr>
          <w:ilvl w:val="1"/>
          <w:numId w:val="13"/>
        </w:numPr>
        <w:tabs>
          <w:tab w:val="left" w:pos="0"/>
        </w:tabs>
        <w:suppressAutoHyphens/>
        <w:spacing w:before="120" w:after="0" w:line="360" w:lineRule="auto"/>
        <w:ind w:left="0" w:firstLine="0"/>
        <w:contextualSpacing w:val="0"/>
        <w:jc w:val="both"/>
        <w:rPr>
          <w:rFonts w:ascii="Arial" w:hAnsi="Arial" w:cs="Arial"/>
        </w:rPr>
      </w:pPr>
      <w:r w:rsidRPr="00692104">
        <w:rPr>
          <w:rFonts w:ascii="Arial" w:hAnsi="Arial" w:cs="Arial"/>
        </w:rPr>
        <w:t>A garantia de</w:t>
      </w:r>
      <w:r w:rsidR="006D0460" w:rsidRPr="00692104">
        <w:rPr>
          <w:rFonts w:ascii="Arial" w:hAnsi="Arial" w:cs="Arial"/>
        </w:rPr>
        <w:t xml:space="preserve"> funcionamento dos equipamentos</w:t>
      </w:r>
      <w:r w:rsidRPr="00692104">
        <w:rPr>
          <w:rFonts w:ascii="Arial" w:hAnsi="Arial" w:cs="Arial"/>
        </w:rPr>
        <w:t xml:space="preserve"> e assistência técnica será prestada sem quaisquer ônus para a Contratante, englobando a reparação de eventuais vícios e falhas dos equipamentos e a substituição de peças e componentes originais que se apresentem defeituosos, incluindo o fornecimento, substituição e instalação de todos os itens, ou seja, todas as medidas necessárias para a conservação e os cuidados técnicos indispensáveis ao funcionamento regular e permanente dos equipamentos fornecidos, de acordo com o estabelecido na proposta comercial e no manual do fabricante.</w:t>
      </w:r>
    </w:p>
    <w:p w:rsidR="00C14CB2" w:rsidRDefault="00C14CB2" w:rsidP="00915786">
      <w:pPr>
        <w:pStyle w:val="PargrafodaLista"/>
        <w:numPr>
          <w:ilvl w:val="1"/>
          <w:numId w:val="13"/>
        </w:numPr>
        <w:autoSpaceDE w:val="0"/>
        <w:autoSpaceDN w:val="0"/>
        <w:adjustRightInd w:val="0"/>
        <w:spacing w:before="120" w:after="0" w:line="360" w:lineRule="auto"/>
        <w:ind w:left="0" w:firstLine="0"/>
        <w:contextualSpacing w:val="0"/>
        <w:jc w:val="both"/>
        <w:rPr>
          <w:rFonts w:ascii="Arial" w:hAnsi="Arial" w:cs="Arial"/>
        </w:rPr>
      </w:pPr>
      <w:r w:rsidRPr="006204CC">
        <w:rPr>
          <w:rFonts w:ascii="Arial" w:hAnsi="Arial" w:cs="Arial"/>
        </w:rPr>
        <w:t xml:space="preserve">A contratada ficará responsável pela assistência técnica dos bens e respectiva manutenção gratuita durante o período de garantia </w:t>
      </w:r>
      <w:r w:rsidR="001A1697">
        <w:rPr>
          <w:rFonts w:ascii="Arial" w:hAnsi="Arial" w:cs="Arial"/>
        </w:rPr>
        <w:t xml:space="preserve">12 </w:t>
      </w:r>
      <w:r w:rsidRPr="006204CC">
        <w:rPr>
          <w:rFonts w:ascii="Arial" w:hAnsi="Arial" w:cs="Arial"/>
        </w:rPr>
        <w:t>(doze)</w:t>
      </w:r>
      <w:r w:rsidR="00360257">
        <w:rPr>
          <w:rFonts w:ascii="Arial" w:hAnsi="Arial" w:cs="Arial"/>
        </w:rPr>
        <w:t xml:space="preserve"> </w:t>
      </w:r>
      <w:r w:rsidR="00DE6B70" w:rsidRPr="006204CC">
        <w:rPr>
          <w:rFonts w:ascii="Arial" w:hAnsi="Arial" w:cs="Arial"/>
        </w:rPr>
        <w:t>meses</w:t>
      </w:r>
      <w:r w:rsidRPr="006204CC">
        <w:rPr>
          <w:rFonts w:ascii="Arial" w:hAnsi="Arial" w:cs="Arial"/>
        </w:rPr>
        <w:t>, ainda que a referida assistência técnica e manutenção sejam prestadas por outra empresa.</w:t>
      </w:r>
    </w:p>
    <w:p w:rsidR="00133CB6" w:rsidRPr="006204CC" w:rsidRDefault="00133CB6" w:rsidP="001A1697">
      <w:pPr>
        <w:pStyle w:val="PargrafodaLista"/>
        <w:widowControl w:val="0"/>
        <w:numPr>
          <w:ilvl w:val="0"/>
          <w:numId w:val="13"/>
        </w:numPr>
        <w:tabs>
          <w:tab w:val="left" w:pos="0"/>
        </w:tabs>
        <w:suppressAutoHyphens/>
        <w:spacing w:before="120" w:after="0" w:line="276" w:lineRule="auto"/>
        <w:ind w:hanging="720"/>
        <w:contextualSpacing w:val="0"/>
        <w:jc w:val="both"/>
        <w:rPr>
          <w:rFonts w:ascii="Arial" w:hAnsi="Arial" w:cs="Arial"/>
          <w:b/>
        </w:rPr>
      </w:pPr>
      <w:r w:rsidRPr="006204CC">
        <w:rPr>
          <w:rFonts w:ascii="Arial" w:hAnsi="Arial" w:cs="Arial"/>
          <w:b/>
        </w:rPr>
        <w:t>DO CONTRATO E SUA VIGÊNCIA</w:t>
      </w:r>
    </w:p>
    <w:p w:rsidR="003C7F37" w:rsidRPr="006204CC" w:rsidRDefault="007332E1" w:rsidP="00D32257">
      <w:pPr>
        <w:pStyle w:val="PargrafodaLista"/>
        <w:widowControl w:val="0"/>
        <w:numPr>
          <w:ilvl w:val="1"/>
          <w:numId w:val="13"/>
        </w:numPr>
        <w:tabs>
          <w:tab w:val="left" w:pos="0"/>
        </w:tabs>
        <w:suppressAutoHyphens/>
        <w:spacing w:before="120" w:after="0" w:line="360" w:lineRule="auto"/>
        <w:ind w:left="0" w:firstLine="0"/>
        <w:contextualSpacing w:val="0"/>
        <w:jc w:val="both"/>
        <w:rPr>
          <w:rFonts w:ascii="Arial" w:hAnsi="Arial" w:cs="Arial"/>
          <w:b/>
        </w:rPr>
      </w:pPr>
      <w:r w:rsidRPr="006204CC">
        <w:rPr>
          <w:rFonts w:ascii="Arial" w:eastAsia="Calibri" w:hAnsi="Arial" w:cs="Arial"/>
          <w:lang w:eastAsia="pt-BR"/>
        </w:rPr>
        <w:t xml:space="preserve">O Contrato terá duração de </w:t>
      </w:r>
      <w:r w:rsidR="00810E47" w:rsidRPr="006204CC">
        <w:rPr>
          <w:rFonts w:ascii="Arial" w:eastAsia="Calibri" w:hAnsi="Arial" w:cs="Arial"/>
          <w:lang w:eastAsia="pt-BR"/>
        </w:rPr>
        <w:t>12</w:t>
      </w:r>
      <w:r w:rsidR="00D32257">
        <w:rPr>
          <w:rFonts w:ascii="Arial" w:eastAsia="Calibri" w:hAnsi="Arial" w:cs="Arial"/>
          <w:lang w:eastAsia="pt-BR"/>
        </w:rPr>
        <w:t xml:space="preserve"> (doze)</w:t>
      </w:r>
      <w:r w:rsidR="00BD397B">
        <w:rPr>
          <w:rFonts w:ascii="Arial" w:eastAsia="Calibri" w:hAnsi="Arial" w:cs="Arial"/>
          <w:lang w:eastAsia="pt-BR"/>
        </w:rPr>
        <w:t xml:space="preserve"> </w:t>
      </w:r>
      <w:r w:rsidR="00810E47" w:rsidRPr="006204CC">
        <w:rPr>
          <w:rFonts w:ascii="Arial" w:eastAsia="Calibri" w:hAnsi="Arial" w:cs="Arial"/>
          <w:lang w:eastAsia="pt-BR"/>
        </w:rPr>
        <w:t>meses</w:t>
      </w:r>
      <w:r w:rsidR="003C7F37" w:rsidRPr="006204CC">
        <w:rPr>
          <w:rFonts w:ascii="Arial" w:eastAsia="Calibri" w:hAnsi="Arial" w:cs="Arial"/>
          <w:lang w:eastAsia="pt-BR"/>
        </w:rPr>
        <w:t xml:space="preserve"> e terá vigência a partir da data de sua assinatura</w:t>
      </w:r>
      <w:r w:rsidR="003C7F37" w:rsidRPr="006204CC">
        <w:rPr>
          <w:rFonts w:ascii="Arial" w:eastAsia="Calibri" w:hAnsi="Arial" w:cs="Arial"/>
          <w:bCs/>
          <w:lang w:eastAsia="pt-BR"/>
        </w:rPr>
        <w:t>.</w:t>
      </w:r>
    </w:p>
    <w:p w:rsidR="007B3CDE" w:rsidRPr="00E05D1C" w:rsidRDefault="00C55DD4" w:rsidP="00D50172">
      <w:pPr>
        <w:pStyle w:val="Nivel1"/>
        <w:numPr>
          <w:ilvl w:val="0"/>
          <w:numId w:val="13"/>
        </w:numPr>
        <w:tabs>
          <w:tab w:val="left" w:pos="426"/>
        </w:tabs>
        <w:suppressAutoHyphens/>
        <w:spacing w:before="120" w:after="0"/>
        <w:ind w:hanging="720"/>
        <w:rPr>
          <w:color w:val="auto"/>
          <w:sz w:val="22"/>
          <w:szCs w:val="22"/>
        </w:rPr>
      </w:pPr>
      <w:r w:rsidRPr="00E05D1C">
        <w:rPr>
          <w:color w:val="auto"/>
          <w:sz w:val="22"/>
          <w:szCs w:val="22"/>
        </w:rPr>
        <w:t>D</w:t>
      </w:r>
      <w:r w:rsidR="002E639A" w:rsidRPr="00E05D1C">
        <w:rPr>
          <w:color w:val="auto"/>
          <w:sz w:val="22"/>
          <w:szCs w:val="22"/>
        </w:rPr>
        <w:t>A SUBCONTRATAÇÃO</w:t>
      </w:r>
    </w:p>
    <w:p w:rsidR="007B3CDE" w:rsidRPr="006204CC" w:rsidRDefault="00BD397B" w:rsidP="00915786">
      <w:pPr>
        <w:pStyle w:val="PargrafodaLista"/>
        <w:numPr>
          <w:ilvl w:val="1"/>
          <w:numId w:val="13"/>
        </w:numPr>
        <w:suppressAutoHyphens/>
        <w:spacing w:before="120" w:after="0" w:line="360" w:lineRule="auto"/>
        <w:ind w:hanging="502"/>
        <w:jc w:val="both"/>
        <w:rPr>
          <w:rFonts w:ascii="Arial" w:hAnsi="Arial" w:cs="Arial"/>
        </w:rPr>
      </w:pPr>
      <w:r>
        <w:rPr>
          <w:rFonts w:ascii="Arial" w:hAnsi="Arial" w:cs="Arial"/>
        </w:rPr>
        <w:t xml:space="preserve"> </w:t>
      </w:r>
      <w:r w:rsidR="007B3CDE" w:rsidRPr="006204CC">
        <w:rPr>
          <w:rFonts w:ascii="Arial" w:hAnsi="Arial" w:cs="Arial"/>
        </w:rPr>
        <w:t>Não será admitida a subcontratação.</w:t>
      </w:r>
    </w:p>
    <w:p w:rsidR="007B3CDE" w:rsidRPr="006204CC" w:rsidRDefault="007B3CDE" w:rsidP="00D50172">
      <w:pPr>
        <w:pStyle w:val="PargrafodaLista"/>
        <w:numPr>
          <w:ilvl w:val="0"/>
          <w:numId w:val="13"/>
        </w:numPr>
        <w:spacing w:before="120" w:after="0" w:line="276" w:lineRule="auto"/>
        <w:ind w:left="425" w:hanging="425"/>
        <w:contextualSpacing w:val="0"/>
        <w:jc w:val="both"/>
        <w:rPr>
          <w:rFonts w:ascii="Arial" w:hAnsi="Arial" w:cs="Arial"/>
        </w:rPr>
      </w:pPr>
      <w:r w:rsidRPr="006204CC">
        <w:rPr>
          <w:rFonts w:ascii="Arial" w:hAnsi="Arial" w:cs="Arial"/>
          <w:b/>
          <w:bCs/>
        </w:rPr>
        <w:t>DA DOTAÇÃO ORÇAMENTÁRIA</w:t>
      </w:r>
    </w:p>
    <w:p w:rsidR="002E639A" w:rsidRPr="006204CC" w:rsidRDefault="002E639A" w:rsidP="006204CC">
      <w:pPr>
        <w:pStyle w:val="PargrafodaLista"/>
        <w:numPr>
          <w:ilvl w:val="1"/>
          <w:numId w:val="13"/>
        </w:numPr>
        <w:spacing w:before="120" w:after="0" w:line="360" w:lineRule="auto"/>
        <w:ind w:left="0" w:firstLine="0"/>
        <w:contextualSpacing w:val="0"/>
        <w:jc w:val="both"/>
        <w:rPr>
          <w:rFonts w:ascii="Arial" w:hAnsi="Arial" w:cs="Arial"/>
        </w:rPr>
      </w:pPr>
      <w:r w:rsidRPr="006204CC">
        <w:rPr>
          <w:rFonts w:ascii="Arial" w:hAnsi="Arial" w:cs="Arial"/>
        </w:rPr>
        <w:t>As despesas decorrentes desta contratação estão programadas em dotação orçamentária própria, prevista no orçamento do Município – Secretaria Municipal de Saúde,</w:t>
      </w:r>
      <w:r w:rsidR="00266168" w:rsidRPr="006204CC">
        <w:rPr>
          <w:rFonts w:ascii="Arial" w:hAnsi="Arial" w:cs="Arial"/>
        </w:rPr>
        <w:t xml:space="preserve"> Fundo Municipal de Saúde</w:t>
      </w:r>
      <w:r w:rsidR="00A204CE" w:rsidRPr="006204CC">
        <w:rPr>
          <w:rFonts w:ascii="Arial" w:hAnsi="Arial" w:cs="Arial"/>
        </w:rPr>
        <w:t xml:space="preserve"> para o exercício de 2023</w:t>
      </w:r>
      <w:r w:rsidRPr="006204CC">
        <w:rPr>
          <w:rFonts w:ascii="Arial" w:hAnsi="Arial" w:cs="Arial"/>
        </w:rPr>
        <w:t xml:space="preserve"> na classificação abaixo:</w:t>
      </w:r>
    </w:p>
    <w:tbl>
      <w:tblPr>
        <w:tblW w:w="0" w:type="auto"/>
        <w:jc w:val="center"/>
        <w:tblCellMar>
          <w:top w:w="55" w:type="dxa"/>
          <w:left w:w="55" w:type="dxa"/>
          <w:bottom w:w="55" w:type="dxa"/>
          <w:right w:w="55" w:type="dxa"/>
        </w:tblCellMar>
        <w:tblLook w:val="0000" w:firstRow="0" w:lastRow="0" w:firstColumn="0" w:lastColumn="0" w:noHBand="0" w:noVBand="0"/>
      </w:tblPr>
      <w:tblGrid>
        <w:gridCol w:w="2908"/>
        <w:gridCol w:w="5881"/>
      </w:tblGrid>
      <w:tr w:rsidR="002E639A" w:rsidRPr="00E05D1C" w:rsidTr="006204CC">
        <w:trPr>
          <w:jc w:val="center"/>
        </w:trPr>
        <w:tc>
          <w:tcPr>
            <w:tcW w:w="29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639A" w:rsidRPr="00E05D1C" w:rsidRDefault="002E639A" w:rsidP="008110F2">
            <w:pPr>
              <w:pStyle w:val="Contedodatabela"/>
              <w:spacing w:before="60"/>
              <w:ind w:firstLine="88"/>
              <w:rPr>
                <w:rFonts w:ascii="Arial" w:hAnsi="Arial" w:cs="Arial"/>
              </w:rPr>
            </w:pPr>
            <w:r w:rsidRPr="00E05D1C">
              <w:rPr>
                <w:rFonts w:ascii="Arial" w:hAnsi="Arial" w:cs="Arial"/>
              </w:rPr>
              <w:t>Órgão</w:t>
            </w:r>
          </w:p>
        </w:tc>
        <w:tc>
          <w:tcPr>
            <w:tcW w:w="5881" w:type="dxa"/>
            <w:tcBorders>
              <w:top w:val="single" w:sz="2" w:space="0" w:color="000000"/>
              <w:left w:val="single" w:sz="2" w:space="0" w:color="000000"/>
              <w:bottom w:val="single" w:sz="2" w:space="0" w:color="000000"/>
              <w:right w:val="single" w:sz="2" w:space="0" w:color="000000"/>
            </w:tcBorders>
            <w:vAlign w:val="center"/>
          </w:tcPr>
          <w:p w:rsidR="002E639A" w:rsidRPr="00E05D1C" w:rsidRDefault="00B030D7" w:rsidP="008110F2">
            <w:pPr>
              <w:pStyle w:val="Contedodatabela"/>
              <w:spacing w:before="60"/>
              <w:jc w:val="center"/>
              <w:rPr>
                <w:rFonts w:ascii="Arial" w:hAnsi="Arial" w:cs="Arial"/>
              </w:rPr>
            </w:pPr>
            <w:r w:rsidRPr="00E05D1C">
              <w:rPr>
                <w:rFonts w:ascii="Arial" w:hAnsi="Arial" w:cs="Arial"/>
              </w:rPr>
              <w:t>08</w:t>
            </w:r>
          </w:p>
        </w:tc>
      </w:tr>
      <w:tr w:rsidR="002E639A" w:rsidRPr="00E05D1C" w:rsidTr="006204CC">
        <w:trPr>
          <w:trHeight w:val="248"/>
          <w:jc w:val="center"/>
        </w:trPr>
        <w:tc>
          <w:tcPr>
            <w:tcW w:w="29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639A" w:rsidRPr="00E05D1C" w:rsidRDefault="002E639A" w:rsidP="008110F2">
            <w:pPr>
              <w:pStyle w:val="Contedodatabela"/>
              <w:spacing w:before="60"/>
              <w:ind w:firstLine="88"/>
              <w:rPr>
                <w:rFonts w:ascii="Arial" w:hAnsi="Arial" w:cs="Arial"/>
              </w:rPr>
            </w:pPr>
            <w:r w:rsidRPr="00E05D1C">
              <w:rPr>
                <w:rFonts w:ascii="Arial" w:hAnsi="Arial" w:cs="Arial"/>
              </w:rPr>
              <w:t>Unidade</w:t>
            </w:r>
            <w:r w:rsidR="006204CC">
              <w:rPr>
                <w:rFonts w:ascii="Arial" w:hAnsi="Arial" w:cs="Arial"/>
              </w:rPr>
              <w:t xml:space="preserve"> Orçamentária</w:t>
            </w:r>
          </w:p>
        </w:tc>
        <w:tc>
          <w:tcPr>
            <w:tcW w:w="5881" w:type="dxa"/>
            <w:tcBorders>
              <w:top w:val="single" w:sz="2" w:space="0" w:color="000000"/>
              <w:left w:val="single" w:sz="2" w:space="0" w:color="000000"/>
              <w:bottom w:val="single" w:sz="2" w:space="0" w:color="000000"/>
              <w:right w:val="single" w:sz="2" w:space="0" w:color="000000"/>
            </w:tcBorders>
            <w:vAlign w:val="center"/>
          </w:tcPr>
          <w:p w:rsidR="002E639A" w:rsidRPr="00E05D1C" w:rsidRDefault="002E639A" w:rsidP="008110F2">
            <w:pPr>
              <w:pStyle w:val="Contedodatabela"/>
              <w:spacing w:before="60"/>
              <w:jc w:val="center"/>
              <w:rPr>
                <w:rFonts w:ascii="Arial" w:hAnsi="Arial" w:cs="Arial"/>
              </w:rPr>
            </w:pPr>
            <w:r w:rsidRPr="00E05D1C">
              <w:rPr>
                <w:rFonts w:ascii="Arial" w:hAnsi="Arial" w:cs="Arial"/>
              </w:rPr>
              <w:t>00</w:t>
            </w:r>
            <w:r w:rsidR="00B030D7" w:rsidRPr="00E05D1C">
              <w:rPr>
                <w:rFonts w:ascii="Arial" w:hAnsi="Arial" w:cs="Arial"/>
              </w:rPr>
              <w:t>2</w:t>
            </w:r>
          </w:p>
        </w:tc>
      </w:tr>
      <w:tr w:rsidR="006204CC" w:rsidRPr="00E05D1C" w:rsidTr="006204CC">
        <w:trPr>
          <w:jc w:val="center"/>
        </w:trPr>
        <w:tc>
          <w:tcPr>
            <w:tcW w:w="29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204CC" w:rsidRPr="00E05D1C" w:rsidRDefault="006204CC" w:rsidP="008110F2">
            <w:pPr>
              <w:pStyle w:val="Contedodatabela"/>
              <w:spacing w:before="60"/>
              <w:ind w:firstLine="88"/>
              <w:rPr>
                <w:rFonts w:ascii="Arial" w:hAnsi="Arial" w:cs="Arial"/>
              </w:rPr>
            </w:pPr>
            <w:r>
              <w:rPr>
                <w:rFonts w:ascii="Arial" w:hAnsi="Arial" w:cs="Arial"/>
              </w:rPr>
              <w:t>Subunidade Orçamentária</w:t>
            </w:r>
          </w:p>
        </w:tc>
        <w:tc>
          <w:tcPr>
            <w:tcW w:w="5881" w:type="dxa"/>
            <w:tcBorders>
              <w:top w:val="single" w:sz="2" w:space="0" w:color="000000"/>
              <w:left w:val="single" w:sz="2" w:space="0" w:color="000000"/>
              <w:bottom w:val="single" w:sz="2" w:space="0" w:color="000000"/>
              <w:right w:val="single" w:sz="2" w:space="0" w:color="000000"/>
            </w:tcBorders>
            <w:vAlign w:val="center"/>
          </w:tcPr>
          <w:p w:rsidR="006204CC" w:rsidRPr="00E05D1C" w:rsidRDefault="006204CC" w:rsidP="008110F2">
            <w:pPr>
              <w:pStyle w:val="Contedodatabela"/>
              <w:spacing w:before="60"/>
              <w:jc w:val="center"/>
              <w:rPr>
                <w:rFonts w:ascii="Arial" w:hAnsi="Arial" w:cs="Arial"/>
              </w:rPr>
            </w:pPr>
            <w:r>
              <w:rPr>
                <w:rFonts w:ascii="Arial" w:hAnsi="Arial" w:cs="Arial"/>
              </w:rPr>
              <w:t>001</w:t>
            </w:r>
          </w:p>
        </w:tc>
      </w:tr>
      <w:tr w:rsidR="002E639A" w:rsidRPr="00E05D1C" w:rsidTr="006204CC">
        <w:trPr>
          <w:jc w:val="center"/>
        </w:trPr>
        <w:tc>
          <w:tcPr>
            <w:tcW w:w="29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639A" w:rsidRPr="00E05D1C" w:rsidRDefault="002E639A" w:rsidP="008110F2">
            <w:pPr>
              <w:pStyle w:val="Contedodatabela"/>
              <w:spacing w:before="60"/>
              <w:ind w:firstLine="88"/>
              <w:rPr>
                <w:rFonts w:ascii="Arial" w:hAnsi="Arial" w:cs="Arial"/>
              </w:rPr>
            </w:pPr>
            <w:r w:rsidRPr="00E05D1C">
              <w:rPr>
                <w:rFonts w:ascii="Arial" w:hAnsi="Arial" w:cs="Arial"/>
              </w:rPr>
              <w:t>Programa de Trabalho</w:t>
            </w:r>
          </w:p>
        </w:tc>
        <w:tc>
          <w:tcPr>
            <w:tcW w:w="5881" w:type="dxa"/>
            <w:tcBorders>
              <w:top w:val="single" w:sz="2" w:space="0" w:color="000000"/>
              <w:left w:val="single" w:sz="2" w:space="0" w:color="000000"/>
              <w:bottom w:val="single" w:sz="2" w:space="0" w:color="000000"/>
              <w:right w:val="single" w:sz="2" w:space="0" w:color="000000"/>
            </w:tcBorders>
            <w:vAlign w:val="center"/>
          </w:tcPr>
          <w:p w:rsidR="002E639A" w:rsidRPr="00E05D1C" w:rsidRDefault="002E639A" w:rsidP="008110F2">
            <w:pPr>
              <w:pStyle w:val="Contedodatabela"/>
              <w:spacing w:before="60"/>
              <w:jc w:val="center"/>
              <w:rPr>
                <w:rFonts w:ascii="Arial" w:hAnsi="Arial" w:cs="Arial"/>
              </w:rPr>
            </w:pPr>
            <w:r w:rsidRPr="00E05D1C">
              <w:rPr>
                <w:rFonts w:ascii="Arial" w:hAnsi="Arial" w:cs="Arial"/>
              </w:rPr>
              <w:t>1</w:t>
            </w:r>
            <w:r w:rsidR="00B030D7" w:rsidRPr="00E05D1C">
              <w:rPr>
                <w:rFonts w:ascii="Arial" w:hAnsi="Arial" w:cs="Arial"/>
              </w:rPr>
              <w:t>0</w:t>
            </w:r>
            <w:r w:rsidRPr="00E05D1C">
              <w:rPr>
                <w:rFonts w:ascii="Arial" w:hAnsi="Arial" w:cs="Arial"/>
              </w:rPr>
              <w:t>.</w:t>
            </w:r>
            <w:r w:rsidR="00B030D7" w:rsidRPr="00E05D1C">
              <w:rPr>
                <w:rFonts w:ascii="Arial" w:hAnsi="Arial" w:cs="Arial"/>
              </w:rPr>
              <w:t>30</w:t>
            </w:r>
            <w:r w:rsidR="006204CC">
              <w:rPr>
                <w:rFonts w:ascii="Arial" w:hAnsi="Arial" w:cs="Arial"/>
              </w:rPr>
              <w:t>2</w:t>
            </w:r>
            <w:r w:rsidR="00B030D7" w:rsidRPr="00E05D1C">
              <w:rPr>
                <w:rFonts w:ascii="Arial" w:hAnsi="Arial" w:cs="Arial"/>
              </w:rPr>
              <w:t>.00</w:t>
            </w:r>
            <w:r w:rsidR="00EB440D" w:rsidRPr="00E05D1C">
              <w:rPr>
                <w:rFonts w:ascii="Arial" w:hAnsi="Arial" w:cs="Arial"/>
              </w:rPr>
              <w:t>4</w:t>
            </w:r>
            <w:r w:rsidR="006204CC">
              <w:rPr>
                <w:rFonts w:ascii="Arial" w:hAnsi="Arial" w:cs="Arial"/>
              </w:rPr>
              <w:t>0</w:t>
            </w:r>
            <w:r w:rsidRPr="00E05D1C">
              <w:rPr>
                <w:rFonts w:ascii="Arial" w:hAnsi="Arial" w:cs="Arial"/>
              </w:rPr>
              <w:t>.</w:t>
            </w:r>
            <w:r w:rsidR="006204CC">
              <w:rPr>
                <w:rFonts w:ascii="Arial" w:hAnsi="Arial" w:cs="Arial"/>
              </w:rPr>
              <w:t>1159</w:t>
            </w:r>
          </w:p>
        </w:tc>
      </w:tr>
      <w:tr w:rsidR="002E639A" w:rsidRPr="00E05D1C" w:rsidTr="006204CC">
        <w:trPr>
          <w:jc w:val="center"/>
        </w:trPr>
        <w:tc>
          <w:tcPr>
            <w:tcW w:w="2908" w:type="dxa"/>
            <w:tcBorders>
              <w:left w:val="single" w:sz="2" w:space="0" w:color="000000"/>
              <w:bottom w:val="single" w:sz="4" w:space="0" w:color="auto"/>
              <w:right w:val="single" w:sz="2" w:space="0" w:color="000000"/>
            </w:tcBorders>
            <w:shd w:val="clear" w:color="auto" w:fill="auto"/>
            <w:vAlign w:val="center"/>
          </w:tcPr>
          <w:p w:rsidR="002E639A" w:rsidRPr="00E05D1C" w:rsidRDefault="002E639A" w:rsidP="008110F2">
            <w:pPr>
              <w:pStyle w:val="Contedodatabela"/>
              <w:spacing w:before="60"/>
              <w:ind w:firstLine="88"/>
              <w:rPr>
                <w:rFonts w:ascii="Arial" w:hAnsi="Arial" w:cs="Arial"/>
              </w:rPr>
            </w:pPr>
            <w:r w:rsidRPr="00E05D1C">
              <w:rPr>
                <w:rFonts w:ascii="Arial" w:hAnsi="Arial" w:cs="Arial"/>
              </w:rPr>
              <w:t>Elemento de Despesa</w:t>
            </w:r>
          </w:p>
        </w:tc>
        <w:tc>
          <w:tcPr>
            <w:tcW w:w="5881" w:type="dxa"/>
            <w:tcBorders>
              <w:left w:val="single" w:sz="2" w:space="0" w:color="000000"/>
              <w:bottom w:val="single" w:sz="4" w:space="0" w:color="auto"/>
              <w:right w:val="single" w:sz="2" w:space="0" w:color="000000"/>
            </w:tcBorders>
            <w:vAlign w:val="center"/>
          </w:tcPr>
          <w:p w:rsidR="002E639A" w:rsidRPr="00E05D1C" w:rsidRDefault="00EB440D" w:rsidP="008110F2">
            <w:pPr>
              <w:pStyle w:val="Contedodatabela"/>
              <w:spacing w:before="60"/>
              <w:jc w:val="center"/>
              <w:rPr>
                <w:rFonts w:ascii="Arial" w:hAnsi="Arial" w:cs="Arial"/>
              </w:rPr>
            </w:pPr>
            <w:r w:rsidRPr="00E05D1C">
              <w:rPr>
                <w:rFonts w:ascii="Arial" w:hAnsi="Arial" w:cs="Arial"/>
              </w:rPr>
              <w:t>4.4.90.52.00.00</w:t>
            </w:r>
          </w:p>
        </w:tc>
      </w:tr>
      <w:tr w:rsidR="002E639A" w:rsidRPr="00E05D1C" w:rsidTr="006204CC">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2E639A" w:rsidRPr="00E05D1C" w:rsidRDefault="002E639A" w:rsidP="008110F2">
            <w:pPr>
              <w:pStyle w:val="Contedodatabela"/>
              <w:spacing w:before="60"/>
              <w:ind w:firstLine="88"/>
              <w:rPr>
                <w:rFonts w:ascii="Arial" w:hAnsi="Arial" w:cs="Arial"/>
              </w:rPr>
            </w:pPr>
            <w:r w:rsidRPr="00E05D1C">
              <w:rPr>
                <w:rFonts w:ascii="Arial" w:hAnsi="Arial" w:cs="Arial"/>
              </w:rPr>
              <w:t>Fonte</w:t>
            </w:r>
          </w:p>
        </w:tc>
        <w:tc>
          <w:tcPr>
            <w:tcW w:w="5881" w:type="dxa"/>
            <w:tcBorders>
              <w:top w:val="single" w:sz="4" w:space="0" w:color="auto"/>
              <w:left w:val="single" w:sz="4" w:space="0" w:color="auto"/>
              <w:bottom w:val="single" w:sz="4" w:space="0" w:color="auto"/>
              <w:right w:val="single" w:sz="4" w:space="0" w:color="auto"/>
            </w:tcBorders>
            <w:vAlign w:val="center"/>
          </w:tcPr>
          <w:p w:rsidR="002E639A" w:rsidRPr="00E05D1C" w:rsidRDefault="006204CC" w:rsidP="008110F2">
            <w:pPr>
              <w:pStyle w:val="Contedodatabela"/>
              <w:spacing w:before="60"/>
              <w:jc w:val="center"/>
              <w:rPr>
                <w:rFonts w:ascii="Arial" w:hAnsi="Arial" w:cs="Arial"/>
              </w:rPr>
            </w:pPr>
            <w:r>
              <w:rPr>
                <w:rFonts w:ascii="Arial" w:hAnsi="Arial" w:cs="Arial"/>
              </w:rPr>
              <w:t>1</w:t>
            </w:r>
            <w:r w:rsidR="00F45CC3">
              <w:rPr>
                <w:rFonts w:ascii="Arial" w:hAnsi="Arial" w:cs="Arial"/>
              </w:rPr>
              <w:t>6010030</w:t>
            </w:r>
          </w:p>
        </w:tc>
      </w:tr>
      <w:tr w:rsidR="002E639A" w:rsidRPr="00E05D1C" w:rsidTr="006204CC">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2E639A" w:rsidRPr="00E05D1C" w:rsidRDefault="002E639A" w:rsidP="008110F2">
            <w:pPr>
              <w:pStyle w:val="Contedodatabela"/>
              <w:spacing w:before="60"/>
              <w:ind w:firstLine="88"/>
              <w:rPr>
                <w:rFonts w:ascii="Arial" w:hAnsi="Arial" w:cs="Arial"/>
              </w:rPr>
            </w:pPr>
            <w:r w:rsidRPr="00E05D1C">
              <w:rPr>
                <w:rFonts w:ascii="Arial" w:hAnsi="Arial" w:cs="Arial"/>
              </w:rPr>
              <w:t>Ficha</w:t>
            </w:r>
          </w:p>
        </w:tc>
        <w:tc>
          <w:tcPr>
            <w:tcW w:w="5881" w:type="dxa"/>
            <w:tcBorders>
              <w:top w:val="single" w:sz="4" w:space="0" w:color="auto"/>
              <w:left w:val="single" w:sz="4" w:space="0" w:color="auto"/>
              <w:bottom w:val="single" w:sz="4" w:space="0" w:color="auto"/>
              <w:right w:val="single" w:sz="4" w:space="0" w:color="auto"/>
            </w:tcBorders>
            <w:vAlign w:val="center"/>
          </w:tcPr>
          <w:p w:rsidR="002E639A" w:rsidRPr="00E05D1C" w:rsidRDefault="00EB440D" w:rsidP="008110F2">
            <w:pPr>
              <w:pStyle w:val="Contedodatabela"/>
              <w:spacing w:before="60"/>
              <w:jc w:val="center"/>
              <w:rPr>
                <w:rFonts w:ascii="Arial" w:hAnsi="Arial" w:cs="Arial"/>
              </w:rPr>
            </w:pPr>
            <w:r w:rsidRPr="00E05D1C">
              <w:rPr>
                <w:rFonts w:ascii="Arial" w:hAnsi="Arial" w:cs="Arial"/>
              </w:rPr>
              <w:t>2</w:t>
            </w:r>
            <w:r w:rsidR="006204CC">
              <w:rPr>
                <w:rFonts w:ascii="Arial" w:hAnsi="Arial" w:cs="Arial"/>
              </w:rPr>
              <w:t>2</w:t>
            </w:r>
            <w:r w:rsidR="00F45CC3">
              <w:rPr>
                <w:rFonts w:ascii="Arial" w:hAnsi="Arial" w:cs="Arial"/>
              </w:rPr>
              <w:t>3</w:t>
            </w:r>
          </w:p>
        </w:tc>
      </w:tr>
    </w:tbl>
    <w:p w:rsidR="007B3CDE" w:rsidRDefault="007B3CDE" w:rsidP="002E639A">
      <w:pPr>
        <w:spacing w:after="0" w:line="240" w:lineRule="auto"/>
        <w:jc w:val="both"/>
        <w:rPr>
          <w:rFonts w:ascii="Arial" w:hAnsi="Arial" w:cs="Arial"/>
        </w:rPr>
      </w:pPr>
    </w:p>
    <w:p w:rsidR="009121DA" w:rsidRDefault="009121DA" w:rsidP="002E639A">
      <w:pPr>
        <w:spacing w:after="0" w:line="240" w:lineRule="auto"/>
        <w:jc w:val="both"/>
        <w:rPr>
          <w:rFonts w:ascii="Arial" w:hAnsi="Arial" w:cs="Arial"/>
        </w:rPr>
      </w:pPr>
    </w:p>
    <w:p w:rsidR="009121DA" w:rsidRPr="00E05D1C" w:rsidRDefault="009121DA" w:rsidP="002E639A">
      <w:pPr>
        <w:spacing w:after="0" w:line="240" w:lineRule="auto"/>
        <w:jc w:val="both"/>
        <w:rPr>
          <w:rFonts w:ascii="Arial" w:hAnsi="Arial" w:cs="Arial"/>
        </w:rPr>
      </w:pPr>
    </w:p>
    <w:p w:rsidR="007B3CDE" w:rsidRPr="00E05D1C" w:rsidRDefault="00A91684" w:rsidP="001A1697">
      <w:pPr>
        <w:pStyle w:val="Nivel1"/>
        <w:numPr>
          <w:ilvl w:val="0"/>
          <w:numId w:val="13"/>
        </w:numPr>
        <w:suppressAutoHyphens/>
        <w:spacing w:before="120"/>
        <w:ind w:left="426" w:hanging="426"/>
        <w:rPr>
          <w:color w:val="auto"/>
          <w:sz w:val="22"/>
          <w:szCs w:val="22"/>
        </w:rPr>
      </w:pPr>
      <w:r w:rsidRPr="00E05D1C">
        <w:rPr>
          <w:color w:val="auto"/>
          <w:sz w:val="22"/>
          <w:szCs w:val="22"/>
        </w:rPr>
        <w:t>DAS DISPOSIÇÕES GERAIS</w:t>
      </w:r>
    </w:p>
    <w:p w:rsidR="007B3CDE" w:rsidRPr="006204CC" w:rsidRDefault="007B3CDE" w:rsidP="006204CC">
      <w:pPr>
        <w:pStyle w:val="PargrafodaLista"/>
        <w:widowControl w:val="0"/>
        <w:numPr>
          <w:ilvl w:val="1"/>
          <w:numId w:val="13"/>
        </w:numPr>
        <w:tabs>
          <w:tab w:val="left" w:pos="0"/>
          <w:tab w:val="num" w:pos="142"/>
        </w:tabs>
        <w:suppressAutoHyphens/>
        <w:autoSpaceDE w:val="0"/>
        <w:spacing w:before="120" w:after="0" w:line="360" w:lineRule="auto"/>
        <w:ind w:left="0" w:right="-2" w:firstLine="0"/>
        <w:jc w:val="both"/>
        <w:rPr>
          <w:rFonts w:ascii="Arial" w:hAnsi="Arial" w:cs="Arial"/>
        </w:rPr>
      </w:pPr>
      <w:r w:rsidRPr="006204CC">
        <w:rPr>
          <w:rFonts w:ascii="Arial" w:hAnsi="Arial" w:cs="Arial"/>
        </w:rPr>
        <w:t>O presente Termo de Referência (TR) segue devidamente aprovado pela autoridade competente (ordenador de despesas), nos te</w:t>
      </w:r>
      <w:r w:rsidR="00B030D7" w:rsidRPr="006204CC">
        <w:rPr>
          <w:rFonts w:ascii="Arial" w:hAnsi="Arial" w:cs="Arial"/>
        </w:rPr>
        <w:t>r</w:t>
      </w:r>
      <w:r w:rsidRPr="006204CC">
        <w:rPr>
          <w:rFonts w:ascii="Arial" w:hAnsi="Arial" w:cs="Arial"/>
        </w:rPr>
        <w:t>mos da Resolução Conjunta CGM/PGM/SMGOV/SEMPLA de 12 de abril de 2021.</w:t>
      </w:r>
    </w:p>
    <w:p w:rsidR="007B3CDE" w:rsidRPr="00E05D1C" w:rsidRDefault="007B3CDE" w:rsidP="007B3CDE">
      <w:pPr>
        <w:rPr>
          <w:rFonts w:ascii="Arial" w:hAnsi="Arial" w:cs="Arial"/>
        </w:rPr>
      </w:pPr>
    </w:p>
    <w:p w:rsidR="007B3CDE" w:rsidRDefault="007B3CDE" w:rsidP="007B3CDE">
      <w:pPr>
        <w:rPr>
          <w:rFonts w:ascii="Arial" w:hAnsi="Arial" w:cs="Arial"/>
        </w:rPr>
      </w:pPr>
    </w:p>
    <w:p w:rsidR="009121DA" w:rsidRDefault="009121DA" w:rsidP="007B3CDE">
      <w:pPr>
        <w:rPr>
          <w:rFonts w:ascii="Arial" w:hAnsi="Arial" w:cs="Arial"/>
        </w:rPr>
      </w:pPr>
    </w:p>
    <w:p w:rsidR="009121DA" w:rsidRDefault="009121DA" w:rsidP="007B3CDE">
      <w:pPr>
        <w:rPr>
          <w:rFonts w:ascii="Arial" w:hAnsi="Arial" w:cs="Arial"/>
        </w:rPr>
      </w:pPr>
    </w:p>
    <w:p w:rsidR="009121DA" w:rsidRDefault="009121DA" w:rsidP="007B3CDE">
      <w:pPr>
        <w:rPr>
          <w:rFonts w:ascii="Arial" w:hAnsi="Arial" w:cs="Arial"/>
        </w:rPr>
      </w:pPr>
    </w:p>
    <w:p w:rsidR="009121DA" w:rsidRDefault="009121DA" w:rsidP="007B3CDE">
      <w:pPr>
        <w:rPr>
          <w:rFonts w:ascii="Arial" w:hAnsi="Arial" w:cs="Arial"/>
        </w:rPr>
      </w:pPr>
    </w:p>
    <w:p w:rsidR="009121DA" w:rsidRPr="00E05D1C" w:rsidRDefault="009121DA" w:rsidP="007B3CDE">
      <w:pPr>
        <w:rPr>
          <w:rFonts w:ascii="Arial" w:hAnsi="Arial" w:cs="Arial"/>
        </w:rPr>
      </w:pPr>
    </w:p>
    <w:p w:rsidR="009121DA" w:rsidRDefault="009121DA" w:rsidP="00D50172">
      <w:pPr>
        <w:spacing w:after="240" w:line="360" w:lineRule="auto"/>
        <w:jc w:val="center"/>
        <w:rPr>
          <w:rFonts w:ascii="Arial" w:hAnsi="Arial" w:cs="Arial"/>
        </w:rPr>
      </w:pPr>
      <w:r>
        <w:rPr>
          <w:rFonts w:ascii="Arial" w:hAnsi="Arial" w:cs="Arial"/>
        </w:rPr>
        <w:t xml:space="preserve">                                                               </w:t>
      </w:r>
    </w:p>
    <w:p w:rsidR="007B3CDE" w:rsidRPr="00E05D1C" w:rsidRDefault="009121DA" w:rsidP="00D50172">
      <w:pPr>
        <w:spacing w:after="240" w:line="360" w:lineRule="auto"/>
        <w:jc w:val="center"/>
        <w:rPr>
          <w:rFonts w:ascii="Arial" w:hAnsi="Arial" w:cs="Arial"/>
        </w:rPr>
      </w:pPr>
      <w:r>
        <w:rPr>
          <w:rFonts w:ascii="Arial" w:hAnsi="Arial" w:cs="Arial"/>
        </w:rPr>
        <w:t xml:space="preserve">                                                                      </w:t>
      </w:r>
      <w:r w:rsidR="007B3CDE" w:rsidRPr="00E05D1C">
        <w:rPr>
          <w:rFonts w:ascii="Arial" w:hAnsi="Arial" w:cs="Arial"/>
        </w:rPr>
        <w:t>Itaboraí</w:t>
      </w:r>
      <w:r>
        <w:rPr>
          <w:rFonts w:ascii="Arial" w:hAnsi="Arial" w:cs="Arial"/>
        </w:rPr>
        <w:t xml:space="preserve">, 24 de </w:t>
      </w:r>
      <w:proofErr w:type="gramStart"/>
      <w:r>
        <w:rPr>
          <w:rFonts w:ascii="Arial" w:hAnsi="Arial" w:cs="Arial"/>
        </w:rPr>
        <w:t xml:space="preserve">Abril </w:t>
      </w:r>
      <w:r w:rsidR="00E05D1C">
        <w:rPr>
          <w:rFonts w:ascii="Arial" w:hAnsi="Arial" w:cs="Arial"/>
        </w:rPr>
        <w:t xml:space="preserve"> de</w:t>
      </w:r>
      <w:proofErr w:type="gramEnd"/>
      <w:r w:rsidR="00E05D1C">
        <w:rPr>
          <w:rFonts w:ascii="Arial" w:hAnsi="Arial" w:cs="Arial"/>
        </w:rPr>
        <w:t xml:space="preserve"> 2023</w:t>
      </w:r>
      <w:r w:rsidR="007B3CDE" w:rsidRPr="00E05D1C">
        <w:rPr>
          <w:rFonts w:ascii="Arial" w:hAnsi="Arial" w:cs="Arial"/>
        </w:rPr>
        <w:t>.</w:t>
      </w:r>
    </w:p>
    <w:p w:rsidR="009121DA" w:rsidRDefault="009121DA" w:rsidP="007B3CDE">
      <w:pPr>
        <w:spacing w:after="360" w:line="360" w:lineRule="auto"/>
        <w:ind w:right="-143"/>
        <w:rPr>
          <w:rFonts w:ascii="Arial" w:hAnsi="Arial" w:cs="Arial"/>
        </w:rPr>
      </w:pPr>
    </w:p>
    <w:p w:rsidR="009121DA" w:rsidRDefault="009121DA" w:rsidP="007B3CDE">
      <w:pPr>
        <w:spacing w:after="360" w:line="360" w:lineRule="auto"/>
        <w:ind w:right="-143"/>
        <w:rPr>
          <w:rFonts w:ascii="Arial" w:hAnsi="Arial" w:cs="Arial"/>
        </w:rPr>
      </w:pPr>
    </w:p>
    <w:p w:rsidR="009121DA" w:rsidRDefault="009121DA" w:rsidP="007B3CDE">
      <w:pPr>
        <w:spacing w:after="360" w:line="360" w:lineRule="auto"/>
        <w:ind w:right="-143"/>
        <w:rPr>
          <w:rFonts w:ascii="Arial" w:hAnsi="Arial" w:cs="Arial"/>
        </w:rPr>
      </w:pPr>
    </w:p>
    <w:p w:rsidR="009121DA" w:rsidRDefault="009121DA" w:rsidP="009121DA">
      <w:pPr>
        <w:spacing w:after="0" w:line="240" w:lineRule="auto"/>
        <w:ind w:right="-143"/>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                            _________________________________</w:t>
      </w:r>
    </w:p>
    <w:p w:rsidR="009121DA" w:rsidRPr="00E05D1C" w:rsidRDefault="009121DA" w:rsidP="009121DA">
      <w:pPr>
        <w:spacing w:before="240" w:after="0" w:line="240" w:lineRule="auto"/>
        <w:ind w:right="-143"/>
        <w:rPr>
          <w:rFonts w:ascii="Arial" w:hAnsi="Arial" w:cs="Arial"/>
        </w:rPr>
      </w:pPr>
      <w:r>
        <w:rPr>
          <w:rFonts w:ascii="Arial" w:hAnsi="Arial" w:cs="Arial"/>
        </w:rPr>
        <w:t xml:space="preserve">     Carla Patrícia da Silva Paixão                                             </w:t>
      </w:r>
      <w:proofErr w:type="spellStart"/>
      <w:r>
        <w:rPr>
          <w:rFonts w:ascii="Arial" w:hAnsi="Arial" w:cs="Arial"/>
        </w:rPr>
        <w:t>Hedio</w:t>
      </w:r>
      <w:proofErr w:type="spellEnd"/>
      <w:r>
        <w:rPr>
          <w:rFonts w:ascii="Arial" w:hAnsi="Arial" w:cs="Arial"/>
        </w:rPr>
        <w:t xml:space="preserve"> </w:t>
      </w:r>
      <w:proofErr w:type="spellStart"/>
      <w:r>
        <w:rPr>
          <w:rFonts w:ascii="Arial" w:hAnsi="Arial" w:cs="Arial"/>
        </w:rPr>
        <w:t>Jacy</w:t>
      </w:r>
      <w:proofErr w:type="spellEnd"/>
      <w:r>
        <w:rPr>
          <w:rFonts w:ascii="Arial" w:hAnsi="Arial" w:cs="Arial"/>
        </w:rPr>
        <w:t xml:space="preserve"> </w:t>
      </w:r>
      <w:proofErr w:type="spellStart"/>
      <w:r>
        <w:rPr>
          <w:rFonts w:ascii="Arial" w:hAnsi="Arial" w:cs="Arial"/>
        </w:rPr>
        <w:t>Jandre</w:t>
      </w:r>
      <w:proofErr w:type="spellEnd"/>
      <w:r>
        <w:rPr>
          <w:rFonts w:ascii="Arial" w:hAnsi="Arial" w:cs="Arial"/>
        </w:rPr>
        <w:t xml:space="preserve"> </w:t>
      </w:r>
      <w:proofErr w:type="spellStart"/>
      <w:r>
        <w:rPr>
          <w:rFonts w:ascii="Arial" w:hAnsi="Arial" w:cs="Arial"/>
        </w:rPr>
        <w:t>Mataruna</w:t>
      </w:r>
      <w:proofErr w:type="spellEnd"/>
      <w:r>
        <w:rPr>
          <w:rFonts w:ascii="Arial" w:hAnsi="Arial" w:cs="Arial"/>
        </w:rPr>
        <w:t xml:space="preserve">                                       </w:t>
      </w:r>
    </w:p>
    <w:p w:rsidR="009121DA" w:rsidRDefault="009121DA" w:rsidP="009121DA">
      <w:pPr>
        <w:spacing w:after="0" w:line="240" w:lineRule="auto"/>
        <w:ind w:left="426" w:right="-2"/>
        <w:rPr>
          <w:rFonts w:ascii="Arial" w:hAnsi="Arial" w:cs="Arial"/>
        </w:rPr>
      </w:pPr>
      <w:r>
        <w:rPr>
          <w:rFonts w:ascii="Arial" w:hAnsi="Arial" w:cs="Arial"/>
        </w:rPr>
        <w:t xml:space="preserve">      Supervisão Geral                                                                   Presidente FMS                                 </w:t>
      </w:r>
    </w:p>
    <w:p w:rsidR="007B3CDE" w:rsidRPr="00E05D1C" w:rsidRDefault="009121DA" w:rsidP="009121DA">
      <w:pPr>
        <w:spacing w:after="0" w:line="240" w:lineRule="auto"/>
        <w:ind w:left="426" w:right="-2"/>
        <w:rPr>
          <w:rFonts w:ascii="Arial" w:hAnsi="Arial" w:cs="Arial"/>
        </w:rPr>
      </w:pPr>
      <w:r>
        <w:rPr>
          <w:rFonts w:ascii="Arial" w:hAnsi="Arial" w:cs="Arial"/>
        </w:rPr>
        <w:t xml:space="preserve">           Mat. 52.064</w:t>
      </w:r>
      <w:r w:rsidR="007B3CDE" w:rsidRPr="00E05D1C">
        <w:rPr>
          <w:rFonts w:ascii="Arial" w:hAnsi="Arial" w:cs="Arial"/>
        </w:rPr>
        <w:t xml:space="preserve">                       </w:t>
      </w:r>
      <w:r>
        <w:rPr>
          <w:rFonts w:ascii="Arial" w:hAnsi="Arial" w:cs="Arial"/>
        </w:rPr>
        <w:t xml:space="preserve">                                                    Mat. 51.787</w:t>
      </w:r>
      <w:r w:rsidR="007B3CDE" w:rsidRPr="00E05D1C">
        <w:rPr>
          <w:rFonts w:ascii="Arial" w:hAnsi="Arial" w:cs="Arial"/>
        </w:rPr>
        <w:t xml:space="preserve">                                  </w:t>
      </w:r>
      <w:r>
        <w:rPr>
          <w:rFonts w:ascii="Arial" w:hAnsi="Arial" w:cs="Arial"/>
        </w:rPr>
        <w:t xml:space="preserve">                   </w:t>
      </w:r>
    </w:p>
    <w:p w:rsidR="009121DA" w:rsidRPr="00E05D1C" w:rsidRDefault="009121DA" w:rsidP="009121DA">
      <w:pPr>
        <w:tabs>
          <w:tab w:val="left" w:pos="1875"/>
        </w:tabs>
        <w:spacing w:after="0" w:line="240" w:lineRule="auto"/>
        <w:ind w:left="426" w:right="-2"/>
        <w:rPr>
          <w:rFonts w:ascii="Arial" w:hAnsi="Arial" w:cs="Arial"/>
        </w:rPr>
      </w:pPr>
      <w:r>
        <w:rPr>
          <w:rFonts w:ascii="Arial" w:hAnsi="Arial" w:cs="Arial"/>
        </w:rPr>
        <w:tab/>
      </w:r>
    </w:p>
    <w:sectPr w:rsidR="009121DA" w:rsidRPr="00E05D1C" w:rsidSect="00E06897">
      <w:headerReference w:type="default" r:id="rId8"/>
      <w:footerReference w:type="default" r:id="rId9"/>
      <w:pgSz w:w="11906" w:h="16838" w:code="9"/>
      <w:pgMar w:top="1667" w:right="1134" w:bottom="1276"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1F" w:rsidRDefault="00A1001F" w:rsidP="001215B1">
      <w:pPr>
        <w:spacing w:after="0" w:line="240" w:lineRule="auto"/>
      </w:pPr>
      <w:r>
        <w:separator/>
      </w:r>
    </w:p>
  </w:endnote>
  <w:endnote w:type="continuationSeparator" w:id="0">
    <w:p w:rsidR="00A1001F" w:rsidRDefault="00A1001F" w:rsidP="0012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88" w:rsidRPr="00B8452E" w:rsidRDefault="00B31888" w:rsidP="00FA6A32">
    <w:pPr>
      <w:pStyle w:val="Rodap"/>
      <w:jc w:val="right"/>
      <w:rPr>
        <w:rFonts w:ascii="Tahoma" w:hAnsi="Tahoma" w:cs="Tahoma"/>
        <w:sz w:val="20"/>
        <w:szCs w:val="20"/>
      </w:rPr>
    </w:pPr>
  </w:p>
  <w:p w:rsidR="00B31888" w:rsidRPr="00B8452E" w:rsidRDefault="00B31888" w:rsidP="00F3382F">
    <w:pPr>
      <w:pBdr>
        <w:top w:val="nil"/>
        <w:left w:val="nil"/>
        <w:bottom w:val="nil"/>
        <w:right w:val="nil"/>
        <w:between w:val="nil"/>
      </w:pBdr>
      <w:tabs>
        <w:tab w:val="center" w:pos="4252"/>
        <w:tab w:val="right" w:pos="8504"/>
      </w:tabs>
      <w:spacing w:after="0"/>
      <w:jc w:val="center"/>
      <w:rPr>
        <w:rFonts w:ascii="Tahoma" w:hAnsi="Tahoma" w:cs="Tahom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1F" w:rsidRDefault="00A1001F" w:rsidP="001215B1">
      <w:pPr>
        <w:spacing w:after="0" w:line="240" w:lineRule="auto"/>
      </w:pPr>
      <w:r>
        <w:separator/>
      </w:r>
    </w:p>
  </w:footnote>
  <w:footnote w:type="continuationSeparator" w:id="0">
    <w:p w:rsidR="00A1001F" w:rsidRDefault="00A1001F" w:rsidP="0012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88" w:rsidRPr="00A204CE" w:rsidRDefault="00B64630" w:rsidP="00330603">
    <w:pPr>
      <w:tabs>
        <w:tab w:val="center" w:pos="4252"/>
        <w:tab w:val="right" w:pos="8504"/>
      </w:tabs>
      <w:spacing w:after="0" w:line="276" w:lineRule="auto"/>
      <w:ind w:left="1701"/>
      <w:rPr>
        <w:rFonts w:cstheme="minorHAnsi"/>
        <w:b/>
        <w:bCs/>
      </w:rPr>
    </w:pPr>
    <w:r>
      <w:rPr>
        <w:rFonts w:ascii="Tahoma" w:eastAsia="Tahoma" w:hAnsi="Tahoma" w:cs="Tahoma"/>
        <w:b/>
        <w:noProof/>
        <w:lang w:eastAsia="pt-BR"/>
      </w:rPr>
      <mc:AlternateContent>
        <mc:Choice Requires="wps">
          <w:drawing>
            <wp:anchor distT="0" distB="0" distL="114300" distR="114300" simplePos="0" relativeHeight="251659264" behindDoc="0" locked="0" layoutInCell="1" allowOverlap="1">
              <wp:simplePos x="0" y="0"/>
              <wp:positionH relativeFrom="margin">
                <wp:posOffset>4152265</wp:posOffset>
              </wp:positionH>
              <wp:positionV relativeFrom="page">
                <wp:posOffset>238125</wp:posOffset>
              </wp:positionV>
              <wp:extent cx="1754505" cy="704215"/>
              <wp:effectExtent l="0" t="0" r="1714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70421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31888" w:rsidRPr="00A204CE" w:rsidRDefault="00B31888" w:rsidP="00991520">
                          <w:pPr>
                            <w:spacing w:after="0" w:line="276" w:lineRule="auto"/>
                            <w:ind w:right="95"/>
                            <w:jc w:val="both"/>
                            <w:rPr>
                              <w:sz w:val="20"/>
                              <w:szCs w:val="20"/>
                            </w:rPr>
                          </w:pPr>
                          <w:r w:rsidRPr="00A204CE">
                            <w:rPr>
                              <w:sz w:val="20"/>
                              <w:szCs w:val="20"/>
                            </w:rPr>
                            <w:t>PMI - RJ</w:t>
                          </w:r>
                        </w:p>
                        <w:p w:rsidR="00B31888" w:rsidRPr="00A204CE" w:rsidRDefault="00B31888" w:rsidP="00A204CE">
                          <w:pPr>
                            <w:spacing w:after="0" w:line="360" w:lineRule="auto"/>
                            <w:ind w:right="95"/>
                            <w:jc w:val="both"/>
                            <w:rPr>
                              <w:sz w:val="20"/>
                              <w:szCs w:val="20"/>
                            </w:rPr>
                          </w:pPr>
                          <w:r w:rsidRPr="00A204CE">
                            <w:rPr>
                              <w:sz w:val="20"/>
                              <w:szCs w:val="20"/>
                            </w:rPr>
                            <w:t xml:space="preserve">Processo nº </w:t>
                          </w:r>
                          <w:r>
                            <w:rPr>
                              <w:sz w:val="20"/>
                              <w:szCs w:val="20"/>
                            </w:rPr>
                            <w:t>2357/2020</w:t>
                          </w:r>
                        </w:p>
                        <w:p w:rsidR="00B31888" w:rsidRPr="00A204CE" w:rsidRDefault="00B31888" w:rsidP="00A204CE">
                          <w:pPr>
                            <w:spacing w:after="0" w:line="276" w:lineRule="auto"/>
                            <w:ind w:right="95"/>
                            <w:jc w:val="both"/>
                            <w:rPr>
                              <w:sz w:val="20"/>
                              <w:szCs w:val="20"/>
                            </w:rPr>
                          </w:pPr>
                          <w:proofErr w:type="gramStart"/>
                          <w:r w:rsidRPr="00A204CE">
                            <w:rPr>
                              <w:sz w:val="20"/>
                              <w:szCs w:val="20"/>
                            </w:rPr>
                            <w:t>Rubrica:_</w:t>
                          </w:r>
                          <w:proofErr w:type="gramEnd"/>
                          <w:r w:rsidRPr="00A204CE">
                            <w:rPr>
                              <w:sz w:val="20"/>
                              <w:szCs w:val="20"/>
                            </w:rPr>
                            <w:t>_____</w:t>
                          </w:r>
                          <w:proofErr w:type="spellStart"/>
                          <w:r w:rsidRPr="00A204CE">
                            <w:rPr>
                              <w:sz w:val="20"/>
                              <w:szCs w:val="20"/>
                            </w:rPr>
                            <w:t>Fls</w:t>
                          </w:r>
                          <w:proofErr w:type="spellEnd"/>
                          <w:r w:rsidRPr="00A204CE">
                            <w:rPr>
                              <w:sz w:val="20"/>
                              <w:szCs w:val="20"/>
                            </w:rPr>
                            <w:t>. ______</w:t>
                          </w:r>
                        </w:p>
                        <w:p w:rsidR="00B31888" w:rsidRDefault="00B31888" w:rsidP="00991520">
                          <w:pPr>
                            <w:ind w:right="9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2" o:spid="_x0000_s1026" style="position:absolute;left:0;text-align:left;margin-left:326.95pt;margin-top:18.75pt;width:138.15pt;height:5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" fillcolor="white [3201]" strokecolor="#4472c4 [3204]" strokeweight="1pt">
              <v:path arrowok="t"/>
              <v:textbox>
                <w:txbxContent>
                  <w:p w:rsidR="00B31888" w:rsidRPr="00A204CE" w:rsidRDefault="00B31888" w:rsidP="00991520">
                    <w:pPr>
                      <w:spacing w:after="0" w:line="276" w:lineRule="auto"/>
                      <w:ind w:right="95"/>
                      <w:jc w:val="both"/>
                      <w:rPr>
                        <w:sz w:val="20"/>
                        <w:szCs w:val="20"/>
                      </w:rPr>
                    </w:pPr>
                    <w:r w:rsidRPr="00A204CE">
                      <w:rPr>
                        <w:sz w:val="20"/>
                        <w:szCs w:val="20"/>
                      </w:rPr>
                      <w:t>PMI - RJ</w:t>
                    </w:r>
                  </w:p>
                  <w:p w:rsidR="00B31888" w:rsidRPr="00A204CE" w:rsidRDefault="00B31888" w:rsidP="00A204CE">
                    <w:pPr>
                      <w:spacing w:after="0" w:line="360" w:lineRule="auto"/>
                      <w:ind w:right="95"/>
                      <w:jc w:val="both"/>
                      <w:rPr>
                        <w:sz w:val="20"/>
                        <w:szCs w:val="20"/>
                      </w:rPr>
                    </w:pPr>
                    <w:r w:rsidRPr="00A204CE">
                      <w:rPr>
                        <w:sz w:val="20"/>
                        <w:szCs w:val="20"/>
                      </w:rPr>
                      <w:t xml:space="preserve">Processo nº </w:t>
                    </w:r>
                    <w:r>
                      <w:rPr>
                        <w:sz w:val="20"/>
                        <w:szCs w:val="20"/>
                      </w:rPr>
                      <w:t>2357/2020</w:t>
                    </w:r>
                  </w:p>
                  <w:p w:rsidR="00B31888" w:rsidRPr="00A204CE" w:rsidRDefault="00B31888" w:rsidP="00A204CE">
                    <w:pPr>
                      <w:spacing w:after="0" w:line="276" w:lineRule="auto"/>
                      <w:ind w:right="95"/>
                      <w:jc w:val="both"/>
                      <w:rPr>
                        <w:sz w:val="20"/>
                        <w:szCs w:val="20"/>
                      </w:rPr>
                    </w:pPr>
                    <w:r w:rsidRPr="00A204CE">
                      <w:rPr>
                        <w:sz w:val="20"/>
                        <w:szCs w:val="20"/>
                      </w:rPr>
                      <w:t>Rubrica:______Fls. ______</w:t>
                    </w:r>
                  </w:p>
                  <w:p w:rsidR="00B31888" w:rsidRDefault="00B31888" w:rsidP="00991520">
                    <w:pPr>
                      <w:ind w:right="95"/>
                      <w:jc w:val="center"/>
                    </w:pPr>
                  </w:p>
                </w:txbxContent>
              </v:textbox>
              <w10:wrap anchorx="margin" anchory="page"/>
            </v:rect>
          </w:pict>
        </mc:Fallback>
      </mc:AlternateContent>
    </w:r>
    <w:r w:rsidR="00B31888" w:rsidRPr="00A204CE">
      <w:rPr>
        <w:rFonts w:ascii="Tahoma" w:eastAsia="Tahoma" w:hAnsi="Tahoma" w:cs="Tahoma"/>
        <w:b/>
        <w:noProof/>
        <w:lang w:eastAsia="pt-BR"/>
      </w:rPr>
      <w:drawing>
        <wp:anchor distT="0" distB="0" distL="114300" distR="114300" simplePos="0" relativeHeight="251660288" behindDoc="0" locked="0" layoutInCell="1" allowOverlap="1">
          <wp:simplePos x="0" y="0"/>
          <wp:positionH relativeFrom="margin">
            <wp:posOffset>94615</wp:posOffset>
          </wp:positionH>
          <wp:positionV relativeFrom="margin">
            <wp:posOffset>-885190</wp:posOffset>
          </wp:positionV>
          <wp:extent cx="876300" cy="781050"/>
          <wp:effectExtent l="19050" t="0" r="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noFill/>
                </pic:spPr>
              </pic:pic>
            </a:graphicData>
          </a:graphic>
        </wp:anchor>
      </w:drawing>
    </w:r>
    <w:r w:rsidR="00B31888" w:rsidRPr="00A204CE">
      <w:rPr>
        <w:rFonts w:eastAsia="Tahoma" w:cstheme="minorHAnsi"/>
        <w:b/>
        <w:noProof/>
        <w:lang w:eastAsia="pt-BR"/>
      </w:rPr>
      <w:t>E</w:t>
    </w:r>
    <w:r w:rsidR="00B31888" w:rsidRPr="00A204CE">
      <w:rPr>
        <w:rFonts w:cstheme="minorHAnsi"/>
        <w:b/>
        <w:bCs/>
      </w:rPr>
      <w:t>STADO DO RIO DE JANEIRO</w:t>
    </w:r>
  </w:p>
  <w:p w:rsidR="00B31888" w:rsidRPr="00A204CE" w:rsidRDefault="00B31888" w:rsidP="00330603">
    <w:pPr>
      <w:tabs>
        <w:tab w:val="center" w:pos="4252"/>
        <w:tab w:val="right" w:pos="8504"/>
      </w:tabs>
      <w:spacing w:after="0" w:line="276" w:lineRule="auto"/>
      <w:ind w:left="1701"/>
      <w:rPr>
        <w:rFonts w:cstheme="minorHAnsi"/>
        <w:b/>
        <w:bCs/>
      </w:rPr>
    </w:pPr>
    <w:r w:rsidRPr="00A204CE">
      <w:rPr>
        <w:rFonts w:cstheme="minorHAnsi"/>
        <w:b/>
        <w:bCs/>
      </w:rPr>
      <w:t>MUNICIPIO DE ITABORAÍ</w:t>
    </w:r>
  </w:p>
  <w:p w:rsidR="00B31888" w:rsidRPr="00A204CE" w:rsidRDefault="00B31888" w:rsidP="00330603">
    <w:pPr>
      <w:tabs>
        <w:tab w:val="center" w:pos="4252"/>
        <w:tab w:val="right" w:pos="8504"/>
      </w:tabs>
      <w:spacing w:after="0" w:line="276" w:lineRule="auto"/>
      <w:ind w:left="1701"/>
      <w:rPr>
        <w:rFonts w:cstheme="minorHAnsi"/>
        <w:b/>
        <w:bCs/>
      </w:rPr>
    </w:pPr>
    <w:r w:rsidRPr="00A204CE">
      <w:rPr>
        <w:rFonts w:cstheme="minorHAnsi"/>
        <w:b/>
        <w:bCs/>
      </w:rPr>
      <w:t>SECRETARIA MUNICIPAL DE SAÚDE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D2E8B0EE"/>
    <w:name w:val="WW8Num6"/>
    <w:lvl w:ilvl="0">
      <w:start w:val="1"/>
      <w:numFmt w:val="decimal"/>
      <w:lvlText w:val="%1."/>
      <w:lvlJc w:val="left"/>
      <w:pPr>
        <w:tabs>
          <w:tab w:val="num" w:pos="0"/>
        </w:tabs>
        <w:ind w:left="360" w:hanging="360"/>
      </w:pPr>
      <w:rPr>
        <w:rFonts w:ascii="Times New Roman" w:hAnsi="Times New Roman" w:cs="Times New Roman" w:hint="default"/>
        <w:b/>
        <w:color w:val="auto"/>
        <w:sz w:val="24"/>
        <w:szCs w:val="24"/>
      </w:rPr>
    </w:lvl>
    <w:lvl w:ilvl="1">
      <w:start w:val="1"/>
      <w:numFmt w:val="decimal"/>
      <w:lvlText w:val="%1.%2."/>
      <w:lvlJc w:val="left"/>
      <w:pPr>
        <w:tabs>
          <w:tab w:val="num" w:pos="0"/>
        </w:tabs>
        <w:ind w:left="432" w:hanging="432"/>
      </w:pPr>
      <w:rPr>
        <w:rFonts w:ascii="Times New Roman" w:hAnsi="Times New Roman" w:cs="Times New Roman" w:hint="default"/>
        <w:b w:val="0"/>
        <w:bCs/>
        <w:i w:val="0"/>
        <w:iCs/>
        <w:strike w:val="0"/>
        <w:dstrike w:val="0"/>
        <w:color w:val="auto"/>
        <w:sz w:val="24"/>
        <w:lang w:val="pt-BR" w:eastAsia="en-US"/>
      </w:rPr>
    </w:lvl>
    <w:lvl w:ilvl="2">
      <w:start w:val="1"/>
      <w:numFmt w:val="decimal"/>
      <w:lvlText w:val="%1.%2.%3."/>
      <w:lvlJc w:val="left"/>
      <w:pPr>
        <w:tabs>
          <w:tab w:val="num" w:pos="0"/>
        </w:tabs>
        <w:ind w:left="504" w:hanging="504"/>
      </w:pPr>
      <w:rPr>
        <w:rFonts w:ascii="Times New Roman" w:hAnsi="Times New Roman" w:cs="Times New Roman" w:hint="default"/>
        <w:b w:val="0"/>
        <w:i w:val="0"/>
        <w:color w:val="auto"/>
        <w:sz w:val="24"/>
        <w:szCs w:val="22"/>
        <w:lang w:val="pt-BR" w:eastAsia="en-US"/>
      </w:rPr>
    </w:lvl>
    <w:lvl w:ilvl="3">
      <w:start w:val="1"/>
      <w:numFmt w:val="decimal"/>
      <w:lvlText w:val="%1.%2.%3.%4."/>
      <w:lvlJc w:val="left"/>
      <w:pPr>
        <w:tabs>
          <w:tab w:val="num" w:pos="0"/>
        </w:tabs>
        <w:ind w:left="2491"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52C288A"/>
    <w:multiLevelType w:val="multilevel"/>
    <w:tmpl w:val="D682C9A4"/>
    <w:lvl w:ilvl="0">
      <w:start w:val="12"/>
      <w:numFmt w:val="decimal"/>
      <w:lvlText w:val="%1."/>
      <w:lvlJc w:val="left"/>
      <w:pPr>
        <w:ind w:left="480" w:hanging="480"/>
      </w:pPr>
      <w:rPr>
        <w:rFonts w:eastAsia="Calibri" w:hint="default"/>
        <w:b w:val="0"/>
      </w:rPr>
    </w:lvl>
    <w:lvl w:ilvl="1">
      <w:start w:val="2"/>
      <w:numFmt w:val="decimal"/>
      <w:lvlText w:val="%1.%2."/>
      <w:lvlJc w:val="left"/>
      <w:pPr>
        <w:ind w:left="622" w:hanging="480"/>
      </w:pPr>
      <w:rPr>
        <w:rFonts w:eastAsia="Calibri" w:hint="default"/>
        <w:b/>
      </w:rPr>
    </w:lvl>
    <w:lvl w:ilvl="2">
      <w:start w:val="1"/>
      <w:numFmt w:val="decimal"/>
      <w:lvlText w:val="%1.%2.%3."/>
      <w:lvlJc w:val="left"/>
      <w:pPr>
        <w:ind w:left="1004" w:hanging="720"/>
      </w:pPr>
      <w:rPr>
        <w:rFonts w:eastAsia="Calibri" w:hint="default"/>
        <w:b w:val="0"/>
      </w:rPr>
    </w:lvl>
    <w:lvl w:ilvl="3">
      <w:start w:val="1"/>
      <w:numFmt w:val="decimal"/>
      <w:lvlText w:val="%1.%2.%3.%4."/>
      <w:lvlJc w:val="left"/>
      <w:pPr>
        <w:ind w:left="1146" w:hanging="720"/>
      </w:pPr>
      <w:rPr>
        <w:rFonts w:eastAsia="Calibri" w:hint="default"/>
        <w:b w:val="0"/>
      </w:rPr>
    </w:lvl>
    <w:lvl w:ilvl="4">
      <w:start w:val="1"/>
      <w:numFmt w:val="decimal"/>
      <w:lvlText w:val="%1.%2.%3.%4.%5."/>
      <w:lvlJc w:val="left"/>
      <w:pPr>
        <w:ind w:left="1648" w:hanging="1080"/>
      </w:pPr>
      <w:rPr>
        <w:rFonts w:eastAsia="Calibri" w:hint="default"/>
        <w:b w:val="0"/>
      </w:rPr>
    </w:lvl>
    <w:lvl w:ilvl="5">
      <w:start w:val="1"/>
      <w:numFmt w:val="decimal"/>
      <w:lvlText w:val="%1.%2.%3.%4.%5.%6."/>
      <w:lvlJc w:val="left"/>
      <w:pPr>
        <w:ind w:left="1790" w:hanging="1080"/>
      </w:pPr>
      <w:rPr>
        <w:rFonts w:eastAsia="Calibri" w:hint="default"/>
        <w:b w:val="0"/>
      </w:rPr>
    </w:lvl>
    <w:lvl w:ilvl="6">
      <w:start w:val="1"/>
      <w:numFmt w:val="decimal"/>
      <w:lvlText w:val="%1.%2.%3.%4.%5.%6.%7."/>
      <w:lvlJc w:val="left"/>
      <w:pPr>
        <w:ind w:left="2292" w:hanging="1440"/>
      </w:pPr>
      <w:rPr>
        <w:rFonts w:eastAsia="Calibri" w:hint="default"/>
        <w:b w:val="0"/>
      </w:rPr>
    </w:lvl>
    <w:lvl w:ilvl="7">
      <w:start w:val="1"/>
      <w:numFmt w:val="decimal"/>
      <w:lvlText w:val="%1.%2.%3.%4.%5.%6.%7.%8."/>
      <w:lvlJc w:val="left"/>
      <w:pPr>
        <w:ind w:left="2434" w:hanging="1440"/>
      </w:pPr>
      <w:rPr>
        <w:rFonts w:eastAsia="Calibri" w:hint="default"/>
        <w:b w:val="0"/>
      </w:rPr>
    </w:lvl>
    <w:lvl w:ilvl="8">
      <w:start w:val="1"/>
      <w:numFmt w:val="decimal"/>
      <w:lvlText w:val="%1.%2.%3.%4.%5.%6.%7.%8.%9."/>
      <w:lvlJc w:val="left"/>
      <w:pPr>
        <w:ind w:left="2936" w:hanging="1800"/>
      </w:pPr>
      <w:rPr>
        <w:rFonts w:eastAsia="Calibri" w:hint="default"/>
        <w:b w:val="0"/>
      </w:rPr>
    </w:lvl>
  </w:abstractNum>
  <w:abstractNum w:abstractNumId="2" w15:restartNumberingAfterBreak="0">
    <w:nsid w:val="05763411"/>
    <w:multiLevelType w:val="multilevel"/>
    <w:tmpl w:val="91D63D96"/>
    <w:lvl w:ilvl="0">
      <w:start w:val="12"/>
      <w:numFmt w:val="decimal"/>
      <w:lvlText w:val="%1."/>
      <w:lvlJc w:val="left"/>
      <w:pPr>
        <w:ind w:left="480" w:hanging="480"/>
      </w:pPr>
      <w:rPr>
        <w:rFonts w:eastAsia="Calibri" w:hint="default"/>
        <w:b w:val="0"/>
      </w:rPr>
    </w:lvl>
    <w:lvl w:ilvl="1">
      <w:start w:val="2"/>
      <w:numFmt w:val="decimal"/>
      <w:lvlText w:val="%1.%2."/>
      <w:lvlJc w:val="left"/>
      <w:pPr>
        <w:ind w:left="862" w:hanging="720"/>
      </w:pPr>
      <w:rPr>
        <w:rFonts w:eastAsia="Calibri" w:hint="default"/>
        <w:b/>
      </w:rPr>
    </w:lvl>
    <w:lvl w:ilvl="2">
      <w:start w:val="1"/>
      <w:numFmt w:val="decimal"/>
      <w:lvlText w:val="%1.%2.%3."/>
      <w:lvlJc w:val="left"/>
      <w:pPr>
        <w:ind w:left="1004" w:hanging="720"/>
      </w:pPr>
      <w:rPr>
        <w:rFonts w:eastAsia="Calibri" w:hint="default"/>
        <w:b w:val="0"/>
      </w:rPr>
    </w:lvl>
    <w:lvl w:ilvl="3">
      <w:start w:val="1"/>
      <w:numFmt w:val="decimal"/>
      <w:lvlText w:val="%1.%2.%3.%4."/>
      <w:lvlJc w:val="left"/>
      <w:pPr>
        <w:ind w:left="1506" w:hanging="1080"/>
      </w:pPr>
      <w:rPr>
        <w:rFonts w:eastAsia="Calibri" w:hint="default"/>
        <w:b w:val="0"/>
      </w:rPr>
    </w:lvl>
    <w:lvl w:ilvl="4">
      <w:start w:val="1"/>
      <w:numFmt w:val="decimal"/>
      <w:lvlText w:val="%1.%2.%3.%4.%5."/>
      <w:lvlJc w:val="left"/>
      <w:pPr>
        <w:ind w:left="1648" w:hanging="1080"/>
      </w:pPr>
      <w:rPr>
        <w:rFonts w:eastAsia="Calibri" w:hint="default"/>
        <w:b w:val="0"/>
      </w:rPr>
    </w:lvl>
    <w:lvl w:ilvl="5">
      <w:start w:val="1"/>
      <w:numFmt w:val="decimal"/>
      <w:lvlText w:val="%1.%2.%3.%4.%5.%6."/>
      <w:lvlJc w:val="left"/>
      <w:pPr>
        <w:ind w:left="2150" w:hanging="1440"/>
      </w:pPr>
      <w:rPr>
        <w:rFonts w:eastAsia="Calibri" w:hint="default"/>
        <w:b w:val="0"/>
      </w:rPr>
    </w:lvl>
    <w:lvl w:ilvl="6">
      <w:start w:val="1"/>
      <w:numFmt w:val="decimal"/>
      <w:lvlText w:val="%1.%2.%3.%4.%5.%6.%7."/>
      <w:lvlJc w:val="left"/>
      <w:pPr>
        <w:ind w:left="2292" w:hanging="1440"/>
      </w:pPr>
      <w:rPr>
        <w:rFonts w:eastAsia="Calibri" w:hint="default"/>
        <w:b w:val="0"/>
      </w:rPr>
    </w:lvl>
    <w:lvl w:ilvl="7">
      <w:start w:val="1"/>
      <w:numFmt w:val="decimal"/>
      <w:lvlText w:val="%1.%2.%3.%4.%5.%6.%7.%8."/>
      <w:lvlJc w:val="left"/>
      <w:pPr>
        <w:ind w:left="2794" w:hanging="1800"/>
      </w:pPr>
      <w:rPr>
        <w:rFonts w:eastAsia="Calibri" w:hint="default"/>
        <w:b w:val="0"/>
      </w:rPr>
    </w:lvl>
    <w:lvl w:ilvl="8">
      <w:start w:val="1"/>
      <w:numFmt w:val="decimal"/>
      <w:lvlText w:val="%1.%2.%3.%4.%5.%6.%7.%8.%9."/>
      <w:lvlJc w:val="left"/>
      <w:pPr>
        <w:ind w:left="2936" w:hanging="1800"/>
      </w:pPr>
      <w:rPr>
        <w:rFonts w:eastAsia="Calibri" w:hint="default"/>
        <w:b w:val="0"/>
      </w:rPr>
    </w:lvl>
  </w:abstractNum>
  <w:abstractNum w:abstractNumId="3" w15:restartNumberingAfterBreak="0">
    <w:nsid w:val="05A41A36"/>
    <w:multiLevelType w:val="multilevel"/>
    <w:tmpl w:val="68E44FA8"/>
    <w:lvl w:ilvl="0">
      <w:start w:val="16"/>
      <w:numFmt w:val="decimal"/>
      <w:lvlText w:val="%1"/>
      <w:lvlJc w:val="left"/>
      <w:pPr>
        <w:ind w:left="500" w:hanging="500"/>
      </w:pPr>
      <w:rPr>
        <w:rFonts w:hint="default"/>
      </w:rPr>
    </w:lvl>
    <w:lvl w:ilvl="1">
      <w:start w:val="14"/>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5ED0D80"/>
    <w:multiLevelType w:val="multilevel"/>
    <w:tmpl w:val="0DDE61B4"/>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8007E71"/>
    <w:multiLevelType w:val="multilevel"/>
    <w:tmpl w:val="ECC010D4"/>
    <w:lvl w:ilvl="0">
      <w:start w:val="16"/>
      <w:numFmt w:val="decimal"/>
      <w:lvlText w:val="%1"/>
      <w:lvlJc w:val="left"/>
      <w:pPr>
        <w:ind w:left="390" w:hanging="390"/>
      </w:pPr>
      <w:rPr>
        <w:rFonts w:hint="default"/>
      </w:rPr>
    </w:lvl>
    <w:lvl w:ilvl="1">
      <w:start w:val="9"/>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BC042EA"/>
    <w:multiLevelType w:val="multilevel"/>
    <w:tmpl w:val="A99AF90E"/>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7D941876"/>
    <w:lvl w:ilvl="0">
      <w:start w:val="1"/>
      <w:numFmt w:val="decimal"/>
      <w:pStyle w:val="Nivel1"/>
      <w:lvlText w:val="%1."/>
      <w:lvlJc w:val="left"/>
      <w:pPr>
        <w:ind w:left="360"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2221A"/>
    <w:multiLevelType w:val="multilevel"/>
    <w:tmpl w:val="09B84A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69B309D"/>
    <w:multiLevelType w:val="multilevel"/>
    <w:tmpl w:val="75B8A804"/>
    <w:lvl w:ilvl="0">
      <w:start w:val="16"/>
      <w:numFmt w:val="decimal"/>
      <w:lvlText w:val="%1"/>
      <w:lvlJc w:val="left"/>
      <w:pPr>
        <w:ind w:left="500" w:hanging="500"/>
      </w:pPr>
      <w:rPr>
        <w:rFonts w:hint="default"/>
      </w:rPr>
    </w:lvl>
    <w:lvl w:ilvl="1">
      <w:start w:val="12"/>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14371D2"/>
    <w:multiLevelType w:val="hybridMultilevel"/>
    <w:tmpl w:val="CEDA0DF2"/>
    <w:lvl w:ilvl="0" w:tplc="04160001">
      <w:start w:val="1"/>
      <w:numFmt w:val="bullet"/>
      <w:lvlText w:val=""/>
      <w:lvlJc w:val="left"/>
      <w:pPr>
        <w:ind w:left="833" w:hanging="360"/>
      </w:pPr>
      <w:rPr>
        <w:rFonts w:ascii="Symbol" w:hAnsi="Symbol" w:hint="default"/>
      </w:rPr>
    </w:lvl>
    <w:lvl w:ilvl="1" w:tplc="04160003" w:tentative="1">
      <w:start w:val="1"/>
      <w:numFmt w:val="bullet"/>
      <w:lvlText w:val="o"/>
      <w:lvlJc w:val="left"/>
      <w:pPr>
        <w:ind w:left="1553" w:hanging="360"/>
      </w:pPr>
      <w:rPr>
        <w:rFonts w:ascii="Courier New" w:hAnsi="Courier New" w:cs="Courier New" w:hint="default"/>
      </w:rPr>
    </w:lvl>
    <w:lvl w:ilvl="2" w:tplc="04160005" w:tentative="1">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11" w15:restartNumberingAfterBreak="0">
    <w:nsid w:val="454C2E91"/>
    <w:multiLevelType w:val="multilevel"/>
    <w:tmpl w:val="3E00E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7A17D2"/>
    <w:multiLevelType w:val="multilevel"/>
    <w:tmpl w:val="906E6A54"/>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58E22443"/>
    <w:multiLevelType w:val="multilevel"/>
    <w:tmpl w:val="DCD68878"/>
    <w:lvl w:ilvl="0">
      <w:start w:val="4"/>
      <w:numFmt w:val="decimal"/>
      <w:lvlText w:val="%1."/>
      <w:lvlJc w:val="left"/>
      <w:pPr>
        <w:ind w:left="360" w:hanging="360"/>
      </w:pPr>
      <w:rPr>
        <w:rFonts w:hint="default"/>
        <w:b/>
        <w:strike w:val="0"/>
        <w:color w:val="000000"/>
        <w:sz w:val="24"/>
        <w:szCs w:val="24"/>
      </w:rPr>
    </w:lvl>
    <w:lvl w:ilvl="1">
      <w:start w:val="1"/>
      <w:numFmt w:val="decimal"/>
      <w:lvlText w:val="%1.%2."/>
      <w:lvlJc w:val="left"/>
      <w:pPr>
        <w:ind w:left="502" w:hanging="360"/>
      </w:pPr>
      <w:rPr>
        <w:rFonts w:ascii="Times New Roman" w:hAnsi="Times New Roman" w:cs="Times New Roman" w:hint="default"/>
        <w:b/>
        <w:color w:val="000000"/>
        <w:sz w:val="24"/>
        <w:szCs w:val="24"/>
      </w:rPr>
    </w:lvl>
    <w:lvl w:ilvl="2">
      <w:start w:val="1"/>
      <w:numFmt w:val="decimal"/>
      <w:lvlText w:val="%1.%2.%3."/>
      <w:lvlJc w:val="left"/>
      <w:pPr>
        <w:ind w:left="720" w:hanging="720"/>
      </w:pPr>
      <w:rPr>
        <w:rFonts w:ascii="Times New Roman" w:hAnsi="Times New Roman" w:cs="Times New Roman" w:hint="default"/>
        <w:b/>
        <w:color w:val="000000"/>
        <w:sz w:val="24"/>
        <w:szCs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5F063F28"/>
    <w:multiLevelType w:val="multilevel"/>
    <w:tmpl w:val="6A940642"/>
    <w:lvl w:ilvl="0">
      <w:start w:val="16"/>
      <w:numFmt w:val="decimal"/>
      <w:lvlText w:val="%1"/>
      <w:lvlJc w:val="left"/>
      <w:pPr>
        <w:ind w:left="540" w:hanging="540"/>
      </w:pPr>
      <w:rPr>
        <w:rFonts w:hint="default"/>
      </w:rPr>
    </w:lvl>
    <w:lvl w:ilvl="1">
      <w:start w:val="1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1B82DEE"/>
    <w:multiLevelType w:val="multilevel"/>
    <w:tmpl w:val="9CF4CAE6"/>
    <w:lvl w:ilvl="0">
      <w:start w:val="16"/>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A201198"/>
    <w:multiLevelType w:val="multilevel"/>
    <w:tmpl w:val="41AE091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B527AFA"/>
    <w:multiLevelType w:val="multilevel"/>
    <w:tmpl w:val="4D8E9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77481E"/>
    <w:multiLevelType w:val="multilevel"/>
    <w:tmpl w:val="B2CA8A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6F90FD3"/>
    <w:multiLevelType w:val="multilevel"/>
    <w:tmpl w:val="906E6A54"/>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6"/>
  </w:num>
  <w:num w:numId="5">
    <w:abstractNumId w:val="7"/>
    <w:lvlOverride w:ilvl="0">
      <w:startOverride w:val="9"/>
    </w:lvlOverride>
    <w:lvlOverride w:ilvl="1">
      <w:startOverride w:val="5"/>
    </w:lvlOverride>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1"/>
  </w:num>
  <w:num w:numId="15">
    <w:abstractNumId w:val="8"/>
  </w:num>
  <w:num w:numId="16">
    <w:abstractNumId w:val="19"/>
  </w:num>
  <w:num w:numId="17">
    <w:abstractNumId w:val="18"/>
  </w:num>
  <w:num w:numId="18">
    <w:abstractNumId w:val="0"/>
  </w:num>
  <w:num w:numId="19">
    <w:abstractNumId w:val="17"/>
  </w:num>
  <w:num w:numId="20">
    <w:abstractNumId w:val="2"/>
  </w:num>
  <w:num w:numId="21">
    <w:abstractNumId w:val="1"/>
  </w:num>
  <w:num w:numId="22">
    <w:abstractNumId w:val="10"/>
  </w:num>
  <w:num w:numId="23">
    <w:abstractNumId w:val="13"/>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BD"/>
    <w:rsid w:val="000018C7"/>
    <w:rsid w:val="00001D33"/>
    <w:rsid w:val="00001EA1"/>
    <w:rsid w:val="000038B6"/>
    <w:rsid w:val="00005555"/>
    <w:rsid w:val="00015F5D"/>
    <w:rsid w:val="00016966"/>
    <w:rsid w:val="00021761"/>
    <w:rsid w:val="00027FCA"/>
    <w:rsid w:val="00030D49"/>
    <w:rsid w:val="00033705"/>
    <w:rsid w:val="00033DA0"/>
    <w:rsid w:val="00033F1D"/>
    <w:rsid w:val="0003647D"/>
    <w:rsid w:val="00046A58"/>
    <w:rsid w:val="000473BD"/>
    <w:rsid w:val="00056BA4"/>
    <w:rsid w:val="00057CBA"/>
    <w:rsid w:val="0006015D"/>
    <w:rsid w:val="000609C6"/>
    <w:rsid w:val="00062078"/>
    <w:rsid w:val="000625CA"/>
    <w:rsid w:val="000801E1"/>
    <w:rsid w:val="00083E1C"/>
    <w:rsid w:val="00092E39"/>
    <w:rsid w:val="000956E1"/>
    <w:rsid w:val="000959EF"/>
    <w:rsid w:val="00095F52"/>
    <w:rsid w:val="00097531"/>
    <w:rsid w:val="000A3083"/>
    <w:rsid w:val="000A4C9F"/>
    <w:rsid w:val="000A5021"/>
    <w:rsid w:val="000A7BB3"/>
    <w:rsid w:val="000B0AB8"/>
    <w:rsid w:val="000B0E2D"/>
    <w:rsid w:val="000B0F53"/>
    <w:rsid w:val="000C0CC4"/>
    <w:rsid w:val="000C693E"/>
    <w:rsid w:val="000D596C"/>
    <w:rsid w:val="000D5D6B"/>
    <w:rsid w:val="000D6379"/>
    <w:rsid w:val="000D7D80"/>
    <w:rsid w:val="000E201A"/>
    <w:rsid w:val="000E6F5E"/>
    <w:rsid w:val="000F01DA"/>
    <w:rsid w:val="000F1F9C"/>
    <w:rsid w:val="000F3461"/>
    <w:rsid w:val="000F4BC5"/>
    <w:rsid w:val="000F4E69"/>
    <w:rsid w:val="000F6B91"/>
    <w:rsid w:val="000F733B"/>
    <w:rsid w:val="00100709"/>
    <w:rsid w:val="00100C8B"/>
    <w:rsid w:val="0010189E"/>
    <w:rsid w:val="00103720"/>
    <w:rsid w:val="001043F8"/>
    <w:rsid w:val="00113389"/>
    <w:rsid w:val="00114449"/>
    <w:rsid w:val="00115175"/>
    <w:rsid w:val="001157FC"/>
    <w:rsid w:val="001166B5"/>
    <w:rsid w:val="001176E1"/>
    <w:rsid w:val="001202C4"/>
    <w:rsid w:val="001215B1"/>
    <w:rsid w:val="001277B5"/>
    <w:rsid w:val="0013071E"/>
    <w:rsid w:val="00132159"/>
    <w:rsid w:val="00133CB6"/>
    <w:rsid w:val="00134F8C"/>
    <w:rsid w:val="001405DB"/>
    <w:rsid w:val="0014278C"/>
    <w:rsid w:val="00147DA4"/>
    <w:rsid w:val="001503B1"/>
    <w:rsid w:val="00153F16"/>
    <w:rsid w:val="0015426C"/>
    <w:rsid w:val="00154870"/>
    <w:rsid w:val="0016053C"/>
    <w:rsid w:val="00162C1A"/>
    <w:rsid w:val="001638C3"/>
    <w:rsid w:val="00167829"/>
    <w:rsid w:val="0017039E"/>
    <w:rsid w:val="00171056"/>
    <w:rsid w:val="00172E1E"/>
    <w:rsid w:val="001757E3"/>
    <w:rsid w:val="001776FD"/>
    <w:rsid w:val="00180E25"/>
    <w:rsid w:val="001817F8"/>
    <w:rsid w:val="00181C89"/>
    <w:rsid w:val="00182F0D"/>
    <w:rsid w:val="00186EA1"/>
    <w:rsid w:val="00190748"/>
    <w:rsid w:val="00193DF9"/>
    <w:rsid w:val="0019479F"/>
    <w:rsid w:val="001956A9"/>
    <w:rsid w:val="00196540"/>
    <w:rsid w:val="001A0BF3"/>
    <w:rsid w:val="001A1697"/>
    <w:rsid w:val="001A227C"/>
    <w:rsid w:val="001A2402"/>
    <w:rsid w:val="001B0D31"/>
    <w:rsid w:val="001B1F34"/>
    <w:rsid w:val="001B39AE"/>
    <w:rsid w:val="001B499D"/>
    <w:rsid w:val="001C0F18"/>
    <w:rsid w:val="001C1A6A"/>
    <w:rsid w:val="001C45D9"/>
    <w:rsid w:val="001D025F"/>
    <w:rsid w:val="001D4DA0"/>
    <w:rsid w:val="001D5796"/>
    <w:rsid w:val="001D6451"/>
    <w:rsid w:val="001D701C"/>
    <w:rsid w:val="001D7947"/>
    <w:rsid w:val="001E250D"/>
    <w:rsid w:val="001F2462"/>
    <w:rsid w:val="00201546"/>
    <w:rsid w:val="00207FFB"/>
    <w:rsid w:val="00216283"/>
    <w:rsid w:val="0022101F"/>
    <w:rsid w:val="00221F4A"/>
    <w:rsid w:val="00222B8E"/>
    <w:rsid w:val="00222E43"/>
    <w:rsid w:val="00223331"/>
    <w:rsid w:val="002303E0"/>
    <w:rsid w:val="0023145A"/>
    <w:rsid w:val="00237E18"/>
    <w:rsid w:val="00244B7F"/>
    <w:rsid w:val="00247D8F"/>
    <w:rsid w:val="0025094F"/>
    <w:rsid w:val="0025365D"/>
    <w:rsid w:val="002619F0"/>
    <w:rsid w:val="00261A81"/>
    <w:rsid w:val="002655BD"/>
    <w:rsid w:val="00265D01"/>
    <w:rsid w:val="00266168"/>
    <w:rsid w:val="00266251"/>
    <w:rsid w:val="0026766E"/>
    <w:rsid w:val="00272164"/>
    <w:rsid w:val="002724FE"/>
    <w:rsid w:val="00274FFF"/>
    <w:rsid w:val="0028123A"/>
    <w:rsid w:val="00281BE9"/>
    <w:rsid w:val="00282091"/>
    <w:rsid w:val="00283404"/>
    <w:rsid w:val="00284F0C"/>
    <w:rsid w:val="00291EC1"/>
    <w:rsid w:val="002954E6"/>
    <w:rsid w:val="00296921"/>
    <w:rsid w:val="002A0FAF"/>
    <w:rsid w:val="002A13E1"/>
    <w:rsid w:val="002A19D6"/>
    <w:rsid w:val="002A1A3F"/>
    <w:rsid w:val="002A2F1A"/>
    <w:rsid w:val="002B05A6"/>
    <w:rsid w:val="002B25E4"/>
    <w:rsid w:val="002B5414"/>
    <w:rsid w:val="002B7774"/>
    <w:rsid w:val="002B7D58"/>
    <w:rsid w:val="002D2DC0"/>
    <w:rsid w:val="002D2F69"/>
    <w:rsid w:val="002D44DB"/>
    <w:rsid w:val="002D7482"/>
    <w:rsid w:val="002E2218"/>
    <w:rsid w:val="002E3ED9"/>
    <w:rsid w:val="002E6057"/>
    <w:rsid w:val="002E639A"/>
    <w:rsid w:val="002E7C0F"/>
    <w:rsid w:val="002F06D1"/>
    <w:rsid w:val="002F5568"/>
    <w:rsid w:val="002F7AD6"/>
    <w:rsid w:val="002F7AFA"/>
    <w:rsid w:val="0030331A"/>
    <w:rsid w:val="00310C10"/>
    <w:rsid w:val="003118E3"/>
    <w:rsid w:val="00311FA6"/>
    <w:rsid w:val="00312374"/>
    <w:rsid w:val="003210B3"/>
    <w:rsid w:val="0032481A"/>
    <w:rsid w:val="00327004"/>
    <w:rsid w:val="00330603"/>
    <w:rsid w:val="003309B4"/>
    <w:rsid w:val="00331737"/>
    <w:rsid w:val="003327DF"/>
    <w:rsid w:val="00334143"/>
    <w:rsid w:val="00336DB8"/>
    <w:rsid w:val="00340966"/>
    <w:rsid w:val="0034385F"/>
    <w:rsid w:val="00345915"/>
    <w:rsid w:val="00345EE7"/>
    <w:rsid w:val="00347DD1"/>
    <w:rsid w:val="0035523A"/>
    <w:rsid w:val="00357CE9"/>
    <w:rsid w:val="00360257"/>
    <w:rsid w:val="00361418"/>
    <w:rsid w:val="00363F17"/>
    <w:rsid w:val="00374BF2"/>
    <w:rsid w:val="00391CA0"/>
    <w:rsid w:val="00393C50"/>
    <w:rsid w:val="003A1C21"/>
    <w:rsid w:val="003A20B9"/>
    <w:rsid w:val="003A2A70"/>
    <w:rsid w:val="003A417F"/>
    <w:rsid w:val="003A44DC"/>
    <w:rsid w:val="003A4967"/>
    <w:rsid w:val="003A7E44"/>
    <w:rsid w:val="003B0A01"/>
    <w:rsid w:val="003B74FC"/>
    <w:rsid w:val="003C46D5"/>
    <w:rsid w:val="003C5595"/>
    <w:rsid w:val="003C6D89"/>
    <w:rsid w:val="003C7EF8"/>
    <w:rsid w:val="003C7F37"/>
    <w:rsid w:val="003D1C1A"/>
    <w:rsid w:val="003D307E"/>
    <w:rsid w:val="003D3AEC"/>
    <w:rsid w:val="003D668D"/>
    <w:rsid w:val="003D723C"/>
    <w:rsid w:val="003E08CD"/>
    <w:rsid w:val="003E1B08"/>
    <w:rsid w:val="003E581F"/>
    <w:rsid w:val="003E6A42"/>
    <w:rsid w:val="003E73A0"/>
    <w:rsid w:val="003F01FF"/>
    <w:rsid w:val="003F0C91"/>
    <w:rsid w:val="003F2410"/>
    <w:rsid w:val="003F513D"/>
    <w:rsid w:val="0040025E"/>
    <w:rsid w:val="00403BC6"/>
    <w:rsid w:val="0040645D"/>
    <w:rsid w:val="004109B1"/>
    <w:rsid w:val="00412F12"/>
    <w:rsid w:val="0041374E"/>
    <w:rsid w:val="00413A8B"/>
    <w:rsid w:val="00414A29"/>
    <w:rsid w:val="00416453"/>
    <w:rsid w:val="004164DC"/>
    <w:rsid w:val="00422270"/>
    <w:rsid w:val="00434182"/>
    <w:rsid w:val="00436BD4"/>
    <w:rsid w:val="00441D44"/>
    <w:rsid w:val="00442333"/>
    <w:rsid w:val="004426B6"/>
    <w:rsid w:val="00442A6C"/>
    <w:rsid w:val="00446DE5"/>
    <w:rsid w:val="00447949"/>
    <w:rsid w:val="0045039A"/>
    <w:rsid w:val="00452BDF"/>
    <w:rsid w:val="00453A36"/>
    <w:rsid w:val="00455B68"/>
    <w:rsid w:val="00463668"/>
    <w:rsid w:val="004644D0"/>
    <w:rsid w:val="00465AE3"/>
    <w:rsid w:val="00466B48"/>
    <w:rsid w:val="004675DF"/>
    <w:rsid w:val="00473E8E"/>
    <w:rsid w:val="00473F17"/>
    <w:rsid w:val="004764BE"/>
    <w:rsid w:val="004778AE"/>
    <w:rsid w:val="004778FB"/>
    <w:rsid w:val="00477918"/>
    <w:rsid w:val="00480C96"/>
    <w:rsid w:val="00481E5F"/>
    <w:rsid w:val="00483862"/>
    <w:rsid w:val="00485A76"/>
    <w:rsid w:val="00486CFA"/>
    <w:rsid w:val="0049245A"/>
    <w:rsid w:val="0049464E"/>
    <w:rsid w:val="0049507E"/>
    <w:rsid w:val="00495902"/>
    <w:rsid w:val="00495E23"/>
    <w:rsid w:val="004A0AD5"/>
    <w:rsid w:val="004A25B5"/>
    <w:rsid w:val="004A3F5C"/>
    <w:rsid w:val="004A464D"/>
    <w:rsid w:val="004A66DD"/>
    <w:rsid w:val="004B2C37"/>
    <w:rsid w:val="004B423C"/>
    <w:rsid w:val="004B42E3"/>
    <w:rsid w:val="004B4780"/>
    <w:rsid w:val="004B73A4"/>
    <w:rsid w:val="004C0F3D"/>
    <w:rsid w:val="004C381E"/>
    <w:rsid w:val="004C4B1E"/>
    <w:rsid w:val="004C6C45"/>
    <w:rsid w:val="004C6DF3"/>
    <w:rsid w:val="004D139E"/>
    <w:rsid w:val="004D17E4"/>
    <w:rsid w:val="004D19BD"/>
    <w:rsid w:val="004D47C8"/>
    <w:rsid w:val="004E0280"/>
    <w:rsid w:val="004E0A6C"/>
    <w:rsid w:val="004F0B52"/>
    <w:rsid w:val="004F0F09"/>
    <w:rsid w:val="004F2F94"/>
    <w:rsid w:val="004F42E8"/>
    <w:rsid w:val="004F51C7"/>
    <w:rsid w:val="004F55A8"/>
    <w:rsid w:val="004F616C"/>
    <w:rsid w:val="0050073F"/>
    <w:rsid w:val="00501DEA"/>
    <w:rsid w:val="005030A6"/>
    <w:rsid w:val="00504690"/>
    <w:rsid w:val="00505CAB"/>
    <w:rsid w:val="005064B3"/>
    <w:rsid w:val="00507B7F"/>
    <w:rsid w:val="005107B1"/>
    <w:rsid w:val="00513AAB"/>
    <w:rsid w:val="00514195"/>
    <w:rsid w:val="00515C0E"/>
    <w:rsid w:val="00517391"/>
    <w:rsid w:val="0052088E"/>
    <w:rsid w:val="00532319"/>
    <w:rsid w:val="00537213"/>
    <w:rsid w:val="00540CD2"/>
    <w:rsid w:val="00540D6D"/>
    <w:rsid w:val="00542B27"/>
    <w:rsid w:val="00544222"/>
    <w:rsid w:val="00545B33"/>
    <w:rsid w:val="00554594"/>
    <w:rsid w:val="005569AB"/>
    <w:rsid w:val="0056330B"/>
    <w:rsid w:val="00571115"/>
    <w:rsid w:val="00581963"/>
    <w:rsid w:val="00584F1F"/>
    <w:rsid w:val="00586FAC"/>
    <w:rsid w:val="005935DC"/>
    <w:rsid w:val="00593682"/>
    <w:rsid w:val="00594ED9"/>
    <w:rsid w:val="00595183"/>
    <w:rsid w:val="005A46CB"/>
    <w:rsid w:val="005B0BE3"/>
    <w:rsid w:val="005B2EC3"/>
    <w:rsid w:val="005B31D3"/>
    <w:rsid w:val="005B33DF"/>
    <w:rsid w:val="005B4FF9"/>
    <w:rsid w:val="005B7F4C"/>
    <w:rsid w:val="005C11E8"/>
    <w:rsid w:val="005C2E00"/>
    <w:rsid w:val="005C7171"/>
    <w:rsid w:val="005D3078"/>
    <w:rsid w:val="005E35FC"/>
    <w:rsid w:val="005E3B96"/>
    <w:rsid w:val="005E5FBE"/>
    <w:rsid w:val="005F443E"/>
    <w:rsid w:val="005F5AB9"/>
    <w:rsid w:val="005F6E33"/>
    <w:rsid w:val="005F7BBE"/>
    <w:rsid w:val="00602014"/>
    <w:rsid w:val="0060238C"/>
    <w:rsid w:val="00602FAD"/>
    <w:rsid w:val="00604B03"/>
    <w:rsid w:val="006051CE"/>
    <w:rsid w:val="006066CA"/>
    <w:rsid w:val="00606FDB"/>
    <w:rsid w:val="0061056F"/>
    <w:rsid w:val="00610A48"/>
    <w:rsid w:val="00610EA8"/>
    <w:rsid w:val="00612182"/>
    <w:rsid w:val="0061314F"/>
    <w:rsid w:val="0061375C"/>
    <w:rsid w:val="006204CC"/>
    <w:rsid w:val="00620FBF"/>
    <w:rsid w:val="00621351"/>
    <w:rsid w:val="00621451"/>
    <w:rsid w:val="006214FE"/>
    <w:rsid w:val="00626161"/>
    <w:rsid w:val="0062643C"/>
    <w:rsid w:val="00626E74"/>
    <w:rsid w:val="00635EE2"/>
    <w:rsid w:val="00644B28"/>
    <w:rsid w:val="00650691"/>
    <w:rsid w:val="00651407"/>
    <w:rsid w:val="006514C0"/>
    <w:rsid w:val="006522A2"/>
    <w:rsid w:val="006532C3"/>
    <w:rsid w:val="006548FA"/>
    <w:rsid w:val="00654A71"/>
    <w:rsid w:val="00655C72"/>
    <w:rsid w:val="00656B51"/>
    <w:rsid w:val="00657C4E"/>
    <w:rsid w:val="0066022A"/>
    <w:rsid w:val="00660B8B"/>
    <w:rsid w:val="0067035B"/>
    <w:rsid w:val="00672612"/>
    <w:rsid w:val="006729DC"/>
    <w:rsid w:val="006768E7"/>
    <w:rsid w:val="00677F8E"/>
    <w:rsid w:val="006838FB"/>
    <w:rsid w:val="006863B5"/>
    <w:rsid w:val="00686D22"/>
    <w:rsid w:val="00691AF0"/>
    <w:rsid w:val="00692104"/>
    <w:rsid w:val="0069402A"/>
    <w:rsid w:val="0069527F"/>
    <w:rsid w:val="00696719"/>
    <w:rsid w:val="006975A3"/>
    <w:rsid w:val="006A17A0"/>
    <w:rsid w:val="006A2C99"/>
    <w:rsid w:val="006A40CB"/>
    <w:rsid w:val="006A5813"/>
    <w:rsid w:val="006A608F"/>
    <w:rsid w:val="006B3376"/>
    <w:rsid w:val="006B4E37"/>
    <w:rsid w:val="006B6EDF"/>
    <w:rsid w:val="006C1487"/>
    <w:rsid w:val="006C6A38"/>
    <w:rsid w:val="006C6AAF"/>
    <w:rsid w:val="006C7041"/>
    <w:rsid w:val="006D0460"/>
    <w:rsid w:val="006E091D"/>
    <w:rsid w:val="006E2760"/>
    <w:rsid w:val="006E2765"/>
    <w:rsid w:val="006E2B04"/>
    <w:rsid w:val="006E692F"/>
    <w:rsid w:val="006F0AE0"/>
    <w:rsid w:val="006F20F2"/>
    <w:rsid w:val="006F3781"/>
    <w:rsid w:val="006F381B"/>
    <w:rsid w:val="006F535C"/>
    <w:rsid w:val="006F6EBB"/>
    <w:rsid w:val="006F7F4A"/>
    <w:rsid w:val="007079B3"/>
    <w:rsid w:val="00710E79"/>
    <w:rsid w:val="007121C3"/>
    <w:rsid w:val="0071382A"/>
    <w:rsid w:val="00721B26"/>
    <w:rsid w:val="00723368"/>
    <w:rsid w:val="00724299"/>
    <w:rsid w:val="00730746"/>
    <w:rsid w:val="007332E1"/>
    <w:rsid w:val="007362C9"/>
    <w:rsid w:val="007412D4"/>
    <w:rsid w:val="00742909"/>
    <w:rsid w:val="00746574"/>
    <w:rsid w:val="0074773B"/>
    <w:rsid w:val="00751093"/>
    <w:rsid w:val="00754398"/>
    <w:rsid w:val="0075460B"/>
    <w:rsid w:val="00754EE2"/>
    <w:rsid w:val="007560E0"/>
    <w:rsid w:val="00762641"/>
    <w:rsid w:val="00763DF1"/>
    <w:rsid w:val="00766FB5"/>
    <w:rsid w:val="00767799"/>
    <w:rsid w:val="00772196"/>
    <w:rsid w:val="00772FA3"/>
    <w:rsid w:val="007745C1"/>
    <w:rsid w:val="00774790"/>
    <w:rsid w:val="00774DD0"/>
    <w:rsid w:val="007813ED"/>
    <w:rsid w:val="007837FC"/>
    <w:rsid w:val="007842EF"/>
    <w:rsid w:val="0078491B"/>
    <w:rsid w:val="007850E6"/>
    <w:rsid w:val="00786C10"/>
    <w:rsid w:val="00791393"/>
    <w:rsid w:val="007918CF"/>
    <w:rsid w:val="0079327F"/>
    <w:rsid w:val="00796AC4"/>
    <w:rsid w:val="007A2F7B"/>
    <w:rsid w:val="007A6CF9"/>
    <w:rsid w:val="007A74B7"/>
    <w:rsid w:val="007B1B9F"/>
    <w:rsid w:val="007B2791"/>
    <w:rsid w:val="007B38BC"/>
    <w:rsid w:val="007B3CDE"/>
    <w:rsid w:val="007B77FC"/>
    <w:rsid w:val="007C0D86"/>
    <w:rsid w:val="007C10C4"/>
    <w:rsid w:val="007C1BD1"/>
    <w:rsid w:val="007C471F"/>
    <w:rsid w:val="007C4FE9"/>
    <w:rsid w:val="007D23FB"/>
    <w:rsid w:val="007D25B8"/>
    <w:rsid w:val="007D4E04"/>
    <w:rsid w:val="007D580F"/>
    <w:rsid w:val="007D617A"/>
    <w:rsid w:val="007D79F9"/>
    <w:rsid w:val="007E141E"/>
    <w:rsid w:val="007E1F44"/>
    <w:rsid w:val="007E3FBB"/>
    <w:rsid w:val="007E59B0"/>
    <w:rsid w:val="007E76FE"/>
    <w:rsid w:val="007F1938"/>
    <w:rsid w:val="007F5E28"/>
    <w:rsid w:val="007F78BA"/>
    <w:rsid w:val="008040A2"/>
    <w:rsid w:val="008068F2"/>
    <w:rsid w:val="008071DA"/>
    <w:rsid w:val="00807D71"/>
    <w:rsid w:val="008109FC"/>
    <w:rsid w:val="00810E47"/>
    <w:rsid w:val="008110F2"/>
    <w:rsid w:val="0081745E"/>
    <w:rsid w:val="00820F6D"/>
    <w:rsid w:val="0083400C"/>
    <w:rsid w:val="00837B3F"/>
    <w:rsid w:val="00847D04"/>
    <w:rsid w:val="00853A19"/>
    <w:rsid w:val="00855023"/>
    <w:rsid w:val="00855431"/>
    <w:rsid w:val="00855F9D"/>
    <w:rsid w:val="008566B5"/>
    <w:rsid w:val="008700D5"/>
    <w:rsid w:val="008701CD"/>
    <w:rsid w:val="00875A1F"/>
    <w:rsid w:val="00880694"/>
    <w:rsid w:val="00880E16"/>
    <w:rsid w:val="0088198C"/>
    <w:rsid w:val="00884FB9"/>
    <w:rsid w:val="008A0936"/>
    <w:rsid w:val="008A49BF"/>
    <w:rsid w:val="008A4A07"/>
    <w:rsid w:val="008A596C"/>
    <w:rsid w:val="008A69E3"/>
    <w:rsid w:val="008B0077"/>
    <w:rsid w:val="008B02B1"/>
    <w:rsid w:val="008B5024"/>
    <w:rsid w:val="008B5494"/>
    <w:rsid w:val="008B661B"/>
    <w:rsid w:val="008C22B7"/>
    <w:rsid w:val="008C4455"/>
    <w:rsid w:val="008C7F12"/>
    <w:rsid w:val="008D2A64"/>
    <w:rsid w:val="008D4A23"/>
    <w:rsid w:val="008D6C68"/>
    <w:rsid w:val="008E42AB"/>
    <w:rsid w:val="008F0FE4"/>
    <w:rsid w:val="008F148E"/>
    <w:rsid w:val="008F2B60"/>
    <w:rsid w:val="00902E87"/>
    <w:rsid w:val="00905952"/>
    <w:rsid w:val="009114DD"/>
    <w:rsid w:val="009119FB"/>
    <w:rsid w:val="009121DA"/>
    <w:rsid w:val="00915716"/>
    <w:rsid w:val="00915786"/>
    <w:rsid w:val="0091774A"/>
    <w:rsid w:val="00932067"/>
    <w:rsid w:val="0093558D"/>
    <w:rsid w:val="009355D0"/>
    <w:rsid w:val="00935BA3"/>
    <w:rsid w:val="00935F65"/>
    <w:rsid w:val="0093679F"/>
    <w:rsid w:val="00942B36"/>
    <w:rsid w:val="00943EE5"/>
    <w:rsid w:val="0094552D"/>
    <w:rsid w:val="00950F1E"/>
    <w:rsid w:val="009573BC"/>
    <w:rsid w:val="009579D2"/>
    <w:rsid w:val="009606C1"/>
    <w:rsid w:val="00962BB2"/>
    <w:rsid w:val="009638A3"/>
    <w:rsid w:val="009646EA"/>
    <w:rsid w:val="00965DF6"/>
    <w:rsid w:val="0097146B"/>
    <w:rsid w:val="009730EB"/>
    <w:rsid w:val="00976993"/>
    <w:rsid w:val="00980B02"/>
    <w:rsid w:val="0098181D"/>
    <w:rsid w:val="009840CE"/>
    <w:rsid w:val="00990A0F"/>
    <w:rsid w:val="00990DE5"/>
    <w:rsid w:val="00991520"/>
    <w:rsid w:val="00991A12"/>
    <w:rsid w:val="00994306"/>
    <w:rsid w:val="009943C7"/>
    <w:rsid w:val="00994A54"/>
    <w:rsid w:val="00994C90"/>
    <w:rsid w:val="00995499"/>
    <w:rsid w:val="0099769C"/>
    <w:rsid w:val="009A439D"/>
    <w:rsid w:val="009A6571"/>
    <w:rsid w:val="009B3833"/>
    <w:rsid w:val="009B48C6"/>
    <w:rsid w:val="009C1D8B"/>
    <w:rsid w:val="009C28BA"/>
    <w:rsid w:val="009C2F28"/>
    <w:rsid w:val="009C52A5"/>
    <w:rsid w:val="009C635C"/>
    <w:rsid w:val="009C692B"/>
    <w:rsid w:val="009D0043"/>
    <w:rsid w:val="009D7B62"/>
    <w:rsid w:val="009E032F"/>
    <w:rsid w:val="009E15FA"/>
    <w:rsid w:val="009E1CCD"/>
    <w:rsid w:val="009E3ACC"/>
    <w:rsid w:val="009E60B1"/>
    <w:rsid w:val="009E643B"/>
    <w:rsid w:val="009E7C9D"/>
    <w:rsid w:val="009F256F"/>
    <w:rsid w:val="009F6A72"/>
    <w:rsid w:val="00A0076F"/>
    <w:rsid w:val="00A0181C"/>
    <w:rsid w:val="00A01D1D"/>
    <w:rsid w:val="00A025AD"/>
    <w:rsid w:val="00A05872"/>
    <w:rsid w:val="00A1001F"/>
    <w:rsid w:val="00A13082"/>
    <w:rsid w:val="00A138A5"/>
    <w:rsid w:val="00A13CBB"/>
    <w:rsid w:val="00A204CE"/>
    <w:rsid w:val="00A2270C"/>
    <w:rsid w:val="00A260EA"/>
    <w:rsid w:val="00A266A1"/>
    <w:rsid w:val="00A269EE"/>
    <w:rsid w:val="00A33E57"/>
    <w:rsid w:val="00A34D07"/>
    <w:rsid w:val="00A35B73"/>
    <w:rsid w:val="00A37597"/>
    <w:rsid w:val="00A37D14"/>
    <w:rsid w:val="00A40D34"/>
    <w:rsid w:val="00A437E7"/>
    <w:rsid w:val="00A43CE1"/>
    <w:rsid w:val="00A476F2"/>
    <w:rsid w:val="00A5110C"/>
    <w:rsid w:val="00A51BE4"/>
    <w:rsid w:val="00A5717C"/>
    <w:rsid w:val="00A70A90"/>
    <w:rsid w:val="00A73953"/>
    <w:rsid w:val="00A741E6"/>
    <w:rsid w:val="00A8248A"/>
    <w:rsid w:val="00A83FA5"/>
    <w:rsid w:val="00A90F64"/>
    <w:rsid w:val="00A91684"/>
    <w:rsid w:val="00A934E8"/>
    <w:rsid w:val="00A9666C"/>
    <w:rsid w:val="00A96FF2"/>
    <w:rsid w:val="00AA02CB"/>
    <w:rsid w:val="00AA0F6E"/>
    <w:rsid w:val="00AA1462"/>
    <w:rsid w:val="00AA2D4A"/>
    <w:rsid w:val="00AA31C7"/>
    <w:rsid w:val="00AA6FF5"/>
    <w:rsid w:val="00AB1BE5"/>
    <w:rsid w:val="00AB2D9E"/>
    <w:rsid w:val="00AB340F"/>
    <w:rsid w:val="00AB5D2B"/>
    <w:rsid w:val="00AC38BA"/>
    <w:rsid w:val="00AC4413"/>
    <w:rsid w:val="00AC6476"/>
    <w:rsid w:val="00AC65A7"/>
    <w:rsid w:val="00AD4F96"/>
    <w:rsid w:val="00AD6078"/>
    <w:rsid w:val="00AE046D"/>
    <w:rsid w:val="00AE516B"/>
    <w:rsid w:val="00AE625B"/>
    <w:rsid w:val="00AE658D"/>
    <w:rsid w:val="00AF0151"/>
    <w:rsid w:val="00AF0D61"/>
    <w:rsid w:val="00AF2B56"/>
    <w:rsid w:val="00AF6653"/>
    <w:rsid w:val="00AF6B26"/>
    <w:rsid w:val="00B00BBA"/>
    <w:rsid w:val="00B027F6"/>
    <w:rsid w:val="00B030D7"/>
    <w:rsid w:val="00B037CE"/>
    <w:rsid w:val="00B04F03"/>
    <w:rsid w:val="00B1040F"/>
    <w:rsid w:val="00B12A57"/>
    <w:rsid w:val="00B13B81"/>
    <w:rsid w:val="00B15A53"/>
    <w:rsid w:val="00B22041"/>
    <w:rsid w:val="00B22120"/>
    <w:rsid w:val="00B2256F"/>
    <w:rsid w:val="00B25F09"/>
    <w:rsid w:val="00B31888"/>
    <w:rsid w:val="00B3254D"/>
    <w:rsid w:val="00B32FA8"/>
    <w:rsid w:val="00B3309B"/>
    <w:rsid w:val="00B33ED9"/>
    <w:rsid w:val="00B377A5"/>
    <w:rsid w:val="00B420B4"/>
    <w:rsid w:val="00B4274D"/>
    <w:rsid w:val="00B45ACB"/>
    <w:rsid w:val="00B46C76"/>
    <w:rsid w:val="00B5126D"/>
    <w:rsid w:val="00B51517"/>
    <w:rsid w:val="00B51579"/>
    <w:rsid w:val="00B52FB6"/>
    <w:rsid w:val="00B61DC9"/>
    <w:rsid w:val="00B628C5"/>
    <w:rsid w:val="00B6388C"/>
    <w:rsid w:val="00B64630"/>
    <w:rsid w:val="00B65670"/>
    <w:rsid w:val="00B734D5"/>
    <w:rsid w:val="00B77D20"/>
    <w:rsid w:val="00B82D55"/>
    <w:rsid w:val="00B8452E"/>
    <w:rsid w:val="00B8643E"/>
    <w:rsid w:val="00B9633B"/>
    <w:rsid w:val="00BA2234"/>
    <w:rsid w:val="00BA736A"/>
    <w:rsid w:val="00BA77DA"/>
    <w:rsid w:val="00BB6156"/>
    <w:rsid w:val="00BB725B"/>
    <w:rsid w:val="00BC557A"/>
    <w:rsid w:val="00BC6154"/>
    <w:rsid w:val="00BC6483"/>
    <w:rsid w:val="00BD03EA"/>
    <w:rsid w:val="00BD397B"/>
    <w:rsid w:val="00BE0539"/>
    <w:rsid w:val="00BE163E"/>
    <w:rsid w:val="00BE4AA4"/>
    <w:rsid w:val="00BE53B0"/>
    <w:rsid w:val="00BF02AD"/>
    <w:rsid w:val="00BF0FD8"/>
    <w:rsid w:val="00BF48EE"/>
    <w:rsid w:val="00C004A7"/>
    <w:rsid w:val="00C03CFD"/>
    <w:rsid w:val="00C054FD"/>
    <w:rsid w:val="00C05D29"/>
    <w:rsid w:val="00C1139E"/>
    <w:rsid w:val="00C120EC"/>
    <w:rsid w:val="00C14CB2"/>
    <w:rsid w:val="00C216A9"/>
    <w:rsid w:val="00C229E1"/>
    <w:rsid w:val="00C26288"/>
    <w:rsid w:val="00C26492"/>
    <w:rsid w:val="00C32E05"/>
    <w:rsid w:val="00C32EE2"/>
    <w:rsid w:val="00C331DF"/>
    <w:rsid w:val="00C33E40"/>
    <w:rsid w:val="00C42828"/>
    <w:rsid w:val="00C42BFD"/>
    <w:rsid w:val="00C44AFB"/>
    <w:rsid w:val="00C458AA"/>
    <w:rsid w:val="00C46B17"/>
    <w:rsid w:val="00C472EC"/>
    <w:rsid w:val="00C51DFC"/>
    <w:rsid w:val="00C52223"/>
    <w:rsid w:val="00C53316"/>
    <w:rsid w:val="00C552D4"/>
    <w:rsid w:val="00C55DD4"/>
    <w:rsid w:val="00C5607C"/>
    <w:rsid w:val="00C57D21"/>
    <w:rsid w:val="00C61652"/>
    <w:rsid w:val="00C629D6"/>
    <w:rsid w:val="00C62A1A"/>
    <w:rsid w:val="00C645C0"/>
    <w:rsid w:val="00C648D5"/>
    <w:rsid w:val="00C71305"/>
    <w:rsid w:val="00C726B8"/>
    <w:rsid w:val="00C75E76"/>
    <w:rsid w:val="00C7611F"/>
    <w:rsid w:val="00C76D85"/>
    <w:rsid w:val="00C7774A"/>
    <w:rsid w:val="00C807F9"/>
    <w:rsid w:val="00C8153E"/>
    <w:rsid w:val="00C83E5E"/>
    <w:rsid w:val="00C84940"/>
    <w:rsid w:val="00C84D9A"/>
    <w:rsid w:val="00C90257"/>
    <w:rsid w:val="00C9243B"/>
    <w:rsid w:val="00C933C7"/>
    <w:rsid w:val="00C9612E"/>
    <w:rsid w:val="00CA2793"/>
    <w:rsid w:val="00CA3E62"/>
    <w:rsid w:val="00CA3FF6"/>
    <w:rsid w:val="00CA437D"/>
    <w:rsid w:val="00CA560B"/>
    <w:rsid w:val="00CB0694"/>
    <w:rsid w:val="00CC00F2"/>
    <w:rsid w:val="00CC0A4A"/>
    <w:rsid w:val="00CC1FE9"/>
    <w:rsid w:val="00CC2A5D"/>
    <w:rsid w:val="00CC302A"/>
    <w:rsid w:val="00CC5DA6"/>
    <w:rsid w:val="00CC7BAB"/>
    <w:rsid w:val="00CD27FD"/>
    <w:rsid w:val="00CD2A28"/>
    <w:rsid w:val="00CD68F0"/>
    <w:rsid w:val="00CD6CFB"/>
    <w:rsid w:val="00CD75BB"/>
    <w:rsid w:val="00CD7ACE"/>
    <w:rsid w:val="00CE2870"/>
    <w:rsid w:val="00CE2D14"/>
    <w:rsid w:val="00CE4439"/>
    <w:rsid w:val="00CE7F38"/>
    <w:rsid w:val="00CF4CFD"/>
    <w:rsid w:val="00D0020F"/>
    <w:rsid w:val="00D00495"/>
    <w:rsid w:val="00D03BAF"/>
    <w:rsid w:val="00D07AF9"/>
    <w:rsid w:val="00D10BDE"/>
    <w:rsid w:val="00D124D5"/>
    <w:rsid w:val="00D12901"/>
    <w:rsid w:val="00D1546C"/>
    <w:rsid w:val="00D20F9B"/>
    <w:rsid w:val="00D2211C"/>
    <w:rsid w:val="00D27FEA"/>
    <w:rsid w:val="00D305DE"/>
    <w:rsid w:val="00D32257"/>
    <w:rsid w:val="00D32D2E"/>
    <w:rsid w:val="00D32E35"/>
    <w:rsid w:val="00D33C4F"/>
    <w:rsid w:val="00D35ADD"/>
    <w:rsid w:val="00D36CFF"/>
    <w:rsid w:val="00D37299"/>
    <w:rsid w:val="00D375CB"/>
    <w:rsid w:val="00D3763D"/>
    <w:rsid w:val="00D40753"/>
    <w:rsid w:val="00D4164F"/>
    <w:rsid w:val="00D4344F"/>
    <w:rsid w:val="00D44E66"/>
    <w:rsid w:val="00D44F1C"/>
    <w:rsid w:val="00D50172"/>
    <w:rsid w:val="00D524D3"/>
    <w:rsid w:val="00D5343E"/>
    <w:rsid w:val="00D5456C"/>
    <w:rsid w:val="00D545E8"/>
    <w:rsid w:val="00D61058"/>
    <w:rsid w:val="00D622B0"/>
    <w:rsid w:val="00D62882"/>
    <w:rsid w:val="00D62D5A"/>
    <w:rsid w:val="00D65C13"/>
    <w:rsid w:val="00D723CC"/>
    <w:rsid w:val="00D745BD"/>
    <w:rsid w:val="00D77F2C"/>
    <w:rsid w:val="00D80494"/>
    <w:rsid w:val="00D812A5"/>
    <w:rsid w:val="00D82BD2"/>
    <w:rsid w:val="00D8427D"/>
    <w:rsid w:val="00D84F40"/>
    <w:rsid w:val="00D878D8"/>
    <w:rsid w:val="00D94990"/>
    <w:rsid w:val="00DA3292"/>
    <w:rsid w:val="00DA5EE7"/>
    <w:rsid w:val="00DA6ABD"/>
    <w:rsid w:val="00DB15B7"/>
    <w:rsid w:val="00DC47DE"/>
    <w:rsid w:val="00DC7A8C"/>
    <w:rsid w:val="00DD36E1"/>
    <w:rsid w:val="00DD3BE1"/>
    <w:rsid w:val="00DD3D3B"/>
    <w:rsid w:val="00DD3DEB"/>
    <w:rsid w:val="00DD46BD"/>
    <w:rsid w:val="00DE0FAA"/>
    <w:rsid w:val="00DE6B70"/>
    <w:rsid w:val="00DF12DF"/>
    <w:rsid w:val="00DF1F8F"/>
    <w:rsid w:val="00DF28E2"/>
    <w:rsid w:val="00E039A0"/>
    <w:rsid w:val="00E05D1C"/>
    <w:rsid w:val="00E06897"/>
    <w:rsid w:val="00E06CAC"/>
    <w:rsid w:val="00E15C21"/>
    <w:rsid w:val="00E21AD7"/>
    <w:rsid w:val="00E21E8A"/>
    <w:rsid w:val="00E26EE7"/>
    <w:rsid w:val="00E26FD9"/>
    <w:rsid w:val="00E319F5"/>
    <w:rsid w:val="00E35FD5"/>
    <w:rsid w:val="00E36389"/>
    <w:rsid w:val="00E37A06"/>
    <w:rsid w:val="00E4333D"/>
    <w:rsid w:val="00E435E3"/>
    <w:rsid w:val="00E43BED"/>
    <w:rsid w:val="00E45420"/>
    <w:rsid w:val="00E47EB3"/>
    <w:rsid w:val="00E54984"/>
    <w:rsid w:val="00E54FC3"/>
    <w:rsid w:val="00E626ED"/>
    <w:rsid w:val="00E62F56"/>
    <w:rsid w:val="00E66320"/>
    <w:rsid w:val="00E67738"/>
    <w:rsid w:val="00E72B5F"/>
    <w:rsid w:val="00E7346A"/>
    <w:rsid w:val="00E74371"/>
    <w:rsid w:val="00E7564E"/>
    <w:rsid w:val="00E757E4"/>
    <w:rsid w:val="00E77DC0"/>
    <w:rsid w:val="00E8170A"/>
    <w:rsid w:val="00E83718"/>
    <w:rsid w:val="00E84B8E"/>
    <w:rsid w:val="00E85A29"/>
    <w:rsid w:val="00E8617C"/>
    <w:rsid w:val="00E93C02"/>
    <w:rsid w:val="00E9400B"/>
    <w:rsid w:val="00E95E9C"/>
    <w:rsid w:val="00E963AD"/>
    <w:rsid w:val="00E97E07"/>
    <w:rsid w:val="00EA0EEC"/>
    <w:rsid w:val="00EA18CF"/>
    <w:rsid w:val="00EA3FCB"/>
    <w:rsid w:val="00EA463D"/>
    <w:rsid w:val="00EA6B56"/>
    <w:rsid w:val="00EB440D"/>
    <w:rsid w:val="00EC5257"/>
    <w:rsid w:val="00EC6648"/>
    <w:rsid w:val="00ED04EB"/>
    <w:rsid w:val="00ED2418"/>
    <w:rsid w:val="00ED5B69"/>
    <w:rsid w:val="00ED5D3F"/>
    <w:rsid w:val="00EE0E93"/>
    <w:rsid w:val="00EE2C69"/>
    <w:rsid w:val="00EE31AF"/>
    <w:rsid w:val="00EF17AF"/>
    <w:rsid w:val="00EF3023"/>
    <w:rsid w:val="00EF3155"/>
    <w:rsid w:val="00EF4DB9"/>
    <w:rsid w:val="00EF63A4"/>
    <w:rsid w:val="00EF7B1E"/>
    <w:rsid w:val="00F02F5F"/>
    <w:rsid w:val="00F02FEA"/>
    <w:rsid w:val="00F05B19"/>
    <w:rsid w:val="00F06206"/>
    <w:rsid w:val="00F10F70"/>
    <w:rsid w:val="00F127F2"/>
    <w:rsid w:val="00F13C44"/>
    <w:rsid w:val="00F15DA9"/>
    <w:rsid w:val="00F1701F"/>
    <w:rsid w:val="00F256E1"/>
    <w:rsid w:val="00F26332"/>
    <w:rsid w:val="00F3193B"/>
    <w:rsid w:val="00F3382F"/>
    <w:rsid w:val="00F414BA"/>
    <w:rsid w:val="00F45CC3"/>
    <w:rsid w:val="00F47425"/>
    <w:rsid w:val="00F514FA"/>
    <w:rsid w:val="00F5776D"/>
    <w:rsid w:val="00F57E9D"/>
    <w:rsid w:val="00F57FA7"/>
    <w:rsid w:val="00F63DE3"/>
    <w:rsid w:val="00F6508A"/>
    <w:rsid w:val="00F7248B"/>
    <w:rsid w:val="00F72A40"/>
    <w:rsid w:val="00F73CBF"/>
    <w:rsid w:val="00F800F5"/>
    <w:rsid w:val="00F813EB"/>
    <w:rsid w:val="00F82ACF"/>
    <w:rsid w:val="00F835B4"/>
    <w:rsid w:val="00F871E6"/>
    <w:rsid w:val="00F87373"/>
    <w:rsid w:val="00F957F4"/>
    <w:rsid w:val="00F96184"/>
    <w:rsid w:val="00F975B7"/>
    <w:rsid w:val="00FA4FFA"/>
    <w:rsid w:val="00FA635E"/>
    <w:rsid w:val="00FA6A32"/>
    <w:rsid w:val="00FB0D62"/>
    <w:rsid w:val="00FB5423"/>
    <w:rsid w:val="00FB7D27"/>
    <w:rsid w:val="00FC0F5A"/>
    <w:rsid w:val="00FC2CB6"/>
    <w:rsid w:val="00FC3FED"/>
    <w:rsid w:val="00FC4FA0"/>
    <w:rsid w:val="00FC56FA"/>
    <w:rsid w:val="00FC57BA"/>
    <w:rsid w:val="00FC6403"/>
    <w:rsid w:val="00FC7436"/>
    <w:rsid w:val="00FC7C3C"/>
    <w:rsid w:val="00FD7D1F"/>
    <w:rsid w:val="00FE0A51"/>
    <w:rsid w:val="00FE2923"/>
    <w:rsid w:val="00FE6F6F"/>
    <w:rsid w:val="00FE7DD8"/>
    <w:rsid w:val="00FF1E8E"/>
    <w:rsid w:val="00FF253A"/>
    <w:rsid w:val="00FF36EA"/>
    <w:rsid w:val="00FF4F51"/>
    <w:rsid w:val="00FF50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B3015C7-1637-4A96-A51F-717B9F43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14"/>
  </w:style>
  <w:style w:type="paragraph" w:styleId="Ttulo1">
    <w:name w:val="heading 1"/>
    <w:basedOn w:val="Normal"/>
    <w:next w:val="Normal"/>
    <w:link w:val="Ttulo1Char"/>
    <w:uiPriority w:val="9"/>
    <w:qFormat/>
    <w:rsid w:val="00BA2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15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15B1"/>
  </w:style>
  <w:style w:type="paragraph" w:styleId="Rodap">
    <w:name w:val="footer"/>
    <w:basedOn w:val="Normal"/>
    <w:link w:val="RodapChar"/>
    <w:uiPriority w:val="99"/>
    <w:unhideWhenUsed/>
    <w:rsid w:val="001215B1"/>
    <w:pPr>
      <w:tabs>
        <w:tab w:val="center" w:pos="4252"/>
        <w:tab w:val="right" w:pos="8504"/>
      </w:tabs>
      <w:spacing w:after="0" w:line="240" w:lineRule="auto"/>
    </w:pPr>
  </w:style>
  <w:style w:type="character" w:customStyle="1" w:styleId="RodapChar">
    <w:name w:val="Rodapé Char"/>
    <w:basedOn w:val="Fontepargpadro"/>
    <w:link w:val="Rodap"/>
    <w:uiPriority w:val="99"/>
    <w:rsid w:val="001215B1"/>
  </w:style>
  <w:style w:type="paragraph" w:styleId="Corpodetexto">
    <w:name w:val="Body Text"/>
    <w:basedOn w:val="Normal"/>
    <w:link w:val="CorpodetextoChar"/>
    <w:uiPriority w:val="1"/>
    <w:unhideWhenUsed/>
    <w:qFormat/>
    <w:rsid w:val="009119FB"/>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9119FB"/>
    <w:rPr>
      <w:rFonts w:ascii="Times New Roman" w:eastAsia="Times New Roman" w:hAnsi="Times New Roman" w:cs="Times New Roman"/>
      <w:sz w:val="24"/>
      <w:szCs w:val="24"/>
      <w:lang w:val="pt-PT" w:eastAsia="pt-PT" w:bidi="pt-PT"/>
    </w:rPr>
  </w:style>
  <w:style w:type="table" w:styleId="Tabelacomgrade">
    <w:name w:val="Table Grid"/>
    <w:basedOn w:val="Tabelanormal"/>
    <w:uiPriority w:val="59"/>
    <w:rsid w:val="00EF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2B5414"/>
    <w:pPr>
      <w:ind w:left="720"/>
      <w:contextualSpacing/>
    </w:pPr>
  </w:style>
  <w:style w:type="paragraph" w:customStyle="1" w:styleId="Nivel1">
    <w:name w:val="Nivel1"/>
    <w:basedOn w:val="Ttulo1"/>
    <w:next w:val="Normal"/>
    <w:link w:val="Nivel1Char"/>
    <w:qFormat/>
    <w:rsid w:val="00BA2234"/>
    <w:pPr>
      <w:numPr>
        <w:numId w:val="1"/>
      </w:numPr>
      <w:tabs>
        <w:tab w:val="num" w:pos="360"/>
      </w:tabs>
      <w:spacing w:before="480" w:after="120" w:line="276" w:lineRule="auto"/>
      <w:ind w:left="0" w:firstLine="0"/>
      <w:jc w:val="both"/>
    </w:pPr>
    <w:rPr>
      <w:rFonts w:ascii="Arial" w:hAnsi="Arial" w:cs="Arial"/>
      <w:b/>
      <w:color w:val="000000"/>
      <w:sz w:val="20"/>
      <w:szCs w:val="20"/>
      <w:lang w:eastAsia="pt-BR"/>
    </w:rPr>
  </w:style>
  <w:style w:type="character" w:customStyle="1" w:styleId="Ttulo1Char">
    <w:name w:val="Título 1 Char"/>
    <w:basedOn w:val="Fontepargpadro"/>
    <w:link w:val="Ttulo1"/>
    <w:uiPriority w:val="9"/>
    <w:rsid w:val="00BA2234"/>
    <w:rPr>
      <w:rFonts w:asciiTheme="majorHAnsi" w:eastAsiaTheme="majorEastAsia" w:hAnsiTheme="majorHAnsi" w:cstheme="majorBidi"/>
      <w:color w:val="2F5496" w:themeColor="accent1" w:themeShade="BF"/>
      <w:sz w:val="32"/>
      <w:szCs w:val="32"/>
    </w:rPr>
  </w:style>
  <w:style w:type="paragraph" w:customStyle="1" w:styleId="Nivel01">
    <w:name w:val="Nivel_01"/>
    <w:basedOn w:val="Ttulo1"/>
    <w:qFormat/>
    <w:rsid w:val="002D2DC0"/>
    <w:pPr>
      <w:numPr>
        <w:numId w:val="2"/>
      </w:numPr>
      <w:tabs>
        <w:tab w:val="left" w:pos="567"/>
      </w:tabs>
      <w:spacing w:line="240" w:lineRule="auto"/>
      <w:jc w:val="both"/>
    </w:pPr>
    <w:rPr>
      <w:rFonts w:ascii="Ecofont_Spranq_eco_Sans" w:hAnsi="Ecofont_Spranq_eco_Sans" w:cs="Times New Roman"/>
      <w:b/>
      <w:bCs/>
      <w:sz w:val="20"/>
      <w:szCs w:val="20"/>
      <w:lang w:eastAsia="pt-BR"/>
    </w:rPr>
  </w:style>
  <w:style w:type="paragraph" w:styleId="NormalWeb">
    <w:name w:val="Normal (Web)"/>
    <w:basedOn w:val="Normal"/>
    <w:uiPriority w:val="99"/>
    <w:unhideWhenUsed/>
    <w:qFormat/>
    <w:rsid w:val="00820F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20F6D"/>
    <w:rPr>
      <w:color w:val="0000FF"/>
      <w:u w:val="single"/>
    </w:rPr>
  </w:style>
  <w:style w:type="paragraph" w:customStyle="1" w:styleId="textbody">
    <w:name w:val="textbody"/>
    <w:basedOn w:val="Normal"/>
    <w:rsid w:val="003A41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0">
    <w:name w:val="Nivel 01"/>
    <w:basedOn w:val="Ttulo1"/>
    <w:next w:val="Normal"/>
    <w:link w:val="Nivel01Char"/>
    <w:qFormat/>
    <w:rsid w:val="00D40753"/>
    <w:pPr>
      <w:tabs>
        <w:tab w:val="left" w:pos="567"/>
      </w:tabs>
      <w:spacing w:line="240" w:lineRule="auto"/>
      <w:ind w:left="360" w:hanging="360"/>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Fontepargpadro"/>
    <w:link w:val="Nivel010"/>
    <w:rsid w:val="00D40753"/>
    <w:rPr>
      <w:rFonts w:ascii="Ecofont_Spranq_eco_Sans" w:eastAsiaTheme="majorEastAsia" w:hAnsi="Ecofont_Spranq_eco_Sans" w:cs="Times New Roman"/>
      <w:b/>
      <w:bCs/>
      <w:color w:val="000000"/>
      <w:sz w:val="20"/>
      <w:szCs w:val="20"/>
      <w:lang w:eastAsia="pt-BR"/>
    </w:rPr>
  </w:style>
  <w:style w:type="character" w:customStyle="1" w:styleId="UnresolvedMention">
    <w:name w:val="Unresolved Mention"/>
    <w:basedOn w:val="Fontepargpadro"/>
    <w:uiPriority w:val="99"/>
    <w:semiHidden/>
    <w:unhideWhenUsed/>
    <w:rsid w:val="00677F8E"/>
    <w:rPr>
      <w:color w:val="605E5C"/>
      <w:shd w:val="clear" w:color="auto" w:fill="E1DFDD"/>
    </w:rPr>
  </w:style>
  <w:style w:type="paragraph" w:customStyle="1" w:styleId="PADRO">
    <w:name w:val="PADRÃO"/>
    <w:rsid w:val="00E72B5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AC6476"/>
    <w:rPr>
      <w:rFonts w:ascii="Arial" w:eastAsia="Calibri" w:hAnsi="Arial" w:cs="Tahoma"/>
      <w:i/>
      <w:iCs/>
      <w:color w:val="000000"/>
      <w:sz w:val="20"/>
      <w:szCs w:val="24"/>
      <w:shd w:val="clear" w:color="auto" w:fill="FFFFCC"/>
    </w:rPr>
  </w:style>
  <w:style w:type="paragraph" w:styleId="Recuodecorpodetexto">
    <w:name w:val="Body Text Indent"/>
    <w:basedOn w:val="Normal"/>
    <w:link w:val="RecuodecorpodetextoChar"/>
    <w:uiPriority w:val="99"/>
    <w:semiHidden/>
    <w:unhideWhenUsed/>
    <w:rsid w:val="00A40D34"/>
    <w:pPr>
      <w:spacing w:after="120"/>
      <w:ind w:left="283"/>
    </w:pPr>
  </w:style>
  <w:style w:type="character" w:customStyle="1" w:styleId="RecuodecorpodetextoChar">
    <w:name w:val="Recuo de corpo de texto Char"/>
    <w:basedOn w:val="Fontepargpadro"/>
    <w:link w:val="Recuodecorpodetexto"/>
    <w:uiPriority w:val="99"/>
    <w:semiHidden/>
    <w:rsid w:val="00A40D34"/>
  </w:style>
  <w:style w:type="paragraph" w:styleId="Textodenotaderodap">
    <w:name w:val="footnote text"/>
    <w:basedOn w:val="Normal"/>
    <w:link w:val="TextodenotaderodapChar"/>
    <w:uiPriority w:val="99"/>
    <w:unhideWhenUsed/>
    <w:rsid w:val="00A40D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40D34"/>
    <w:rPr>
      <w:sz w:val="20"/>
      <w:szCs w:val="20"/>
    </w:rPr>
  </w:style>
  <w:style w:type="character" w:styleId="Refdenotaderodap">
    <w:name w:val="footnote reference"/>
    <w:basedOn w:val="Fontepargpadro"/>
    <w:semiHidden/>
    <w:unhideWhenUsed/>
    <w:rsid w:val="00A40D34"/>
    <w:rPr>
      <w:vertAlign w:val="superscript"/>
    </w:rPr>
  </w:style>
  <w:style w:type="character" w:customStyle="1" w:styleId="Nivel1Char">
    <w:name w:val="Nivel1 Char"/>
    <w:basedOn w:val="Ttulo1Char"/>
    <w:link w:val="Nivel1"/>
    <w:rsid w:val="00A83FA5"/>
    <w:rPr>
      <w:rFonts w:ascii="Arial" w:eastAsiaTheme="majorEastAsia" w:hAnsi="Arial" w:cs="Arial"/>
      <w:b/>
      <w:color w:val="000000"/>
      <w:sz w:val="20"/>
      <w:szCs w:val="20"/>
      <w:lang w:eastAsia="pt-BR"/>
    </w:rPr>
  </w:style>
  <w:style w:type="paragraph" w:styleId="Textodebalo">
    <w:name w:val="Balloon Text"/>
    <w:basedOn w:val="Normal"/>
    <w:link w:val="TextodebaloChar"/>
    <w:uiPriority w:val="99"/>
    <w:semiHidden/>
    <w:unhideWhenUsed/>
    <w:rsid w:val="00222E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E43"/>
    <w:rPr>
      <w:rFonts w:ascii="Tahoma" w:hAnsi="Tahoma" w:cs="Tahoma"/>
      <w:sz w:val="16"/>
      <w:szCs w:val="16"/>
    </w:rPr>
  </w:style>
  <w:style w:type="paragraph" w:customStyle="1" w:styleId="Cabealho1">
    <w:name w:val="Cabeçalho1"/>
    <w:basedOn w:val="Normal"/>
    <w:unhideWhenUsed/>
    <w:rsid w:val="00A9666C"/>
    <w:pPr>
      <w:widowControl w:val="0"/>
      <w:tabs>
        <w:tab w:val="center" w:pos="4252"/>
        <w:tab w:val="right" w:pos="8504"/>
      </w:tabs>
      <w:suppressAutoHyphens/>
      <w:spacing w:after="0" w:line="240" w:lineRule="auto"/>
    </w:pPr>
    <w:rPr>
      <w:rFonts w:ascii="Times New Roman" w:eastAsia="Times New Roman" w:hAnsi="Times New Roman" w:cs="Times New Roman"/>
      <w:lang w:val="pt-PT"/>
    </w:rPr>
  </w:style>
  <w:style w:type="paragraph" w:customStyle="1" w:styleId="Contedodatabela">
    <w:name w:val="Conteúdo da tabela"/>
    <w:basedOn w:val="Normal"/>
    <w:qFormat/>
    <w:rsid w:val="00A9666C"/>
    <w:pPr>
      <w:widowControl w:val="0"/>
      <w:suppressLineNumbers/>
      <w:suppressAutoHyphens/>
      <w:spacing w:after="0" w:line="240" w:lineRule="auto"/>
    </w:pPr>
    <w:rPr>
      <w:rFonts w:ascii="Times New Roman" w:eastAsia="Times New Roman" w:hAnsi="Times New Roman" w:cs="Times New Roman"/>
      <w:lang w:val="pt-PT"/>
    </w:rPr>
  </w:style>
  <w:style w:type="character" w:customStyle="1" w:styleId="PargrafodaListaChar">
    <w:name w:val="Parágrafo da Lista Char"/>
    <w:link w:val="PargrafodaLista"/>
    <w:uiPriority w:val="34"/>
    <w:qFormat/>
    <w:locked/>
    <w:rsid w:val="007B77FC"/>
  </w:style>
  <w:style w:type="paragraph" w:customStyle="1" w:styleId="Normal1">
    <w:name w:val="Normal1"/>
    <w:rsid w:val="00391CA0"/>
    <w:rPr>
      <w:rFonts w:ascii="Calibri" w:eastAsia="Calibri" w:hAnsi="Calibri" w:cs="Calibri"/>
      <w:lang w:eastAsia="pt-BR"/>
    </w:rPr>
  </w:style>
  <w:style w:type="paragraph" w:customStyle="1" w:styleId="TableParagraph">
    <w:name w:val="Table Paragraph"/>
    <w:basedOn w:val="Normal"/>
    <w:qFormat/>
    <w:rsid w:val="00001EA1"/>
    <w:pPr>
      <w:suppressAutoHyphens/>
      <w:spacing w:before="2" w:after="0" w:line="240" w:lineRule="auto"/>
      <w:ind w:left="36"/>
    </w:pPr>
    <w:rPr>
      <w:rFonts w:ascii="Arial" w:eastAsia="Arial" w:hAnsi="Arial" w:cs="Arial"/>
      <w:kern w:val="2"/>
      <w:sz w:val="24"/>
      <w:szCs w:val="24"/>
      <w:lang w:val="pt-PT"/>
    </w:rPr>
  </w:style>
  <w:style w:type="paragraph" w:customStyle="1" w:styleId="LO-normal">
    <w:name w:val="LO-normal"/>
    <w:qFormat/>
    <w:rsid w:val="00880E16"/>
    <w:pPr>
      <w:suppressAutoHyphens/>
      <w:spacing w:after="200" w:line="276" w:lineRule="auto"/>
      <w:jc w:val="both"/>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8943">
      <w:bodyDiv w:val="1"/>
      <w:marLeft w:val="0"/>
      <w:marRight w:val="0"/>
      <w:marTop w:val="0"/>
      <w:marBottom w:val="0"/>
      <w:divBdr>
        <w:top w:val="none" w:sz="0" w:space="0" w:color="auto"/>
        <w:left w:val="none" w:sz="0" w:space="0" w:color="auto"/>
        <w:bottom w:val="none" w:sz="0" w:space="0" w:color="auto"/>
        <w:right w:val="none" w:sz="0" w:space="0" w:color="auto"/>
      </w:divBdr>
    </w:div>
    <w:div w:id="129906780">
      <w:bodyDiv w:val="1"/>
      <w:marLeft w:val="0"/>
      <w:marRight w:val="0"/>
      <w:marTop w:val="0"/>
      <w:marBottom w:val="0"/>
      <w:divBdr>
        <w:top w:val="none" w:sz="0" w:space="0" w:color="auto"/>
        <w:left w:val="none" w:sz="0" w:space="0" w:color="auto"/>
        <w:bottom w:val="none" w:sz="0" w:space="0" w:color="auto"/>
        <w:right w:val="none" w:sz="0" w:space="0" w:color="auto"/>
      </w:divBdr>
    </w:div>
    <w:div w:id="217975630">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842208567">
      <w:bodyDiv w:val="1"/>
      <w:marLeft w:val="0"/>
      <w:marRight w:val="0"/>
      <w:marTop w:val="0"/>
      <w:marBottom w:val="0"/>
      <w:divBdr>
        <w:top w:val="none" w:sz="0" w:space="0" w:color="auto"/>
        <w:left w:val="none" w:sz="0" w:space="0" w:color="auto"/>
        <w:bottom w:val="none" w:sz="0" w:space="0" w:color="auto"/>
        <w:right w:val="none" w:sz="0" w:space="0" w:color="auto"/>
      </w:divBdr>
    </w:div>
    <w:div w:id="1454716211">
      <w:bodyDiv w:val="1"/>
      <w:marLeft w:val="0"/>
      <w:marRight w:val="0"/>
      <w:marTop w:val="0"/>
      <w:marBottom w:val="0"/>
      <w:divBdr>
        <w:top w:val="none" w:sz="0" w:space="0" w:color="auto"/>
        <w:left w:val="none" w:sz="0" w:space="0" w:color="auto"/>
        <w:bottom w:val="none" w:sz="0" w:space="0" w:color="auto"/>
        <w:right w:val="none" w:sz="0" w:space="0" w:color="auto"/>
      </w:divBdr>
    </w:div>
    <w:div w:id="1943298451">
      <w:bodyDiv w:val="1"/>
      <w:marLeft w:val="0"/>
      <w:marRight w:val="0"/>
      <w:marTop w:val="0"/>
      <w:marBottom w:val="0"/>
      <w:divBdr>
        <w:top w:val="none" w:sz="0" w:space="0" w:color="auto"/>
        <w:left w:val="none" w:sz="0" w:space="0" w:color="auto"/>
        <w:bottom w:val="none" w:sz="0" w:space="0" w:color="auto"/>
        <w:right w:val="none" w:sz="0" w:space="0" w:color="auto"/>
      </w:divBdr>
    </w:div>
    <w:div w:id="20037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DFB4-2EEB-406F-A044-0E6D319E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4235</Words>
  <Characters>22874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Borges</dc:creator>
  <cp:lastModifiedBy>Usuario</cp:lastModifiedBy>
  <cp:revision>3</cp:revision>
  <cp:lastPrinted>2023-04-12T20:06:00Z</cp:lastPrinted>
  <dcterms:created xsi:type="dcterms:W3CDTF">2023-06-12T16:49:00Z</dcterms:created>
  <dcterms:modified xsi:type="dcterms:W3CDTF">2023-06-14T14:41:00Z</dcterms:modified>
</cp:coreProperties>
</file>