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7A" w:rsidRPr="00E45689" w:rsidRDefault="00F25E54" w:rsidP="005B0B4C">
      <w:pPr>
        <w:spacing w:after="0" w:line="240" w:lineRule="auto"/>
        <w:ind w:left="-284"/>
        <w:jc w:val="center"/>
        <w:rPr>
          <w:rFonts w:ascii="Arial" w:hAnsi="Arial" w:cs="Arial"/>
          <w:b/>
          <w:bCs/>
        </w:rPr>
      </w:pPr>
      <w:r>
        <w:rPr>
          <w:rFonts w:ascii="Arial" w:hAnsi="Arial" w:cs="Arial"/>
          <w:b/>
          <w:bCs/>
        </w:rPr>
        <w:t>ANEXO II</w:t>
      </w:r>
    </w:p>
    <w:p w:rsidR="00D745BD" w:rsidRPr="00E45689" w:rsidRDefault="0003647D" w:rsidP="005B0B4C">
      <w:pPr>
        <w:tabs>
          <w:tab w:val="left" w:pos="993"/>
        </w:tabs>
        <w:spacing w:after="0" w:line="240" w:lineRule="auto"/>
        <w:ind w:left="-284"/>
        <w:jc w:val="center"/>
        <w:rPr>
          <w:rFonts w:ascii="Arial" w:hAnsi="Arial" w:cs="Arial"/>
          <w:b/>
          <w:bCs/>
        </w:rPr>
      </w:pPr>
      <w:r w:rsidRPr="00E45689">
        <w:rPr>
          <w:rFonts w:ascii="Arial" w:hAnsi="Arial" w:cs="Arial"/>
          <w:b/>
          <w:bCs/>
        </w:rPr>
        <w:t>TERMO DE REFERÊNCIA</w:t>
      </w:r>
    </w:p>
    <w:p w:rsidR="003210B3" w:rsidRPr="00E45689" w:rsidRDefault="00F25E54" w:rsidP="00F25E54">
      <w:pPr>
        <w:tabs>
          <w:tab w:val="left" w:pos="6330"/>
        </w:tabs>
        <w:spacing w:before="120" w:after="120" w:line="360" w:lineRule="auto"/>
        <w:ind w:left="-284"/>
        <w:jc w:val="both"/>
        <w:rPr>
          <w:rFonts w:ascii="Arial" w:hAnsi="Arial" w:cs="Arial"/>
        </w:rPr>
      </w:pPr>
      <w:r>
        <w:rPr>
          <w:rFonts w:ascii="Arial" w:hAnsi="Arial" w:cs="Arial"/>
        </w:rPr>
        <w:tab/>
      </w:r>
    </w:p>
    <w:p w:rsidR="00D745BD" w:rsidRPr="00102834" w:rsidRDefault="00D745BD" w:rsidP="0023158F">
      <w:pPr>
        <w:pStyle w:val="PargrafodaLista"/>
        <w:numPr>
          <w:ilvl w:val="0"/>
          <w:numId w:val="13"/>
        </w:numPr>
        <w:spacing w:before="120" w:after="120" w:line="360" w:lineRule="auto"/>
        <w:ind w:left="-284" w:firstLine="0"/>
        <w:contextualSpacing w:val="0"/>
        <w:jc w:val="both"/>
        <w:rPr>
          <w:rFonts w:ascii="Arial" w:hAnsi="Arial" w:cs="Arial"/>
          <w:b/>
        </w:rPr>
      </w:pPr>
      <w:r w:rsidRPr="00102834">
        <w:rPr>
          <w:rFonts w:ascii="Arial" w:hAnsi="Arial" w:cs="Arial"/>
          <w:b/>
          <w:bCs/>
        </w:rPr>
        <w:t>DO OBJETO</w:t>
      </w:r>
      <w:r w:rsidR="00A37D14" w:rsidRPr="00102834">
        <w:rPr>
          <w:rFonts w:ascii="Arial" w:hAnsi="Arial" w:cs="Arial"/>
          <w:b/>
          <w:bCs/>
        </w:rPr>
        <w:t>:</w:t>
      </w:r>
    </w:p>
    <w:p w:rsidR="00102834" w:rsidRPr="00102834" w:rsidRDefault="00174FEF" w:rsidP="00680DFB">
      <w:pPr>
        <w:pStyle w:val="Nivel1"/>
        <w:numPr>
          <w:ilvl w:val="1"/>
          <w:numId w:val="13"/>
        </w:numPr>
        <w:tabs>
          <w:tab w:val="left" w:pos="284"/>
        </w:tabs>
        <w:spacing w:before="120" w:line="360" w:lineRule="auto"/>
        <w:ind w:left="-284" w:firstLine="0"/>
        <w:rPr>
          <w:color w:val="FF0000"/>
        </w:rPr>
      </w:pPr>
      <w:r w:rsidRPr="00102834">
        <w:rPr>
          <w:b w:val="0"/>
          <w:sz w:val="22"/>
          <w:szCs w:val="22"/>
        </w:rPr>
        <w:t xml:space="preserve">O presente Termo estabelece as condições e especificações referentes ao Registro Formal de Preços para </w:t>
      </w:r>
      <w:r w:rsidRPr="00102834">
        <w:rPr>
          <w:sz w:val="22"/>
          <w:szCs w:val="22"/>
        </w:rPr>
        <w:t xml:space="preserve">“Aquisição de medicamentos (Vitaminas, Hormônios, </w:t>
      </w:r>
      <w:proofErr w:type="spellStart"/>
      <w:r w:rsidRPr="00102834">
        <w:rPr>
          <w:sz w:val="22"/>
          <w:szCs w:val="22"/>
        </w:rPr>
        <w:t>Gastroesofágicos</w:t>
      </w:r>
      <w:proofErr w:type="spellEnd"/>
      <w:r w:rsidRPr="00102834">
        <w:rPr>
          <w:sz w:val="22"/>
          <w:szCs w:val="22"/>
        </w:rPr>
        <w:t xml:space="preserve"> e </w:t>
      </w:r>
      <w:proofErr w:type="gramStart"/>
      <w:r w:rsidRPr="00102834">
        <w:rPr>
          <w:sz w:val="22"/>
          <w:szCs w:val="22"/>
        </w:rPr>
        <w:t>Laxativos)”</w:t>
      </w:r>
      <w:proofErr w:type="gramEnd"/>
      <w:r w:rsidRPr="00102834">
        <w:rPr>
          <w:b w:val="0"/>
          <w:sz w:val="22"/>
          <w:szCs w:val="22"/>
        </w:rPr>
        <w:t>para atender às necessidades da Secretaria M</w:t>
      </w:r>
      <w:bookmarkStart w:id="0" w:name="_GoBack"/>
      <w:bookmarkEnd w:id="0"/>
      <w:r w:rsidRPr="00102834">
        <w:rPr>
          <w:b w:val="0"/>
          <w:sz w:val="22"/>
          <w:szCs w:val="22"/>
        </w:rPr>
        <w:t>unicipal de Saúde</w:t>
      </w:r>
      <w:r w:rsidR="00102834" w:rsidRPr="00102834">
        <w:rPr>
          <w:sz w:val="22"/>
          <w:szCs w:val="22"/>
        </w:rPr>
        <w:t>.</w:t>
      </w:r>
    </w:p>
    <w:p w:rsidR="00780420" w:rsidRPr="00102834" w:rsidRDefault="00780420" w:rsidP="00102834">
      <w:pPr>
        <w:pStyle w:val="Nivel1"/>
        <w:numPr>
          <w:ilvl w:val="0"/>
          <w:numId w:val="13"/>
        </w:numPr>
        <w:tabs>
          <w:tab w:val="left" w:pos="-284"/>
        </w:tabs>
        <w:spacing w:before="120" w:line="360" w:lineRule="auto"/>
        <w:ind w:left="-284" w:firstLine="0"/>
        <w:rPr>
          <w:color w:val="auto"/>
          <w:sz w:val="22"/>
          <w:szCs w:val="22"/>
        </w:rPr>
      </w:pPr>
      <w:r w:rsidRPr="00102834">
        <w:rPr>
          <w:color w:val="auto"/>
          <w:sz w:val="22"/>
          <w:szCs w:val="22"/>
        </w:rPr>
        <w:t>DESCRIÇÃO DOS ITENS:</w:t>
      </w:r>
    </w:p>
    <w:tbl>
      <w:tblPr>
        <w:tblW w:w="9356" w:type="dxa"/>
        <w:tblInd w:w="-289" w:type="dxa"/>
        <w:tblLayout w:type="fixed"/>
        <w:tblCellMar>
          <w:left w:w="70" w:type="dxa"/>
          <w:right w:w="70" w:type="dxa"/>
        </w:tblCellMar>
        <w:tblLook w:val="04A0" w:firstRow="1" w:lastRow="0" w:firstColumn="1" w:lastColumn="0" w:noHBand="0" w:noVBand="1"/>
      </w:tblPr>
      <w:tblGrid>
        <w:gridCol w:w="785"/>
        <w:gridCol w:w="1200"/>
        <w:gridCol w:w="3477"/>
        <w:gridCol w:w="1418"/>
        <w:gridCol w:w="2476"/>
      </w:tblGrid>
      <w:tr w:rsidR="00174FEF" w:rsidRPr="00E45689" w:rsidTr="00EF1F0D">
        <w:trPr>
          <w:trHeight w:val="92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b/>
              </w:rPr>
            </w:pPr>
            <w:bookmarkStart w:id="1" w:name="OLE_LINK1"/>
          </w:p>
          <w:p w:rsidR="00174FEF" w:rsidRPr="00174FEF" w:rsidRDefault="00174FEF" w:rsidP="00174FEF">
            <w:pPr>
              <w:jc w:val="center"/>
              <w:rPr>
                <w:rFonts w:ascii="Arial" w:hAnsi="Arial" w:cs="Arial"/>
                <w:b/>
              </w:rPr>
            </w:pPr>
            <w:r w:rsidRPr="00174FEF">
              <w:rPr>
                <w:rFonts w:ascii="Arial" w:hAnsi="Arial" w:cs="Arial"/>
                <w:b/>
              </w:rPr>
              <w:t>ITEM</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p>
          <w:p w:rsidR="00174FEF" w:rsidRPr="00174FEF" w:rsidRDefault="00174FEF" w:rsidP="00174FEF">
            <w:pPr>
              <w:jc w:val="center"/>
              <w:rPr>
                <w:rFonts w:ascii="Arial" w:hAnsi="Arial" w:cs="Arial"/>
                <w:b/>
              </w:rPr>
            </w:pPr>
            <w:r w:rsidRPr="00174FEF">
              <w:rPr>
                <w:rFonts w:ascii="Arial" w:hAnsi="Arial" w:cs="Arial"/>
                <w:b/>
              </w:rPr>
              <w:t>CATMAT</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Default="00174FEF" w:rsidP="00174FEF">
            <w:pPr>
              <w:rPr>
                <w:rFonts w:ascii="Arial" w:hAnsi="Arial" w:cs="Arial"/>
              </w:rPr>
            </w:pPr>
          </w:p>
          <w:p w:rsidR="00174FEF" w:rsidRPr="00174FEF" w:rsidRDefault="00174FEF" w:rsidP="00174FEF">
            <w:pPr>
              <w:jc w:val="center"/>
              <w:rPr>
                <w:rFonts w:ascii="Arial" w:hAnsi="Arial" w:cs="Arial"/>
                <w:b/>
              </w:rPr>
            </w:pPr>
            <w:r w:rsidRPr="00174FEF">
              <w:rPr>
                <w:rFonts w:ascii="Arial" w:hAnsi="Arial" w:cs="Arial"/>
                <w:b/>
              </w:rPr>
              <w:t>DESCRIÇÃO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p>
          <w:p w:rsidR="00174FEF" w:rsidRPr="00174FEF" w:rsidRDefault="00174FEF" w:rsidP="00174FEF">
            <w:pPr>
              <w:jc w:val="center"/>
              <w:rPr>
                <w:rFonts w:ascii="Arial" w:hAnsi="Arial" w:cs="Arial"/>
                <w:b/>
              </w:rPr>
            </w:pPr>
            <w:r w:rsidRPr="00174FEF">
              <w:rPr>
                <w:rFonts w:ascii="Arial" w:hAnsi="Arial" w:cs="Arial"/>
                <w:b/>
              </w:rPr>
              <w:t>UNIDADE</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p>
          <w:p w:rsidR="00174FEF" w:rsidRPr="00174FEF" w:rsidRDefault="00174FEF" w:rsidP="00174FEF">
            <w:pPr>
              <w:rPr>
                <w:rFonts w:ascii="Arial" w:hAnsi="Arial" w:cs="Arial"/>
                <w:b/>
              </w:rPr>
            </w:pPr>
            <w:r w:rsidRPr="00174FEF">
              <w:rPr>
                <w:rFonts w:ascii="Arial" w:hAnsi="Arial" w:cs="Arial"/>
                <w:b/>
              </w:rPr>
              <w:t>QTDE SOLICITADA</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270558</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Acetilcisteína</w:t>
            </w:r>
            <w:proofErr w:type="spellEnd"/>
            <w:r w:rsidRPr="00174FEF">
              <w:rPr>
                <w:rFonts w:ascii="Arial" w:hAnsi="Arial" w:cs="Arial"/>
              </w:rPr>
              <w:t xml:space="preserve"> 20 mg/</w:t>
            </w:r>
            <w:proofErr w:type="spellStart"/>
            <w:r w:rsidRPr="00174FEF">
              <w:rPr>
                <w:rFonts w:ascii="Arial" w:hAnsi="Arial" w:cs="Arial"/>
              </w:rPr>
              <w:t>mL</w:t>
            </w:r>
            <w:proofErr w:type="spellEnd"/>
            <w:r w:rsidRPr="00174FEF">
              <w:rPr>
                <w:rFonts w:ascii="Arial" w:hAnsi="Arial" w:cs="Arial"/>
              </w:rPr>
              <w:t xml:space="preserve"> xarope Fr. 100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380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278489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Ácido Fólico 0,2 mg/</w:t>
            </w:r>
            <w:proofErr w:type="spellStart"/>
            <w:r w:rsidRPr="00174FEF">
              <w:rPr>
                <w:rFonts w:ascii="Arial" w:hAnsi="Arial" w:cs="Arial"/>
              </w:rPr>
              <w:t>mL</w:t>
            </w:r>
            <w:proofErr w:type="spellEnd"/>
            <w:r w:rsidRPr="00174FEF">
              <w:rPr>
                <w:rFonts w:ascii="Arial" w:hAnsi="Arial" w:cs="Arial"/>
              </w:rPr>
              <w:t xml:space="preserve"> solução oral gotas Fr. 30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25.855</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267503</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Ácido Fólico 5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47.900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352317</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Água destilada 10 </w:t>
            </w:r>
            <w:proofErr w:type="spellStart"/>
            <w:r w:rsidRPr="00174FEF">
              <w:rPr>
                <w:rFonts w:ascii="Arial" w:hAnsi="Arial" w:cs="Arial"/>
              </w:rPr>
              <w:t>mL</w:t>
            </w:r>
            <w:proofErr w:type="spellEnd"/>
            <w:r w:rsidRPr="00174FEF">
              <w:rPr>
                <w:rFonts w:ascii="Arial" w:hAnsi="Arial" w:cs="Arial"/>
              </w:rPr>
              <w:t xml:space="preserve"> solução estéril, </w:t>
            </w:r>
            <w:proofErr w:type="spellStart"/>
            <w:r w:rsidRPr="00174FEF">
              <w:rPr>
                <w:rFonts w:ascii="Arial" w:hAnsi="Arial" w:cs="Arial"/>
              </w:rPr>
              <w:t>apirogênica</w:t>
            </w:r>
            <w:proofErr w:type="spellEnd"/>
            <w:r w:rsidRPr="00174FEF">
              <w:rPr>
                <w:rFonts w:ascii="Arial" w:hAnsi="Arial" w:cs="Arial"/>
              </w:rPr>
              <w:t xml:space="preserve">, </w:t>
            </w:r>
            <w:proofErr w:type="spellStart"/>
            <w:r w:rsidRPr="00174FEF">
              <w:rPr>
                <w:rFonts w:ascii="Arial" w:hAnsi="Arial" w:cs="Arial"/>
              </w:rPr>
              <w:t>injetavél</w:t>
            </w:r>
            <w:proofErr w:type="spellEnd"/>
            <w:r w:rsidRPr="00174FEF">
              <w:rPr>
                <w:rFonts w:ascii="Arial" w:hAnsi="Arial" w:cs="Arial"/>
              </w:rPr>
              <w:t xml:space="preserve"> intravenosa</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16.500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5</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269462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Alendronato</w:t>
            </w:r>
            <w:proofErr w:type="spellEnd"/>
            <w:r w:rsidRPr="00174FEF">
              <w:rPr>
                <w:rFonts w:ascii="Arial" w:hAnsi="Arial" w:cs="Arial"/>
              </w:rPr>
              <w:t xml:space="preserve"> de sódio 70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850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6</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267508</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Alopurinol</w:t>
            </w:r>
            <w:proofErr w:type="spellEnd"/>
            <w:r w:rsidRPr="00174FEF">
              <w:rPr>
                <w:rFonts w:ascii="Arial" w:hAnsi="Arial" w:cs="Arial"/>
              </w:rPr>
              <w:t xml:space="preserve"> 100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50.400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7</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246263</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Ambroxol</w:t>
            </w:r>
            <w:proofErr w:type="spellEnd"/>
            <w:r w:rsidRPr="00174FEF">
              <w:rPr>
                <w:rFonts w:ascii="Arial" w:hAnsi="Arial" w:cs="Arial"/>
              </w:rPr>
              <w:t>, cloridrato 6 mg/</w:t>
            </w:r>
            <w:proofErr w:type="spellStart"/>
            <w:r w:rsidRPr="00174FEF">
              <w:rPr>
                <w:rFonts w:ascii="Arial" w:hAnsi="Arial" w:cs="Arial"/>
              </w:rPr>
              <w:t>mL</w:t>
            </w:r>
            <w:proofErr w:type="spellEnd"/>
            <w:r w:rsidRPr="00174FEF">
              <w:rPr>
                <w:rFonts w:ascii="Arial" w:hAnsi="Arial" w:cs="Arial"/>
              </w:rPr>
              <w:t xml:space="preserve"> xarope Fr. 120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610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268080</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Atorvastatina 10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8.400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9</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268214</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Atropina, sulfato 0,25 mg/</w:t>
            </w:r>
            <w:proofErr w:type="spellStart"/>
            <w:r w:rsidRPr="00174FEF">
              <w:rPr>
                <w:rFonts w:ascii="Arial" w:hAnsi="Arial" w:cs="Arial"/>
              </w:rPr>
              <w:t>mL</w:t>
            </w:r>
            <w:proofErr w:type="spellEnd"/>
            <w:r w:rsidRPr="00174FEF">
              <w:rPr>
                <w:rFonts w:ascii="Arial" w:hAnsi="Arial" w:cs="Arial"/>
              </w:rPr>
              <w:t xml:space="preserve"> solução injetável intravenosa, intramuscular e subcutânea 1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1.340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268222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Bicarbonato de sódio 8,4 %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1.000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lastRenderedPageBreak/>
              <w:t>11</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268084</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Cabergollina</w:t>
            </w:r>
            <w:proofErr w:type="spellEnd"/>
            <w:r w:rsidRPr="00174FEF">
              <w:rPr>
                <w:rFonts w:ascii="Arial" w:hAnsi="Arial" w:cs="Arial"/>
              </w:rPr>
              <w:t xml:space="preserve"> 0,5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1.000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12</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270895</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Carbonato de Cálcio 1250 mg (equivalente a 500 mg de cálcio elementar),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200.000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13</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448610</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Carbonato de Cálcio 500 mg (CaCO3) associado com vitamina D3 (</w:t>
            </w:r>
            <w:proofErr w:type="spellStart"/>
            <w:r w:rsidRPr="00174FEF">
              <w:rPr>
                <w:rFonts w:ascii="Arial" w:hAnsi="Arial" w:cs="Arial"/>
              </w:rPr>
              <w:t>Colecalciferol</w:t>
            </w:r>
            <w:proofErr w:type="spellEnd"/>
            <w:r w:rsidRPr="00174FEF">
              <w:rPr>
                <w:rFonts w:ascii="Arial" w:hAnsi="Arial" w:cs="Arial"/>
              </w:rPr>
              <w:t>) 400 UI,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50.000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14</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434505</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Carvão Ativado 250 mg, cápsula</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Cápsula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1.600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15</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267161</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Cloreto de potássio 10 %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1.170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16</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437160</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Cloreto de sódio 0,9 % solução fisiológica nasal Fr. 30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8.400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17</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448699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Cloreto de sódio 0,9 %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3.300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18</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448699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Cloreto de sódio 0,9 % solução injetável intravenosa 250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Frasco </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9.200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19</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448699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Cloreto de sódio 0,9 % solução injetável intravenosa 500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Frasco </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11.700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267574</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Cloreto de sódio 20 %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970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21</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356701</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Desogestrel</w:t>
            </w:r>
            <w:proofErr w:type="spellEnd"/>
            <w:r w:rsidRPr="00174FEF">
              <w:rPr>
                <w:rFonts w:ascii="Arial" w:hAnsi="Arial" w:cs="Arial"/>
              </w:rPr>
              <w:t xml:space="preserve"> 0,075 mg, comprimido, cartela com 35 COMPRIMIDOS </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2.500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22</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267208</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Estriol</w:t>
            </w:r>
            <w:proofErr w:type="spellEnd"/>
            <w:r w:rsidRPr="00174FEF">
              <w:rPr>
                <w:rFonts w:ascii="Arial" w:hAnsi="Arial" w:cs="Arial"/>
              </w:rPr>
              <w:t xml:space="preserve"> 1 mg/g creme vaginal 50 g</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bisnaga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330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23</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271435</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Estrogêneos</w:t>
            </w:r>
            <w:proofErr w:type="spellEnd"/>
            <w:r w:rsidRPr="00174FEF">
              <w:rPr>
                <w:rFonts w:ascii="Arial" w:hAnsi="Arial" w:cs="Arial"/>
              </w:rPr>
              <w:t xml:space="preserve"> Conjugados 0,625 mg/g Creme vaginal 25 g</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bisnaga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330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24</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267081</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Fenofibrato</w:t>
            </w:r>
            <w:proofErr w:type="spellEnd"/>
            <w:r w:rsidRPr="00174FEF">
              <w:rPr>
                <w:rFonts w:ascii="Arial" w:hAnsi="Arial" w:cs="Arial"/>
              </w:rPr>
              <w:t xml:space="preserve"> 200 mg cápsula</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Cápsula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5.000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25</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292399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Fitomenadiona</w:t>
            </w:r>
            <w:proofErr w:type="spellEnd"/>
            <w:r w:rsidRPr="00174FEF">
              <w:rPr>
                <w:rFonts w:ascii="Arial" w:hAnsi="Arial" w:cs="Arial"/>
              </w:rPr>
              <w:t xml:space="preserve"> (vitamina K) 10 mg/</w:t>
            </w:r>
            <w:proofErr w:type="spellStart"/>
            <w:r w:rsidRPr="00174FEF">
              <w:rPr>
                <w:rFonts w:ascii="Arial" w:hAnsi="Arial" w:cs="Arial"/>
              </w:rPr>
              <w:t>mL</w:t>
            </w:r>
            <w:proofErr w:type="spellEnd"/>
            <w:r w:rsidRPr="00174FEF">
              <w:rPr>
                <w:rFonts w:ascii="Arial" w:hAnsi="Arial" w:cs="Arial"/>
              </w:rPr>
              <w:t xml:space="preserve"> solução injetável intravenosa 1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lastRenderedPageBreak/>
              <w:t>26</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268292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Folinato</w:t>
            </w:r>
            <w:proofErr w:type="spellEnd"/>
            <w:r w:rsidRPr="00174FEF">
              <w:rPr>
                <w:rFonts w:ascii="Arial" w:hAnsi="Arial" w:cs="Arial"/>
              </w:rPr>
              <w:t xml:space="preserve"> de cálcio (ácido </w:t>
            </w:r>
            <w:proofErr w:type="spellStart"/>
            <w:r w:rsidRPr="00174FEF">
              <w:rPr>
                <w:rFonts w:ascii="Arial" w:hAnsi="Arial" w:cs="Arial"/>
              </w:rPr>
              <w:t>folínico</w:t>
            </w:r>
            <w:proofErr w:type="spellEnd"/>
            <w:r w:rsidRPr="00174FEF">
              <w:rPr>
                <w:rFonts w:ascii="Arial" w:hAnsi="Arial" w:cs="Arial"/>
              </w:rPr>
              <w:t>) 15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12.000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27</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267540</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Glicose 25 %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4.500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28</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267541</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Glicose 50 %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5.400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29</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270019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Gluconato</w:t>
            </w:r>
            <w:proofErr w:type="spellEnd"/>
            <w:r w:rsidRPr="00174FEF">
              <w:rPr>
                <w:rFonts w:ascii="Arial" w:hAnsi="Arial" w:cs="Arial"/>
              </w:rPr>
              <w:t xml:space="preserve"> de cálcio 10 %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570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395620</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Glycine</w:t>
            </w:r>
            <w:proofErr w:type="spellEnd"/>
            <w:r w:rsidRPr="00174FEF">
              <w:rPr>
                <w:rFonts w:ascii="Arial" w:hAnsi="Arial" w:cs="Arial"/>
              </w:rPr>
              <w:t xml:space="preserve"> </w:t>
            </w:r>
            <w:proofErr w:type="spellStart"/>
            <w:r w:rsidRPr="00174FEF">
              <w:rPr>
                <w:rFonts w:ascii="Arial" w:hAnsi="Arial" w:cs="Arial"/>
              </w:rPr>
              <w:t>max</w:t>
            </w:r>
            <w:proofErr w:type="spellEnd"/>
            <w:r w:rsidRPr="00174FEF">
              <w:rPr>
                <w:rFonts w:ascii="Arial" w:hAnsi="Arial" w:cs="Arial"/>
              </w:rPr>
              <w:t xml:space="preserve"> (L.) </w:t>
            </w:r>
            <w:proofErr w:type="spellStart"/>
            <w:r w:rsidRPr="00174FEF">
              <w:rPr>
                <w:rFonts w:ascii="Arial" w:hAnsi="Arial" w:cs="Arial"/>
              </w:rPr>
              <w:t>Merr</w:t>
            </w:r>
            <w:proofErr w:type="spellEnd"/>
            <w:r w:rsidRPr="00174FEF">
              <w:rPr>
                <w:rFonts w:ascii="Arial" w:hAnsi="Arial" w:cs="Arial"/>
              </w:rPr>
              <w:t xml:space="preserve"> 150 mg (50mg a 120mg de dose de </w:t>
            </w:r>
            <w:proofErr w:type="spellStart"/>
            <w:r w:rsidRPr="00174FEF">
              <w:rPr>
                <w:rFonts w:ascii="Arial" w:hAnsi="Arial" w:cs="Arial"/>
              </w:rPr>
              <w:t>isoflanota</w:t>
            </w:r>
            <w:proofErr w:type="spellEnd"/>
            <w:r w:rsidRPr="00174FEF">
              <w:rPr>
                <w:rFonts w:ascii="Arial" w:hAnsi="Arial" w:cs="Arial"/>
              </w:rPr>
              <w:t xml:space="preserve"> diária) extrato medicinal cápsula dura</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Cápsula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5.800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31</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439843</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Guaco (</w:t>
            </w:r>
            <w:proofErr w:type="spellStart"/>
            <w:r w:rsidRPr="00174FEF">
              <w:rPr>
                <w:rFonts w:ascii="Arial" w:hAnsi="Arial" w:cs="Arial"/>
              </w:rPr>
              <w:t>Mikania</w:t>
            </w:r>
            <w:proofErr w:type="spellEnd"/>
            <w:r w:rsidRPr="00174FEF">
              <w:rPr>
                <w:rFonts w:ascii="Arial" w:hAnsi="Arial" w:cs="Arial"/>
              </w:rPr>
              <w:t xml:space="preserve"> </w:t>
            </w:r>
            <w:proofErr w:type="spellStart"/>
            <w:r w:rsidRPr="00174FEF">
              <w:rPr>
                <w:rFonts w:ascii="Arial" w:hAnsi="Arial" w:cs="Arial"/>
              </w:rPr>
              <w:t>glomerata</w:t>
            </w:r>
            <w:proofErr w:type="spellEnd"/>
            <w:r w:rsidRPr="00174FEF">
              <w:rPr>
                <w:rFonts w:ascii="Arial" w:hAnsi="Arial" w:cs="Arial"/>
              </w:rPr>
              <w:t xml:space="preserve"> </w:t>
            </w:r>
            <w:proofErr w:type="spellStart"/>
            <w:r w:rsidRPr="00174FEF">
              <w:rPr>
                <w:rFonts w:ascii="Arial" w:hAnsi="Arial" w:cs="Arial"/>
              </w:rPr>
              <w:t>Spreng</w:t>
            </w:r>
            <w:proofErr w:type="spellEnd"/>
            <w:r w:rsidRPr="00174FEF">
              <w:rPr>
                <w:rFonts w:ascii="Arial" w:hAnsi="Arial" w:cs="Arial"/>
              </w:rPr>
              <w:t>.) 117,6 mg/</w:t>
            </w:r>
            <w:proofErr w:type="spellStart"/>
            <w:r w:rsidRPr="00174FEF">
              <w:rPr>
                <w:rFonts w:ascii="Arial" w:hAnsi="Arial" w:cs="Arial"/>
              </w:rPr>
              <w:t>mL</w:t>
            </w:r>
            <w:proofErr w:type="spellEnd"/>
            <w:r w:rsidRPr="00174FEF">
              <w:rPr>
                <w:rFonts w:ascii="Arial" w:hAnsi="Arial" w:cs="Arial"/>
              </w:rPr>
              <w:t xml:space="preserve"> (0,5mg a 5mg de </w:t>
            </w:r>
            <w:proofErr w:type="spellStart"/>
            <w:r w:rsidRPr="00174FEF">
              <w:rPr>
                <w:rFonts w:ascii="Arial" w:hAnsi="Arial" w:cs="Arial"/>
              </w:rPr>
              <w:t>cumaria</w:t>
            </w:r>
            <w:proofErr w:type="spellEnd"/>
            <w:r w:rsidRPr="00174FEF">
              <w:rPr>
                <w:rFonts w:ascii="Arial" w:hAnsi="Arial" w:cs="Arial"/>
              </w:rPr>
              <w:t xml:space="preserve"> em dose diária) extrato medicinal xarope Fr. 120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3.300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32</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270042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Hipromelose</w:t>
            </w:r>
            <w:proofErr w:type="spellEnd"/>
            <w:r w:rsidRPr="00174FEF">
              <w:rPr>
                <w:rFonts w:ascii="Arial" w:hAnsi="Arial" w:cs="Arial"/>
              </w:rPr>
              <w:t xml:space="preserve"> 0,5 % solução oftálmica tópica Fr.10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330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33</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268125</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Levotiroxina</w:t>
            </w:r>
            <w:proofErr w:type="spellEnd"/>
            <w:r w:rsidRPr="00174FEF">
              <w:rPr>
                <w:rFonts w:ascii="Arial" w:hAnsi="Arial" w:cs="Arial"/>
              </w:rPr>
              <w:t xml:space="preserve"> Sódica 100 </w:t>
            </w:r>
            <w:proofErr w:type="spellStart"/>
            <w:r w:rsidRPr="00174FEF">
              <w:rPr>
                <w:rFonts w:ascii="Arial" w:hAnsi="Arial" w:cs="Arial"/>
              </w:rPr>
              <w:t>mcg</w:t>
            </w:r>
            <w:proofErr w:type="spellEnd"/>
            <w:r w:rsidRPr="00174FEF">
              <w:rPr>
                <w:rFonts w:ascii="Arial" w:hAnsi="Arial" w:cs="Arial"/>
              </w:rPr>
              <w:t>,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6.900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34</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268124</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Levotiroxina</w:t>
            </w:r>
            <w:proofErr w:type="spellEnd"/>
            <w:r w:rsidRPr="00174FEF">
              <w:rPr>
                <w:rFonts w:ascii="Arial" w:hAnsi="Arial" w:cs="Arial"/>
              </w:rPr>
              <w:t xml:space="preserve"> Sódica 25 </w:t>
            </w:r>
            <w:proofErr w:type="spellStart"/>
            <w:r w:rsidRPr="00174FEF">
              <w:rPr>
                <w:rFonts w:ascii="Arial" w:hAnsi="Arial" w:cs="Arial"/>
              </w:rPr>
              <w:t>mcg</w:t>
            </w:r>
            <w:proofErr w:type="spellEnd"/>
            <w:r w:rsidRPr="00174FEF">
              <w:rPr>
                <w:rFonts w:ascii="Arial" w:hAnsi="Arial" w:cs="Arial"/>
              </w:rPr>
              <w:t>,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53.100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35</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268123</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Levotiroxina</w:t>
            </w:r>
            <w:proofErr w:type="spellEnd"/>
            <w:r w:rsidRPr="00174FEF">
              <w:rPr>
                <w:rFonts w:ascii="Arial" w:hAnsi="Arial" w:cs="Arial"/>
              </w:rPr>
              <w:t xml:space="preserve"> Sódica 50 </w:t>
            </w:r>
            <w:proofErr w:type="spellStart"/>
            <w:r w:rsidRPr="00174FEF">
              <w:rPr>
                <w:rFonts w:ascii="Arial" w:hAnsi="Arial" w:cs="Arial"/>
              </w:rPr>
              <w:t>mcg</w:t>
            </w:r>
            <w:proofErr w:type="spellEnd"/>
            <w:r w:rsidRPr="00174FEF">
              <w:rPr>
                <w:rFonts w:ascii="Arial" w:hAnsi="Arial" w:cs="Arial"/>
              </w:rPr>
              <w:t>,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46.763</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36</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268277</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Ocitocina 5 UI/</w:t>
            </w:r>
            <w:proofErr w:type="spellStart"/>
            <w:r w:rsidRPr="00174FEF">
              <w:rPr>
                <w:rFonts w:ascii="Arial" w:hAnsi="Arial" w:cs="Arial"/>
              </w:rPr>
              <w:t>mL</w:t>
            </w:r>
            <w:proofErr w:type="spellEnd"/>
            <w:r w:rsidRPr="00174FEF">
              <w:rPr>
                <w:rFonts w:ascii="Arial" w:hAnsi="Arial" w:cs="Arial"/>
              </w:rPr>
              <w:t xml:space="preserve"> solução injetável intravenosa e intramuscular 1 </w:t>
            </w:r>
            <w:proofErr w:type="spellStart"/>
            <w:r w:rsidRPr="00174FEF">
              <w:rPr>
                <w:rFonts w:ascii="Arial" w:hAnsi="Arial" w:cs="Arial"/>
              </w:rPr>
              <w:t>mL</w:t>
            </w:r>
            <w:proofErr w:type="spellEnd"/>
            <w:r w:rsidRPr="00174FEF">
              <w:rPr>
                <w:rFonts w:ascii="Arial" w:hAnsi="Arial" w:cs="Arial"/>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37</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233632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Óleo Mineral (</w:t>
            </w:r>
            <w:proofErr w:type="spellStart"/>
            <w:r w:rsidRPr="00174FEF">
              <w:rPr>
                <w:rFonts w:ascii="Arial" w:hAnsi="Arial" w:cs="Arial"/>
              </w:rPr>
              <w:t>Petrolato</w:t>
            </w:r>
            <w:proofErr w:type="spellEnd"/>
            <w:r w:rsidRPr="00174FEF">
              <w:rPr>
                <w:rFonts w:ascii="Arial" w:hAnsi="Arial" w:cs="Arial"/>
              </w:rPr>
              <w:t xml:space="preserve"> líquido) óleo mineral puríssimo Fr.100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6.380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38</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448582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Piridoxina 40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15.100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39</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273589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Propiltiouracila</w:t>
            </w:r>
            <w:proofErr w:type="spellEnd"/>
            <w:r w:rsidRPr="00174FEF">
              <w:rPr>
                <w:rFonts w:ascii="Arial" w:hAnsi="Arial" w:cs="Arial"/>
              </w:rPr>
              <w:t xml:space="preserve"> 100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3.300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446105</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Sais para Reidratação Oral (sódio, potássio, cloreto, </w:t>
            </w:r>
            <w:proofErr w:type="spellStart"/>
            <w:r w:rsidRPr="00174FEF">
              <w:rPr>
                <w:rFonts w:ascii="Arial" w:hAnsi="Arial" w:cs="Arial"/>
              </w:rPr>
              <w:t>citrato</w:t>
            </w:r>
            <w:proofErr w:type="spellEnd"/>
            <w:r w:rsidRPr="00174FEF">
              <w:rPr>
                <w:rFonts w:ascii="Arial" w:hAnsi="Arial" w:cs="Arial"/>
              </w:rPr>
              <w:t xml:space="preserve">, glicose - 90 </w:t>
            </w:r>
            <w:proofErr w:type="spellStart"/>
            <w:r w:rsidRPr="00174FEF">
              <w:rPr>
                <w:rFonts w:ascii="Arial" w:hAnsi="Arial" w:cs="Arial"/>
              </w:rPr>
              <w:t>mEq</w:t>
            </w:r>
            <w:proofErr w:type="spellEnd"/>
            <w:r w:rsidRPr="00174FEF">
              <w:rPr>
                <w:rFonts w:ascii="Arial" w:hAnsi="Arial" w:cs="Arial"/>
              </w:rPr>
              <w:t xml:space="preserve">/L, 20 </w:t>
            </w:r>
            <w:proofErr w:type="spellStart"/>
            <w:r w:rsidRPr="00174FEF">
              <w:rPr>
                <w:rFonts w:ascii="Arial" w:hAnsi="Arial" w:cs="Arial"/>
              </w:rPr>
              <w:t>mEq</w:t>
            </w:r>
            <w:proofErr w:type="spellEnd"/>
            <w:r w:rsidRPr="00174FEF">
              <w:rPr>
                <w:rFonts w:ascii="Arial" w:hAnsi="Arial" w:cs="Arial"/>
              </w:rPr>
              <w:t xml:space="preserve">/L, 80 </w:t>
            </w:r>
            <w:proofErr w:type="spellStart"/>
            <w:r w:rsidRPr="00174FEF">
              <w:rPr>
                <w:rFonts w:ascii="Arial" w:hAnsi="Arial" w:cs="Arial"/>
              </w:rPr>
              <w:lastRenderedPageBreak/>
              <w:t>mEq</w:t>
            </w:r>
            <w:proofErr w:type="spellEnd"/>
            <w:r w:rsidRPr="00174FEF">
              <w:rPr>
                <w:rFonts w:ascii="Arial" w:hAnsi="Arial" w:cs="Arial"/>
              </w:rPr>
              <w:t xml:space="preserve">/L, 30 </w:t>
            </w:r>
            <w:proofErr w:type="spellStart"/>
            <w:r w:rsidRPr="00174FEF">
              <w:rPr>
                <w:rFonts w:ascii="Arial" w:hAnsi="Arial" w:cs="Arial"/>
              </w:rPr>
              <w:t>mEq</w:t>
            </w:r>
            <w:proofErr w:type="spellEnd"/>
            <w:r w:rsidRPr="00174FEF">
              <w:rPr>
                <w:rFonts w:ascii="Arial" w:hAnsi="Arial" w:cs="Arial"/>
              </w:rPr>
              <w:t xml:space="preserve">/L, 111 </w:t>
            </w:r>
            <w:proofErr w:type="spellStart"/>
            <w:r w:rsidRPr="00174FEF">
              <w:rPr>
                <w:rFonts w:ascii="Arial" w:hAnsi="Arial" w:cs="Arial"/>
              </w:rPr>
              <w:t>mEq</w:t>
            </w:r>
            <w:proofErr w:type="spellEnd"/>
            <w:r w:rsidRPr="00174FEF">
              <w:rPr>
                <w:rFonts w:ascii="Arial" w:hAnsi="Arial" w:cs="Arial"/>
              </w:rPr>
              <w:t>/L pó p/ solução oral 90g</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lastRenderedPageBreak/>
              <w:t>Envelope</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12.700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41</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267747</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Sinvastatina 20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166.470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42</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267745</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Sinvastatina 40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52.350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43</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268076</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Sulfato de Magnésio 10 % solução injetável intravenosa 10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420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44</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292345</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Sulfato Ferroso 25 mg/</w:t>
            </w:r>
            <w:proofErr w:type="spellStart"/>
            <w:r w:rsidRPr="00174FEF">
              <w:rPr>
                <w:rFonts w:ascii="Arial" w:hAnsi="Arial" w:cs="Arial"/>
              </w:rPr>
              <w:t>mL</w:t>
            </w:r>
            <w:proofErr w:type="spellEnd"/>
            <w:r w:rsidRPr="00174FEF">
              <w:rPr>
                <w:rFonts w:ascii="Arial" w:hAnsi="Arial" w:cs="Arial"/>
              </w:rPr>
              <w:t xml:space="preserve"> de ferro elementar solução oral gotas Fr. 30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20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45</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292344</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Sulfato Ferroso 40 mg de ferro elementar,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69.100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46</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332468</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Sulfato Ferroso 5 mg/</w:t>
            </w:r>
            <w:proofErr w:type="spellStart"/>
            <w:r w:rsidRPr="00174FEF">
              <w:rPr>
                <w:rFonts w:ascii="Arial" w:hAnsi="Arial" w:cs="Arial"/>
              </w:rPr>
              <w:t>mL</w:t>
            </w:r>
            <w:proofErr w:type="spellEnd"/>
            <w:r w:rsidRPr="00174FEF">
              <w:rPr>
                <w:rFonts w:ascii="Arial" w:hAnsi="Arial" w:cs="Arial"/>
              </w:rPr>
              <w:t xml:space="preserve">, xarope Fr. 100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180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47</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268442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Suxametônio</w:t>
            </w:r>
            <w:proofErr w:type="spellEnd"/>
            <w:r w:rsidRPr="00174FEF">
              <w:rPr>
                <w:rFonts w:ascii="Arial" w:hAnsi="Arial" w:cs="Arial"/>
              </w:rPr>
              <w:t>, cloreto 100 mg pó p/ solução injetável intravenosa e intramuscular</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125</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48</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287824</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proofErr w:type="spellStart"/>
            <w:r w:rsidRPr="00174FEF">
              <w:rPr>
                <w:rFonts w:ascii="Arial" w:hAnsi="Arial" w:cs="Arial"/>
              </w:rPr>
              <w:t>Tiamazol</w:t>
            </w:r>
            <w:proofErr w:type="spellEnd"/>
            <w:r w:rsidRPr="00174FEF">
              <w:rPr>
                <w:rFonts w:ascii="Arial" w:hAnsi="Arial" w:cs="Arial"/>
              </w:rPr>
              <w:t xml:space="preserve"> 10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2.500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49</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272343</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Tiamina (Vitamina B1) 100 mg/</w:t>
            </w:r>
            <w:proofErr w:type="spellStart"/>
            <w:r w:rsidRPr="00174FEF">
              <w:rPr>
                <w:rFonts w:ascii="Arial" w:hAnsi="Arial" w:cs="Arial"/>
              </w:rPr>
              <w:t>mL</w:t>
            </w:r>
            <w:proofErr w:type="spellEnd"/>
            <w:r w:rsidRPr="00174FEF">
              <w:rPr>
                <w:rFonts w:ascii="Arial" w:hAnsi="Arial" w:cs="Arial"/>
              </w:rPr>
              <w:t xml:space="preserve"> solução injetável intravenosa ou intramuscular 1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Ampola</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330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50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272341</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Tiamina 300 mg, comprimido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8.400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51</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272582</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Timolol, Maleato 2,5 mg/</w:t>
            </w:r>
            <w:proofErr w:type="spellStart"/>
            <w:r w:rsidRPr="00174FEF">
              <w:rPr>
                <w:rFonts w:ascii="Arial" w:hAnsi="Arial" w:cs="Arial"/>
              </w:rPr>
              <w:t>mL</w:t>
            </w:r>
            <w:proofErr w:type="spellEnd"/>
            <w:r w:rsidRPr="00174FEF">
              <w:rPr>
                <w:rFonts w:ascii="Arial" w:hAnsi="Arial" w:cs="Arial"/>
              </w:rPr>
              <w:t xml:space="preserve">, solução oftálmica Fr. 5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170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52</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272581</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Timolol, Maleato 5 mg/</w:t>
            </w:r>
            <w:proofErr w:type="spellStart"/>
            <w:r w:rsidRPr="00174FEF">
              <w:rPr>
                <w:rFonts w:ascii="Arial" w:hAnsi="Arial" w:cs="Arial"/>
              </w:rPr>
              <w:t>mL</w:t>
            </w:r>
            <w:proofErr w:type="spellEnd"/>
            <w:r w:rsidRPr="00174FEF">
              <w:rPr>
                <w:rFonts w:ascii="Arial" w:hAnsi="Arial" w:cs="Arial"/>
              </w:rPr>
              <w:t xml:space="preserve">, solução oftálmica Fr. 5 </w:t>
            </w:r>
            <w:proofErr w:type="spellStart"/>
            <w:r w:rsidRPr="00174FEF">
              <w:rPr>
                <w:rFonts w:ascii="Arial" w:hAnsi="Arial" w:cs="Arial"/>
              </w:rPr>
              <w:t>mL</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1.680</w:t>
            </w:r>
          </w:p>
        </w:tc>
      </w:tr>
      <w:tr w:rsidR="00174FEF" w:rsidRPr="00FA59E5" w:rsidTr="00EF1F0D">
        <w:trPr>
          <w:trHeight w:val="67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53</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438093</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 xml:space="preserve">Vitamina D 200 UI/gota, solução oral gotas 10 </w:t>
            </w:r>
            <w:proofErr w:type="spellStart"/>
            <w:r w:rsidRPr="00174FEF">
              <w:rPr>
                <w:rFonts w:ascii="Arial" w:hAnsi="Arial" w:cs="Arial"/>
              </w:rPr>
              <w:t>mL</w:t>
            </w:r>
            <w:proofErr w:type="spellEnd"/>
            <w:r w:rsidRPr="00174FEF">
              <w:rPr>
                <w:rFonts w:ascii="Arial" w:hAnsi="Arial" w:cs="Arial"/>
              </w:rPr>
              <w:t>, sem açúcar, sabor limão</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Frasco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670</w:t>
            </w:r>
          </w:p>
        </w:tc>
      </w:tr>
      <w:tr w:rsidR="00174FEF" w:rsidRPr="00FA59E5" w:rsidTr="00EF1F0D">
        <w:trPr>
          <w:trHeight w:val="765"/>
        </w:trPr>
        <w:tc>
          <w:tcPr>
            <w:tcW w:w="785" w:type="dxa"/>
            <w:tcBorders>
              <w:top w:val="single" w:sz="4" w:space="0" w:color="auto"/>
              <w:left w:val="single" w:sz="4" w:space="0" w:color="auto"/>
              <w:bottom w:val="single" w:sz="4" w:space="0" w:color="auto"/>
              <w:right w:val="nil"/>
            </w:tcBorders>
            <w:shd w:val="clear" w:color="auto" w:fill="auto"/>
            <w:noWrap/>
            <w:hideMark/>
          </w:tcPr>
          <w:p w:rsidR="00174FEF" w:rsidRPr="00174FEF" w:rsidRDefault="00174FEF" w:rsidP="00174FEF">
            <w:pPr>
              <w:jc w:val="center"/>
              <w:rPr>
                <w:rFonts w:ascii="Arial" w:hAnsi="Arial" w:cs="Arial"/>
              </w:rPr>
            </w:pPr>
            <w:r w:rsidRPr="00174FEF">
              <w:rPr>
                <w:rFonts w:ascii="Arial" w:hAnsi="Arial" w:cs="Arial"/>
              </w:rPr>
              <w:t>54</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74FEF" w:rsidRPr="00174FEF" w:rsidRDefault="00174FEF" w:rsidP="00174FEF">
            <w:pPr>
              <w:jc w:val="center"/>
              <w:rPr>
                <w:rFonts w:ascii="Arial" w:hAnsi="Arial" w:cs="Arial"/>
                <w:b/>
              </w:rPr>
            </w:pPr>
            <w:r w:rsidRPr="00174FEF">
              <w:rPr>
                <w:rFonts w:ascii="Arial" w:hAnsi="Arial" w:cs="Arial"/>
                <w:b/>
              </w:rPr>
              <w:t>437109</w:t>
            </w:r>
          </w:p>
        </w:tc>
        <w:tc>
          <w:tcPr>
            <w:tcW w:w="3477"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Vitaminas do complexo B, composição básica: B1, B2, B3, B5, B6, B12, drágea</w:t>
            </w:r>
          </w:p>
        </w:tc>
        <w:tc>
          <w:tcPr>
            <w:tcW w:w="1418" w:type="dxa"/>
            <w:tcBorders>
              <w:top w:val="single" w:sz="4" w:space="0" w:color="auto"/>
              <w:left w:val="nil"/>
              <w:bottom w:val="single" w:sz="4" w:space="0" w:color="auto"/>
              <w:right w:val="single" w:sz="4" w:space="0" w:color="auto"/>
            </w:tcBorders>
            <w:shd w:val="clear" w:color="auto" w:fill="auto"/>
            <w:hideMark/>
          </w:tcPr>
          <w:p w:rsidR="00174FEF" w:rsidRPr="00174FEF" w:rsidRDefault="00174FEF" w:rsidP="00174FEF">
            <w:pPr>
              <w:rPr>
                <w:rFonts w:ascii="Arial" w:hAnsi="Arial" w:cs="Arial"/>
              </w:rPr>
            </w:pPr>
            <w:r w:rsidRPr="00174FEF">
              <w:rPr>
                <w:rFonts w:ascii="Arial" w:hAnsi="Arial" w:cs="Arial"/>
              </w:rPr>
              <w:t>Comprimido</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174FEF" w:rsidRPr="00174FEF" w:rsidRDefault="00174FEF" w:rsidP="00174FEF">
            <w:pPr>
              <w:rPr>
                <w:rFonts w:ascii="Arial" w:hAnsi="Arial" w:cs="Arial"/>
                <w:b/>
              </w:rPr>
            </w:pPr>
            <w:r w:rsidRPr="00174FEF">
              <w:rPr>
                <w:rFonts w:ascii="Arial" w:hAnsi="Arial" w:cs="Arial"/>
                <w:b/>
              </w:rPr>
              <w:t>46.863</w:t>
            </w:r>
          </w:p>
        </w:tc>
      </w:tr>
    </w:tbl>
    <w:bookmarkEnd w:id="1"/>
    <w:p w:rsidR="007E6CB1" w:rsidRDefault="005E7ECA" w:rsidP="004656F3">
      <w:pPr>
        <w:pStyle w:val="PargrafodaLista"/>
        <w:numPr>
          <w:ilvl w:val="1"/>
          <w:numId w:val="13"/>
        </w:numPr>
        <w:tabs>
          <w:tab w:val="left" w:pos="567"/>
          <w:tab w:val="left" w:pos="851"/>
        </w:tabs>
        <w:spacing w:before="120" w:after="120" w:line="360" w:lineRule="auto"/>
        <w:ind w:left="-284" w:firstLine="0"/>
        <w:contextualSpacing w:val="0"/>
        <w:jc w:val="both"/>
        <w:rPr>
          <w:rFonts w:ascii="Arial" w:hAnsi="Arial" w:cs="Arial"/>
          <w:bCs/>
          <w:iCs/>
        </w:rPr>
      </w:pPr>
      <w:r w:rsidRPr="005E7ECA">
        <w:rPr>
          <w:rFonts w:ascii="Arial" w:hAnsi="Arial" w:cs="Arial"/>
          <w:bCs/>
          <w:iCs/>
        </w:rPr>
        <w:t>O critério de julgamento será o menor preço por item</w:t>
      </w:r>
      <w:r w:rsidR="007E6CB1">
        <w:rPr>
          <w:rFonts w:ascii="Arial" w:hAnsi="Arial" w:cs="Arial"/>
          <w:bCs/>
          <w:iCs/>
        </w:rPr>
        <w:t>;</w:t>
      </w:r>
    </w:p>
    <w:p w:rsidR="00180CC8" w:rsidRDefault="00180CC8" w:rsidP="004656F3">
      <w:pPr>
        <w:pStyle w:val="PargrafodaLista"/>
        <w:numPr>
          <w:ilvl w:val="1"/>
          <w:numId w:val="13"/>
        </w:numPr>
        <w:tabs>
          <w:tab w:val="left" w:pos="567"/>
          <w:tab w:val="left" w:pos="851"/>
        </w:tabs>
        <w:spacing w:before="120" w:after="120" w:line="360" w:lineRule="auto"/>
        <w:ind w:left="-284" w:firstLine="0"/>
        <w:contextualSpacing w:val="0"/>
        <w:jc w:val="both"/>
        <w:rPr>
          <w:rFonts w:ascii="Arial" w:hAnsi="Arial" w:cs="Arial"/>
          <w:bCs/>
          <w:iCs/>
        </w:rPr>
      </w:pPr>
      <w:r w:rsidRPr="00180CC8">
        <w:rPr>
          <w:rFonts w:ascii="Arial" w:hAnsi="Arial" w:cs="Arial"/>
          <w:bCs/>
          <w:iCs/>
        </w:rPr>
        <w:t>Em razão da impossibilidade de se precisar, com exatidão, os quantitativos a serem utilizados e o momento no qual se darão as aquisições, o certame deverá adotar o sistema de registro de preços</w:t>
      </w:r>
      <w:r>
        <w:rPr>
          <w:rFonts w:ascii="Arial" w:hAnsi="Arial" w:cs="Arial"/>
          <w:bCs/>
          <w:iCs/>
        </w:rPr>
        <w:t>;</w:t>
      </w:r>
    </w:p>
    <w:p w:rsidR="00102834" w:rsidRDefault="0000254E" w:rsidP="00102834">
      <w:pPr>
        <w:pStyle w:val="PargrafodaLista"/>
        <w:numPr>
          <w:ilvl w:val="1"/>
          <w:numId w:val="13"/>
        </w:numPr>
        <w:tabs>
          <w:tab w:val="left" w:pos="567"/>
          <w:tab w:val="left" w:pos="851"/>
        </w:tabs>
        <w:spacing w:before="120" w:after="120" w:line="360" w:lineRule="auto"/>
        <w:ind w:left="-284" w:firstLine="0"/>
        <w:contextualSpacing w:val="0"/>
        <w:jc w:val="both"/>
        <w:rPr>
          <w:rFonts w:ascii="Arial" w:hAnsi="Arial" w:cs="Arial"/>
          <w:bCs/>
          <w:iCs/>
        </w:rPr>
      </w:pPr>
      <w:r>
        <w:rPr>
          <w:rFonts w:ascii="Arial" w:hAnsi="Arial" w:cs="Arial"/>
          <w:bCs/>
          <w:iCs/>
        </w:rPr>
        <w:t xml:space="preserve">Quanto </w:t>
      </w:r>
      <w:r w:rsidRPr="0000254E">
        <w:rPr>
          <w:rFonts w:ascii="Arial" w:hAnsi="Arial" w:cs="Arial"/>
          <w:bCs/>
          <w:iCs/>
        </w:rPr>
        <w:t xml:space="preserve">à especificação </w:t>
      </w:r>
      <w:r>
        <w:rPr>
          <w:rFonts w:ascii="Arial" w:hAnsi="Arial" w:cs="Arial"/>
          <w:bCs/>
          <w:iCs/>
        </w:rPr>
        <w:t>dos medicamentos,</w:t>
      </w:r>
      <w:r w:rsidRPr="0000254E">
        <w:rPr>
          <w:rFonts w:ascii="Arial" w:hAnsi="Arial" w:cs="Arial"/>
          <w:bCs/>
          <w:iCs/>
        </w:rPr>
        <w:t xml:space="preserve"> temos a informar que nenhuma se valeu da indicação de marca, mas sim da Denominação Comum Brasileira (DCB), com critérios qualitativos alinhados aos códigos BR estabelecidos pelo Ministério da Saúde, tendo sido tomadas pela Comissão de Farmácia e Terapêutica </w:t>
      </w:r>
      <w:r>
        <w:rPr>
          <w:rFonts w:ascii="Arial" w:hAnsi="Arial" w:cs="Arial"/>
          <w:bCs/>
          <w:iCs/>
        </w:rPr>
        <w:t>(</w:t>
      </w:r>
      <w:r w:rsidRPr="0000254E">
        <w:rPr>
          <w:rFonts w:ascii="Arial" w:hAnsi="Arial" w:cs="Arial"/>
          <w:bCs/>
          <w:iCs/>
        </w:rPr>
        <w:t>CFT</w:t>
      </w:r>
      <w:r>
        <w:rPr>
          <w:rFonts w:ascii="Arial" w:hAnsi="Arial" w:cs="Arial"/>
          <w:bCs/>
          <w:iCs/>
        </w:rPr>
        <w:t>)</w:t>
      </w:r>
      <w:r w:rsidRPr="0000254E">
        <w:rPr>
          <w:rFonts w:ascii="Arial" w:hAnsi="Arial" w:cs="Arial"/>
          <w:bCs/>
          <w:iCs/>
        </w:rPr>
        <w:t xml:space="preserve"> as cautelas necessárias para assegurar que as descrições dos objetos correspondam àqueles elementos essenciais do bem, sem maiores riscos à limitação indevida da competiçã</w:t>
      </w:r>
      <w:r w:rsidR="00180CC8">
        <w:rPr>
          <w:rFonts w:ascii="Arial" w:hAnsi="Arial" w:cs="Arial"/>
          <w:bCs/>
          <w:iCs/>
        </w:rPr>
        <w:t>o;</w:t>
      </w:r>
    </w:p>
    <w:p w:rsidR="007E6CB1" w:rsidRPr="00102834" w:rsidRDefault="007E6CB1" w:rsidP="00102834">
      <w:pPr>
        <w:pStyle w:val="PargrafodaLista"/>
        <w:numPr>
          <w:ilvl w:val="1"/>
          <w:numId w:val="13"/>
        </w:numPr>
        <w:tabs>
          <w:tab w:val="left" w:pos="567"/>
          <w:tab w:val="left" w:pos="851"/>
        </w:tabs>
        <w:spacing w:before="120" w:after="120" w:line="360" w:lineRule="auto"/>
        <w:ind w:left="-284" w:firstLine="0"/>
        <w:contextualSpacing w:val="0"/>
        <w:jc w:val="both"/>
        <w:rPr>
          <w:rFonts w:ascii="Arial" w:hAnsi="Arial" w:cs="Arial"/>
          <w:bCs/>
          <w:iCs/>
        </w:rPr>
      </w:pPr>
      <w:r w:rsidRPr="00102834">
        <w:rPr>
          <w:rFonts w:ascii="Arial" w:hAnsi="Arial" w:cs="Arial"/>
          <w:bCs/>
          <w:iCs/>
        </w:rPr>
        <w:t>Um percentual de 25% foi utilizado na fixação das quantidades como margem de segurança para suprir distorções de consumo ocorridas ao longo do ano, como surtos, sazonalidades e outras tantas circunstâncias atípicas de comportamento da demanda;</w:t>
      </w:r>
    </w:p>
    <w:p w:rsidR="007B77FC" w:rsidRPr="00102834" w:rsidRDefault="007B77FC" w:rsidP="00102834">
      <w:pPr>
        <w:pStyle w:val="PargrafodaLista"/>
        <w:numPr>
          <w:ilvl w:val="0"/>
          <w:numId w:val="13"/>
        </w:numPr>
        <w:spacing w:before="120" w:after="120" w:line="360" w:lineRule="auto"/>
        <w:ind w:left="-284" w:right="-994" w:firstLine="0"/>
        <w:jc w:val="both"/>
        <w:rPr>
          <w:rFonts w:ascii="Arial" w:hAnsi="Arial" w:cs="Arial"/>
          <w:b/>
        </w:rPr>
      </w:pPr>
      <w:r w:rsidRPr="00102834">
        <w:rPr>
          <w:rFonts w:ascii="Arial" w:hAnsi="Arial" w:cs="Arial"/>
          <w:b/>
        </w:rPr>
        <w:t>CLASSIFICAÇÃO DOS BENS</w:t>
      </w:r>
      <w:r w:rsidR="00992267" w:rsidRPr="00102834">
        <w:rPr>
          <w:rFonts w:ascii="Arial" w:hAnsi="Arial" w:cs="Arial"/>
          <w:b/>
        </w:rPr>
        <w:t>:</w:t>
      </w:r>
      <w:bookmarkStart w:id="2" w:name="_Hlk69799419"/>
    </w:p>
    <w:bookmarkEnd w:id="2"/>
    <w:p w:rsidR="00AA0F6E" w:rsidRPr="0000254E" w:rsidRDefault="004B3FBC" w:rsidP="004656F3">
      <w:pPr>
        <w:pStyle w:val="PargrafodaLista"/>
        <w:numPr>
          <w:ilvl w:val="1"/>
          <w:numId w:val="13"/>
        </w:numPr>
        <w:spacing w:before="120" w:after="120" w:line="360" w:lineRule="auto"/>
        <w:ind w:left="-284" w:right="-1" w:firstLine="0"/>
        <w:contextualSpacing w:val="0"/>
        <w:jc w:val="both"/>
        <w:rPr>
          <w:rFonts w:ascii="Arial" w:hAnsi="Arial" w:cs="Arial"/>
        </w:rPr>
      </w:pPr>
      <w:r w:rsidRPr="0000254E">
        <w:rPr>
          <w:rFonts w:ascii="Arial" w:hAnsi="Arial" w:cs="Arial"/>
        </w:rPr>
        <w:t>Os</w:t>
      </w:r>
      <w:r w:rsidR="004D00A5" w:rsidRPr="0000254E">
        <w:rPr>
          <w:rFonts w:ascii="Arial" w:hAnsi="Arial" w:cs="Arial"/>
        </w:rPr>
        <w:t xml:space="preserve"> medicamento</w:t>
      </w:r>
      <w:r w:rsidRPr="0000254E">
        <w:rPr>
          <w:rFonts w:ascii="Arial" w:hAnsi="Arial" w:cs="Arial"/>
        </w:rPr>
        <w:t>s</w:t>
      </w:r>
      <w:r w:rsidR="00925C27" w:rsidRPr="0000254E">
        <w:rPr>
          <w:rFonts w:ascii="Arial" w:hAnsi="Arial" w:cs="Arial"/>
        </w:rPr>
        <w:t xml:space="preserve"> </w:t>
      </w:r>
      <w:r w:rsidR="00CA3E62" w:rsidRPr="0000254E">
        <w:rPr>
          <w:rFonts w:ascii="Arial" w:hAnsi="Arial" w:cs="Arial"/>
        </w:rPr>
        <w:t xml:space="preserve">cuja aquisição se pretende </w:t>
      </w:r>
      <w:r w:rsidR="00F43CB9" w:rsidRPr="0000254E">
        <w:rPr>
          <w:rFonts w:ascii="Arial" w:hAnsi="Arial" w:cs="Arial"/>
        </w:rPr>
        <w:t xml:space="preserve">são </w:t>
      </w:r>
      <w:r w:rsidR="00CA3E62" w:rsidRPr="0000254E">
        <w:rPr>
          <w:rFonts w:ascii="Arial" w:hAnsi="Arial" w:cs="Arial"/>
        </w:rPr>
        <w:t>de natureza comum, enquadrando-se na classificação do artigo 1°, parágrafo único, da Lei Federal n.º 10.520, de 17 de julho de 2002, e do artigo 2º, parágrafo único, do Decreto Municipal n.º 022, de 25 de março de 2009.</w:t>
      </w:r>
    </w:p>
    <w:p w:rsidR="00D745BD" w:rsidRPr="00C90AB7" w:rsidRDefault="00532319" w:rsidP="004656F3">
      <w:pPr>
        <w:pStyle w:val="PargrafodaLista"/>
        <w:numPr>
          <w:ilvl w:val="0"/>
          <w:numId w:val="13"/>
        </w:numPr>
        <w:spacing w:before="120" w:after="120" w:line="360" w:lineRule="auto"/>
        <w:ind w:left="-284" w:firstLine="0"/>
        <w:contextualSpacing w:val="0"/>
        <w:jc w:val="both"/>
        <w:rPr>
          <w:rFonts w:ascii="Arial" w:hAnsi="Arial" w:cs="Arial"/>
          <w:b/>
          <w:bCs/>
        </w:rPr>
      </w:pPr>
      <w:r w:rsidRPr="00C90AB7">
        <w:rPr>
          <w:rFonts w:ascii="Arial" w:hAnsi="Arial" w:cs="Arial"/>
          <w:b/>
          <w:bCs/>
        </w:rPr>
        <w:t>D</w:t>
      </w:r>
      <w:r w:rsidR="00222E43" w:rsidRPr="00C90AB7">
        <w:rPr>
          <w:rFonts w:ascii="Arial" w:hAnsi="Arial" w:cs="Arial"/>
          <w:b/>
          <w:bCs/>
        </w:rPr>
        <w:t xml:space="preserve">A </w:t>
      </w:r>
      <w:r w:rsidR="00D745BD" w:rsidRPr="00C90AB7">
        <w:rPr>
          <w:rFonts w:ascii="Arial" w:hAnsi="Arial" w:cs="Arial"/>
          <w:b/>
          <w:bCs/>
        </w:rPr>
        <w:t>JUSTIFICATIVA E OBJETIVO DA CONTRATAÇÃO</w:t>
      </w:r>
      <w:r w:rsidR="00A37D14" w:rsidRPr="00C90AB7">
        <w:rPr>
          <w:rFonts w:ascii="Arial" w:hAnsi="Arial" w:cs="Arial"/>
          <w:b/>
          <w:bCs/>
        </w:rPr>
        <w:t>:</w:t>
      </w:r>
    </w:p>
    <w:p w:rsidR="00C90AB7" w:rsidRDefault="00C90AB7" w:rsidP="004656F3">
      <w:pPr>
        <w:pStyle w:val="PargrafodaLista"/>
        <w:numPr>
          <w:ilvl w:val="1"/>
          <w:numId w:val="13"/>
        </w:numPr>
        <w:tabs>
          <w:tab w:val="left" w:pos="-284"/>
        </w:tabs>
        <w:spacing w:before="120" w:after="120" w:line="360" w:lineRule="auto"/>
        <w:ind w:left="-284" w:firstLine="0"/>
        <w:contextualSpacing w:val="0"/>
        <w:jc w:val="both"/>
        <w:rPr>
          <w:rFonts w:ascii="Arial" w:eastAsia="Times New Roman" w:hAnsi="Arial" w:cs="Arial"/>
        </w:rPr>
      </w:pPr>
      <w:r w:rsidRPr="00C90AB7">
        <w:rPr>
          <w:rFonts w:ascii="Arial" w:eastAsia="Times New Roman" w:hAnsi="Arial" w:cs="Arial"/>
        </w:rPr>
        <w:t xml:space="preserve">A aquisição dos </w:t>
      </w:r>
      <w:r>
        <w:rPr>
          <w:rFonts w:ascii="Arial" w:eastAsia="Times New Roman" w:hAnsi="Arial" w:cs="Arial"/>
        </w:rPr>
        <w:t>medicamentos</w:t>
      </w:r>
      <w:r w:rsidRPr="00C90AB7">
        <w:rPr>
          <w:rFonts w:ascii="Arial" w:eastAsia="Times New Roman" w:hAnsi="Arial" w:cs="Arial"/>
        </w:rPr>
        <w:t xml:space="preserve"> atenderá às necessidades da Farmácia Básica Municipal, com a reposição dos estoques para atender os pacientes oriundos da Atenção Básica, CESI (Centro de Especialidades de Saúde de Itaboraí), AME (Atendimento Médico de Emergência), SAMU (Serviço de atendimento Móvel de Urgência) e IST (Departamento de Infecções Sexualmente Transmissíveis)</w:t>
      </w:r>
      <w:r w:rsidR="004C5B82">
        <w:rPr>
          <w:rFonts w:ascii="Arial" w:eastAsia="Times New Roman" w:hAnsi="Arial" w:cs="Arial"/>
        </w:rPr>
        <w:t xml:space="preserve">, </w:t>
      </w:r>
      <w:r w:rsidR="004C5B82" w:rsidRPr="004C5B82">
        <w:rPr>
          <w:rFonts w:ascii="Arial" w:eastAsia="Times New Roman" w:hAnsi="Arial" w:cs="Arial"/>
        </w:rPr>
        <w:t>de modo a garantir o acesso aos medicamentos do Elenco Básico, garantindo a eficiência na prestação do serviço de saúde realizado</w:t>
      </w:r>
    </w:p>
    <w:p w:rsidR="00756C09" w:rsidRPr="00102834" w:rsidRDefault="00B640E1" w:rsidP="00602353">
      <w:pPr>
        <w:pStyle w:val="PargrafodaLista"/>
        <w:numPr>
          <w:ilvl w:val="1"/>
          <w:numId w:val="13"/>
        </w:numPr>
        <w:tabs>
          <w:tab w:val="left" w:pos="-284"/>
          <w:tab w:val="left" w:pos="284"/>
        </w:tabs>
        <w:spacing w:before="120" w:after="120" w:line="360" w:lineRule="auto"/>
        <w:ind w:left="-284" w:firstLine="0"/>
        <w:contextualSpacing w:val="0"/>
        <w:jc w:val="both"/>
        <w:rPr>
          <w:rFonts w:ascii="Arial" w:hAnsi="Arial" w:cs="Arial"/>
        </w:rPr>
      </w:pPr>
      <w:r w:rsidRPr="00102834">
        <w:rPr>
          <w:rFonts w:ascii="Arial" w:eastAsia="Times New Roman" w:hAnsi="Arial" w:cs="Arial"/>
        </w:rPr>
        <w:t>Os benefícios diretos da contratação estão relacionados à manutenção de um estoque seguro e necessário de medicamentos e produtos para a saúde na Atenção Básica, de modo a municiar a equipe médica com todas as ferramentas farmacológicas necessárias aos tratamentos dos doentes. Os benefícios indiretos são a garantia da continuidade dos tratamentos propostos e a eficiência na prestação desse serviço.</w:t>
      </w:r>
    </w:p>
    <w:p w:rsidR="00CA3E62" w:rsidRPr="00E45689" w:rsidRDefault="00CA3E62" w:rsidP="0023158F">
      <w:pPr>
        <w:pStyle w:val="Nivel1"/>
        <w:numPr>
          <w:ilvl w:val="0"/>
          <w:numId w:val="13"/>
        </w:numPr>
        <w:spacing w:before="120" w:line="360" w:lineRule="auto"/>
        <w:ind w:left="-284" w:firstLine="0"/>
        <w:rPr>
          <w:sz w:val="22"/>
          <w:szCs w:val="22"/>
        </w:rPr>
      </w:pPr>
      <w:r w:rsidRPr="00E45689">
        <w:rPr>
          <w:sz w:val="22"/>
          <w:szCs w:val="22"/>
        </w:rPr>
        <w:t>ENTREGA E C</w:t>
      </w:r>
      <w:r w:rsidR="008C1E0A" w:rsidRPr="00E45689">
        <w:rPr>
          <w:sz w:val="22"/>
          <w:szCs w:val="22"/>
        </w:rPr>
        <w:t>RITÉRIOS DE ACEITAÇÃO DO OBJETO</w:t>
      </w:r>
    </w:p>
    <w:p w:rsidR="00B0312D" w:rsidRPr="00CA1E0C" w:rsidRDefault="00CA3E62" w:rsidP="004656F3">
      <w:pPr>
        <w:pStyle w:val="PargrafodaLista"/>
        <w:numPr>
          <w:ilvl w:val="1"/>
          <w:numId w:val="13"/>
        </w:numPr>
        <w:tabs>
          <w:tab w:val="left" w:pos="-284"/>
        </w:tabs>
        <w:spacing w:before="120" w:after="120" w:line="360" w:lineRule="auto"/>
        <w:ind w:left="-284" w:right="-142" w:firstLine="0"/>
        <w:contextualSpacing w:val="0"/>
        <w:jc w:val="both"/>
        <w:rPr>
          <w:rFonts w:ascii="Arial" w:eastAsia="SimSun" w:hAnsi="Arial" w:cs="Arial"/>
          <w:lang w:eastAsia="zh-CN" w:bidi="hi-IN"/>
        </w:rPr>
      </w:pPr>
      <w:r w:rsidRPr="00CA1E0C">
        <w:rPr>
          <w:rFonts w:ascii="Arial" w:hAnsi="Arial" w:cs="Arial"/>
          <w:color w:val="000000"/>
        </w:rPr>
        <w:t xml:space="preserve">A entrega dos </w:t>
      </w:r>
      <w:r w:rsidR="004D02B6" w:rsidRPr="00CA1E0C">
        <w:rPr>
          <w:rFonts w:ascii="Arial" w:hAnsi="Arial" w:cs="Arial"/>
        </w:rPr>
        <w:t xml:space="preserve">medicamentos </w:t>
      </w:r>
      <w:r w:rsidRPr="00CA1E0C">
        <w:rPr>
          <w:rFonts w:ascii="Arial" w:hAnsi="Arial" w:cs="Arial"/>
          <w:color w:val="000000"/>
        </w:rPr>
        <w:t xml:space="preserve">deverá ser realizada </w:t>
      </w:r>
      <w:r w:rsidR="00CA1E0C" w:rsidRPr="00CA1E0C">
        <w:rPr>
          <w:rFonts w:ascii="Arial" w:eastAsia="SimSun" w:hAnsi="Arial" w:cs="Arial"/>
          <w:lang w:eastAsia="zh-CN" w:bidi="hi-IN"/>
        </w:rPr>
        <w:t>no Almoxarifado Central</w:t>
      </w:r>
      <w:r w:rsidR="00B0312D" w:rsidRPr="00CA1E0C">
        <w:rPr>
          <w:rFonts w:ascii="Arial" w:eastAsia="SimSun" w:hAnsi="Arial" w:cs="Arial"/>
          <w:lang w:eastAsia="zh-CN" w:bidi="hi-IN"/>
        </w:rPr>
        <w:t xml:space="preserve">, em até </w:t>
      </w:r>
      <w:r w:rsidR="00CA1E0C" w:rsidRPr="00CA1E0C">
        <w:rPr>
          <w:rFonts w:ascii="Arial" w:eastAsia="SimSun" w:hAnsi="Arial" w:cs="Arial"/>
          <w:lang w:eastAsia="zh-CN" w:bidi="hi-IN"/>
        </w:rPr>
        <w:t>30</w:t>
      </w:r>
      <w:r w:rsidR="00B0312D" w:rsidRPr="00CA1E0C">
        <w:rPr>
          <w:rFonts w:ascii="Arial" w:eastAsia="SimSun" w:hAnsi="Arial" w:cs="Arial"/>
          <w:lang w:eastAsia="zh-CN" w:bidi="hi-IN"/>
        </w:rPr>
        <w:t xml:space="preserve"> (</w:t>
      </w:r>
      <w:r w:rsidR="00CA1E0C" w:rsidRPr="00CA1E0C">
        <w:rPr>
          <w:rFonts w:ascii="Arial" w:eastAsia="SimSun" w:hAnsi="Arial" w:cs="Arial"/>
          <w:lang w:eastAsia="zh-CN" w:bidi="hi-IN"/>
        </w:rPr>
        <w:t>trinta</w:t>
      </w:r>
      <w:r w:rsidR="00B0312D" w:rsidRPr="00CA1E0C">
        <w:rPr>
          <w:rFonts w:ascii="Arial" w:eastAsia="SimSun" w:hAnsi="Arial" w:cs="Arial"/>
          <w:lang w:eastAsia="zh-CN" w:bidi="hi-IN"/>
        </w:rPr>
        <w:t>) dias corridos, após a emissão da ordem de fornecimento, em dia útil das 0</w:t>
      </w:r>
      <w:r w:rsidR="00CA1E0C" w:rsidRPr="00CA1E0C">
        <w:rPr>
          <w:rFonts w:ascii="Arial" w:eastAsia="SimSun" w:hAnsi="Arial" w:cs="Arial"/>
          <w:lang w:eastAsia="zh-CN" w:bidi="hi-IN"/>
        </w:rPr>
        <w:t>8</w:t>
      </w:r>
      <w:r w:rsidR="00B0312D" w:rsidRPr="00CA1E0C">
        <w:rPr>
          <w:rFonts w:ascii="Arial" w:eastAsia="SimSun" w:hAnsi="Arial" w:cs="Arial"/>
          <w:lang w:eastAsia="zh-CN" w:bidi="hi-IN"/>
        </w:rPr>
        <w:t>h às 16h, no seguinte</w:t>
      </w:r>
      <w:r w:rsidR="00CA1E0C" w:rsidRPr="00CA1E0C">
        <w:rPr>
          <w:rFonts w:ascii="Arial" w:eastAsia="SimSun" w:hAnsi="Arial" w:cs="Arial"/>
          <w:lang w:eastAsia="zh-CN" w:bidi="hi-IN"/>
        </w:rPr>
        <w:t xml:space="preserve"> endereço: Rua Dr. Pereira dos Santos, </w:t>
      </w:r>
      <w:r w:rsidR="00B0312D" w:rsidRPr="00CA1E0C">
        <w:rPr>
          <w:rFonts w:ascii="Arial" w:eastAsia="SimSun" w:hAnsi="Arial" w:cs="Arial"/>
          <w:lang w:eastAsia="zh-CN" w:bidi="hi-IN"/>
        </w:rPr>
        <w:t>n</w:t>
      </w:r>
      <w:r w:rsidR="00CA1E0C" w:rsidRPr="00CA1E0C">
        <w:rPr>
          <w:rFonts w:ascii="Arial" w:eastAsia="SimSun" w:hAnsi="Arial" w:cs="Arial"/>
          <w:lang w:eastAsia="zh-CN" w:bidi="hi-IN"/>
        </w:rPr>
        <w:t>º 499</w:t>
      </w:r>
      <w:r w:rsidR="00B0312D" w:rsidRPr="00CA1E0C">
        <w:rPr>
          <w:rFonts w:ascii="Arial" w:eastAsia="SimSun" w:hAnsi="Arial" w:cs="Arial"/>
          <w:lang w:eastAsia="zh-CN" w:bidi="hi-IN"/>
        </w:rPr>
        <w:t>, Centro, Itaboraí-</w:t>
      </w:r>
      <w:r w:rsidR="00176B4F">
        <w:rPr>
          <w:rFonts w:ascii="Arial" w:eastAsia="SimSun" w:hAnsi="Arial" w:cs="Arial"/>
          <w:lang w:eastAsia="zh-CN" w:bidi="hi-IN"/>
        </w:rPr>
        <w:t>RJ (antigo Restaurante Popular);</w:t>
      </w:r>
    </w:p>
    <w:p w:rsidR="00CA3E62" w:rsidRPr="00CA1E0C" w:rsidRDefault="00CA3E62" w:rsidP="004656F3">
      <w:pPr>
        <w:pStyle w:val="PargrafodaLista"/>
        <w:numPr>
          <w:ilvl w:val="1"/>
          <w:numId w:val="13"/>
        </w:numPr>
        <w:tabs>
          <w:tab w:val="left" w:pos="-567"/>
        </w:tabs>
        <w:spacing w:before="120" w:after="120" w:line="360" w:lineRule="auto"/>
        <w:ind w:left="-284" w:right="-143" w:firstLine="0"/>
        <w:contextualSpacing w:val="0"/>
        <w:jc w:val="both"/>
        <w:rPr>
          <w:rFonts w:ascii="Arial" w:hAnsi="Arial" w:cs="Arial"/>
          <w:strike/>
          <w:color w:val="FF0000"/>
        </w:rPr>
      </w:pPr>
      <w:r w:rsidRPr="00CA1E0C">
        <w:rPr>
          <w:rFonts w:ascii="Arial" w:hAnsi="Arial" w:cs="Arial"/>
          <w:color w:val="000000"/>
        </w:rPr>
        <w:t xml:space="preserve">Os </w:t>
      </w:r>
      <w:r w:rsidR="00176B4F">
        <w:rPr>
          <w:rFonts w:ascii="Arial" w:hAnsi="Arial" w:cs="Arial"/>
          <w:color w:val="000000"/>
        </w:rPr>
        <w:t xml:space="preserve">medicamentos </w:t>
      </w:r>
      <w:r w:rsidRPr="00CA1E0C">
        <w:rPr>
          <w:rFonts w:ascii="Arial" w:hAnsi="Arial" w:cs="Arial"/>
          <w:color w:val="000000"/>
        </w:rPr>
        <w:t xml:space="preserve">deverão ser entregues </w:t>
      </w:r>
      <w:r w:rsidR="007E563B" w:rsidRPr="00CA1E0C">
        <w:rPr>
          <w:rFonts w:ascii="Arial" w:hAnsi="Arial" w:cs="Arial"/>
          <w:color w:val="000000"/>
        </w:rPr>
        <w:t xml:space="preserve">devidamente acondicionados </w:t>
      </w:r>
      <w:r w:rsidR="00F63A59" w:rsidRPr="00CA1E0C">
        <w:rPr>
          <w:rFonts w:ascii="Arial" w:hAnsi="Arial" w:cs="Arial"/>
          <w:color w:val="000000"/>
        </w:rPr>
        <w:t>na</w:t>
      </w:r>
      <w:r w:rsidR="007E563B" w:rsidRPr="00CA1E0C">
        <w:rPr>
          <w:rFonts w:ascii="Arial" w:hAnsi="Arial" w:cs="Arial"/>
          <w:color w:val="000000"/>
        </w:rPr>
        <w:t xml:space="preserve"> embalagem original</w:t>
      </w:r>
      <w:r w:rsidR="00F63A59" w:rsidRPr="00CA1E0C">
        <w:rPr>
          <w:rFonts w:ascii="Arial" w:hAnsi="Arial" w:cs="Arial"/>
          <w:color w:val="000000"/>
        </w:rPr>
        <w:t xml:space="preserve">, lacrada, sem avarias ou violações, </w:t>
      </w:r>
      <w:r w:rsidRPr="00CA1E0C">
        <w:rPr>
          <w:rFonts w:ascii="Arial" w:hAnsi="Arial" w:cs="Arial"/>
          <w:color w:val="000000"/>
        </w:rPr>
        <w:t>na quantidade especificada na ordem de fornecimento e adequad</w:t>
      </w:r>
      <w:r w:rsidR="001503B1" w:rsidRPr="00CA1E0C">
        <w:rPr>
          <w:rFonts w:ascii="Arial" w:hAnsi="Arial" w:cs="Arial"/>
          <w:color w:val="000000"/>
        </w:rPr>
        <w:t xml:space="preserve">os </w:t>
      </w:r>
      <w:r w:rsidRPr="00CA1E0C">
        <w:rPr>
          <w:rFonts w:ascii="Arial" w:hAnsi="Arial" w:cs="Arial"/>
          <w:color w:val="000000"/>
        </w:rPr>
        <w:t>às descrições contidas neste Termo</w:t>
      </w:r>
      <w:r w:rsidR="00F43CB9" w:rsidRPr="00CA1E0C">
        <w:rPr>
          <w:rFonts w:ascii="Arial" w:hAnsi="Arial" w:cs="Arial"/>
          <w:color w:val="000000"/>
        </w:rPr>
        <w:t xml:space="preserve"> de Referênc</w:t>
      </w:r>
      <w:r w:rsidR="00176B4F">
        <w:rPr>
          <w:rFonts w:ascii="Arial" w:hAnsi="Arial" w:cs="Arial"/>
          <w:color w:val="000000"/>
        </w:rPr>
        <w:t xml:space="preserve">ia e na proposta </w:t>
      </w:r>
      <w:r w:rsidR="001E5195">
        <w:rPr>
          <w:rFonts w:ascii="Arial" w:hAnsi="Arial" w:cs="Arial"/>
          <w:color w:val="000000"/>
        </w:rPr>
        <w:t>do fornecedor registrado</w:t>
      </w:r>
      <w:r w:rsidR="00176B4F">
        <w:rPr>
          <w:rFonts w:ascii="Arial" w:hAnsi="Arial" w:cs="Arial"/>
          <w:color w:val="000000"/>
        </w:rPr>
        <w:t>;</w:t>
      </w:r>
    </w:p>
    <w:p w:rsidR="00336DB8" w:rsidRDefault="00C60E3D" w:rsidP="004656F3">
      <w:pPr>
        <w:pStyle w:val="PargrafodaLista"/>
        <w:numPr>
          <w:ilvl w:val="1"/>
          <w:numId w:val="13"/>
        </w:numPr>
        <w:tabs>
          <w:tab w:val="left" w:pos="-284"/>
        </w:tabs>
        <w:spacing w:before="120" w:after="120" w:line="360" w:lineRule="auto"/>
        <w:ind w:left="-284" w:right="-143" w:firstLine="0"/>
        <w:contextualSpacing w:val="0"/>
        <w:jc w:val="both"/>
        <w:rPr>
          <w:rFonts w:ascii="Arial" w:hAnsi="Arial" w:cs="Arial"/>
        </w:rPr>
      </w:pPr>
      <w:r w:rsidRPr="00CA1E0C">
        <w:rPr>
          <w:rFonts w:ascii="Arial" w:hAnsi="Arial" w:cs="Arial"/>
        </w:rPr>
        <w:t>O recebimento provisório se dará em até 5 (</w:t>
      </w:r>
      <w:r w:rsidR="004C5B82">
        <w:rPr>
          <w:rFonts w:ascii="Arial" w:hAnsi="Arial" w:cs="Arial"/>
        </w:rPr>
        <w:t>cinco</w:t>
      </w:r>
      <w:r w:rsidRPr="00CA1E0C">
        <w:rPr>
          <w:rFonts w:ascii="Arial" w:hAnsi="Arial" w:cs="Arial"/>
        </w:rPr>
        <w:t xml:space="preserve">) dias contados da entrega e o recebimento definitivo, em até </w:t>
      </w:r>
      <w:r w:rsidR="00CA1E0C">
        <w:rPr>
          <w:rFonts w:ascii="Arial" w:hAnsi="Arial" w:cs="Arial"/>
        </w:rPr>
        <w:t>5 (</w:t>
      </w:r>
      <w:r w:rsidR="004C5B82">
        <w:rPr>
          <w:rFonts w:ascii="Arial" w:hAnsi="Arial" w:cs="Arial"/>
        </w:rPr>
        <w:t>cinco</w:t>
      </w:r>
      <w:r w:rsidR="00CA1E0C">
        <w:rPr>
          <w:rFonts w:ascii="Arial" w:hAnsi="Arial" w:cs="Arial"/>
        </w:rPr>
        <w:t>)</w:t>
      </w:r>
      <w:r w:rsidRPr="00CA1E0C">
        <w:rPr>
          <w:rFonts w:ascii="Arial" w:hAnsi="Arial" w:cs="Arial"/>
        </w:rPr>
        <w:t xml:space="preserve"> dias após o recebimento provisório, mediante termo circunstanciado.</w:t>
      </w:r>
      <w:r w:rsidR="002A3081" w:rsidRPr="00CA1E0C">
        <w:rPr>
          <w:rFonts w:ascii="Arial" w:hAnsi="Arial" w:cs="Arial"/>
        </w:rPr>
        <w:t xml:space="preserve"> O recebimento definitivo </w:t>
      </w:r>
      <w:r w:rsidR="00336DB8" w:rsidRPr="00CA1E0C">
        <w:rPr>
          <w:rFonts w:ascii="Arial" w:hAnsi="Arial" w:cs="Arial"/>
        </w:rPr>
        <w:t xml:space="preserve">do objeto não exclui a responsabilidade </w:t>
      </w:r>
      <w:r w:rsidR="00B5501D">
        <w:rPr>
          <w:rFonts w:ascii="Arial" w:hAnsi="Arial" w:cs="Arial"/>
        </w:rPr>
        <w:t>do fornecedor registrado</w:t>
      </w:r>
      <w:r w:rsidR="00336DB8" w:rsidRPr="00CA1E0C">
        <w:rPr>
          <w:rFonts w:ascii="Arial" w:hAnsi="Arial" w:cs="Arial"/>
        </w:rPr>
        <w:t xml:space="preserve"> pelos prejuízos resultantes da incorreta execução, sobretudo daqueles prejuízos advindos de </w:t>
      </w:r>
      <w:r w:rsidR="0074370A">
        <w:rPr>
          <w:rFonts w:ascii="Arial" w:hAnsi="Arial" w:cs="Arial"/>
        </w:rPr>
        <w:t>irregularidades</w:t>
      </w:r>
      <w:r w:rsidR="00336DB8" w:rsidRPr="00CA1E0C">
        <w:rPr>
          <w:rFonts w:ascii="Arial" w:hAnsi="Arial" w:cs="Arial"/>
        </w:rPr>
        <w:t xml:space="preserve"> do produto, ocultos ou não apare</w:t>
      </w:r>
      <w:r w:rsidR="00176B4F">
        <w:rPr>
          <w:rFonts w:ascii="Arial" w:hAnsi="Arial" w:cs="Arial"/>
        </w:rPr>
        <w:t>ntes na época da entrega;</w:t>
      </w:r>
    </w:p>
    <w:p w:rsidR="00A448E2" w:rsidRPr="00CA1E0C" w:rsidRDefault="00A448E2" w:rsidP="004656F3">
      <w:pPr>
        <w:pStyle w:val="PargrafodaLista"/>
        <w:numPr>
          <w:ilvl w:val="1"/>
          <w:numId w:val="13"/>
        </w:numPr>
        <w:tabs>
          <w:tab w:val="left" w:pos="-284"/>
        </w:tabs>
        <w:spacing w:before="120" w:after="120" w:line="360" w:lineRule="auto"/>
        <w:ind w:left="-284" w:right="-143" w:firstLine="0"/>
        <w:contextualSpacing w:val="0"/>
        <w:jc w:val="both"/>
        <w:rPr>
          <w:rFonts w:ascii="Arial" w:hAnsi="Arial" w:cs="Arial"/>
        </w:rPr>
      </w:pPr>
      <w:r w:rsidRPr="00A448E2">
        <w:rPr>
          <w:rFonts w:ascii="Arial" w:hAnsi="Arial" w:cs="Arial"/>
        </w:rPr>
        <w:t xml:space="preserve">Os atrasos na entrega dos </w:t>
      </w:r>
      <w:r>
        <w:rPr>
          <w:rFonts w:ascii="Arial" w:hAnsi="Arial" w:cs="Arial"/>
        </w:rPr>
        <w:t>medicamentos</w:t>
      </w:r>
      <w:r w:rsidRPr="00A448E2">
        <w:rPr>
          <w:rFonts w:ascii="Arial" w:hAnsi="Arial" w:cs="Arial"/>
        </w:rPr>
        <w:t>, ocasionados por motivos de força maior ou caso fortuito, desde que justificados em até 01 (um) dia útil antes do término do prazo de entrega, e aceitos pela Fiscalização, não serão considerados como inadimplemento contratual;</w:t>
      </w:r>
    </w:p>
    <w:p w:rsidR="00502FD6" w:rsidRPr="00CA1E0C" w:rsidRDefault="00502FD6" w:rsidP="004656F3">
      <w:pPr>
        <w:pStyle w:val="PargrafodaLista"/>
        <w:numPr>
          <w:ilvl w:val="1"/>
          <w:numId w:val="13"/>
        </w:numPr>
        <w:tabs>
          <w:tab w:val="left" w:pos="-284"/>
        </w:tabs>
        <w:spacing w:before="120" w:after="120" w:line="360" w:lineRule="auto"/>
        <w:ind w:left="-284" w:right="-143" w:firstLine="0"/>
        <w:contextualSpacing w:val="0"/>
        <w:jc w:val="both"/>
        <w:rPr>
          <w:rFonts w:ascii="Arial" w:hAnsi="Arial" w:cs="Arial"/>
          <w:color w:val="000000"/>
        </w:rPr>
      </w:pPr>
      <w:r w:rsidRPr="00CA1E0C">
        <w:rPr>
          <w:rFonts w:ascii="Arial" w:hAnsi="Arial" w:cs="Arial"/>
        </w:rPr>
        <w:t xml:space="preserve">Os </w:t>
      </w:r>
      <w:r w:rsidR="00CA1E0C">
        <w:rPr>
          <w:rFonts w:ascii="Arial" w:hAnsi="Arial" w:cs="Arial"/>
        </w:rPr>
        <w:t>medicamentos</w:t>
      </w:r>
      <w:r w:rsidRPr="00CA1E0C">
        <w:rPr>
          <w:rFonts w:ascii="Arial" w:hAnsi="Arial" w:cs="Arial"/>
        </w:rPr>
        <w:t xml:space="preserve"> poderão ser rejeitados, no todo ou em parte, quando em desacordo com as especificações constantes </w:t>
      </w:r>
      <w:r w:rsidR="00F43CB9" w:rsidRPr="00CA1E0C">
        <w:rPr>
          <w:rFonts w:ascii="Arial" w:hAnsi="Arial" w:cs="Arial"/>
        </w:rPr>
        <w:t>neste Termo</w:t>
      </w:r>
      <w:r w:rsidR="004D02B6" w:rsidRPr="00CA1E0C">
        <w:rPr>
          <w:rFonts w:ascii="Arial" w:hAnsi="Arial" w:cs="Arial"/>
        </w:rPr>
        <w:t>,</w:t>
      </w:r>
      <w:r w:rsidRPr="00CA1E0C">
        <w:rPr>
          <w:rFonts w:ascii="Arial" w:hAnsi="Arial" w:cs="Arial"/>
        </w:rPr>
        <w:t xml:space="preserve"> devendo ser substituídos no prazo de 5 (cinco) dias a contar da notificação </w:t>
      </w:r>
      <w:r w:rsidR="00FB5C03">
        <w:rPr>
          <w:rFonts w:ascii="Arial" w:hAnsi="Arial" w:cs="Arial"/>
        </w:rPr>
        <w:t>do fornecedor registrado</w:t>
      </w:r>
      <w:r w:rsidRPr="00CA1E0C">
        <w:rPr>
          <w:rFonts w:ascii="Arial" w:hAnsi="Arial" w:cs="Arial"/>
        </w:rPr>
        <w:t>, às suas custas, sem preju</w:t>
      </w:r>
      <w:r w:rsidR="00176B4F">
        <w:rPr>
          <w:rFonts w:ascii="Arial" w:hAnsi="Arial" w:cs="Arial"/>
        </w:rPr>
        <w:t>ízo da aplicação de penalidades;</w:t>
      </w:r>
    </w:p>
    <w:p w:rsidR="00A448E2" w:rsidRPr="00176B4F" w:rsidRDefault="00A448E2" w:rsidP="0023158F">
      <w:pPr>
        <w:pStyle w:val="PargrafodaLista"/>
        <w:numPr>
          <w:ilvl w:val="1"/>
          <w:numId w:val="13"/>
        </w:numPr>
        <w:tabs>
          <w:tab w:val="left" w:pos="-284"/>
        </w:tabs>
        <w:spacing w:before="120" w:after="120" w:line="360" w:lineRule="auto"/>
        <w:ind w:left="-284" w:right="-143" w:firstLine="0"/>
        <w:contextualSpacing w:val="0"/>
        <w:jc w:val="both"/>
        <w:rPr>
          <w:rFonts w:ascii="Arial" w:hAnsi="Arial" w:cs="Arial"/>
        </w:rPr>
      </w:pPr>
      <w:r w:rsidRPr="00A448E2">
        <w:rPr>
          <w:rFonts w:ascii="Arial" w:hAnsi="Arial" w:cs="Arial"/>
          <w:color w:val="000000"/>
        </w:rPr>
        <w:t xml:space="preserve">Os medicamentos </w:t>
      </w:r>
      <w:proofErr w:type="spellStart"/>
      <w:r w:rsidRPr="00A448E2">
        <w:rPr>
          <w:rFonts w:ascii="Arial" w:hAnsi="Arial" w:cs="Arial"/>
          <w:color w:val="000000"/>
        </w:rPr>
        <w:t>termolábeis</w:t>
      </w:r>
      <w:proofErr w:type="spellEnd"/>
      <w:r w:rsidRPr="00A448E2">
        <w:rPr>
          <w:rFonts w:ascii="Arial" w:hAnsi="Arial" w:cs="Arial"/>
          <w:color w:val="000000"/>
        </w:rPr>
        <w:t xml:space="preserve"> deverão ser transportados e entregues sob cuidados especiais de controle de temperatura, devidamente acondicionados em caixas térmicas de EPS (isopor) ou bolsas térmicas contendo baterias de gelo espuma ou em gel</w:t>
      </w:r>
      <w:r w:rsidR="00176B4F">
        <w:rPr>
          <w:rFonts w:ascii="Arial" w:hAnsi="Arial" w:cs="Arial"/>
          <w:color w:val="000000"/>
        </w:rPr>
        <w:t>;</w:t>
      </w:r>
    </w:p>
    <w:p w:rsidR="00176B4F" w:rsidRPr="00176B4F" w:rsidRDefault="00F51F90" w:rsidP="0023158F">
      <w:pPr>
        <w:pStyle w:val="PargrafodaLista"/>
        <w:numPr>
          <w:ilvl w:val="1"/>
          <w:numId w:val="13"/>
        </w:numPr>
        <w:tabs>
          <w:tab w:val="left" w:pos="-284"/>
        </w:tabs>
        <w:spacing w:before="120" w:after="120" w:line="360" w:lineRule="auto"/>
        <w:ind w:left="-284" w:right="-143" w:firstLine="0"/>
        <w:contextualSpacing w:val="0"/>
        <w:jc w:val="both"/>
        <w:rPr>
          <w:rFonts w:ascii="Arial" w:hAnsi="Arial" w:cs="Arial"/>
        </w:rPr>
      </w:pPr>
      <w:r w:rsidRPr="00F51F90">
        <w:rPr>
          <w:rFonts w:ascii="Arial" w:hAnsi="Arial" w:cs="Arial"/>
          <w:color w:val="000000"/>
        </w:rPr>
        <w:t xml:space="preserve">Os medicamentos deverão apresentar prazo de validade não inferior a </w:t>
      </w:r>
      <w:r w:rsidRPr="00102834">
        <w:rPr>
          <w:rFonts w:ascii="Arial" w:hAnsi="Arial" w:cs="Arial"/>
          <w:b/>
        </w:rPr>
        <w:t>85%</w:t>
      </w:r>
      <w:r w:rsidRPr="00102834">
        <w:rPr>
          <w:rFonts w:ascii="Arial" w:hAnsi="Arial" w:cs="Arial"/>
        </w:rPr>
        <w:t xml:space="preserve"> (</w:t>
      </w:r>
      <w:r w:rsidR="00102834" w:rsidRPr="00102834">
        <w:rPr>
          <w:rFonts w:ascii="Arial" w:hAnsi="Arial" w:cs="Arial"/>
        </w:rPr>
        <w:t xml:space="preserve">oitenta </w:t>
      </w:r>
      <w:r w:rsidRPr="00102834">
        <w:rPr>
          <w:rFonts w:ascii="Arial" w:hAnsi="Arial" w:cs="Arial"/>
        </w:rPr>
        <w:t xml:space="preserve">e cinco por cento) </w:t>
      </w:r>
      <w:r w:rsidRPr="00F51F90">
        <w:rPr>
          <w:rFonts w:ascii="Arial" w:hAnsi="Arial" w:cs="Arial"/>
          <w:color w:val="000000"/>
        </w:rPr>
        <w:t>da validade total a contar da data de entrega do produto, além da</w:t>
      </w:r>
      <w:r w:rsidRPr="00F51F90">
        <w:rPr>
          <w:rFonts w:ascii="Times New Roman" w:hAnsi="Times New Roman" w:cs="Times New Roman"/>
          <w:color w:val="FF0000"/>
          <w:sz w:val="24"/>
          <w:szCs w:val="24"/>
        </w:rPr>
        <w:t xml:space="preserve"> </w:t>
      </w:r>
      <w:r w:rsidRPr="00F51F90">
        <w:rPr>
          <w:rFonts w:ascii="Arial" w:hAnsi="Arial" w:cs="Arial"/>
          <w:color w:val="000000"/>
        </w:rPr>
        <w:t>inscrição, na parte externa de sua embalagem, da ressalva: “</w:t>
      </w:r>
      <w:r w:rsidRPr="00F51F90">
        <w:rPr>
          <w:rFonts w:ascii="Arial" w:hAnsi="Arial" w:cs="Arial"/>
          <w:b/>
          <w:color w:val="000000"/>
        </w:rPr>
        <w:t>PROIBIDO VENDA AO COMÉRCIO</w:t>
      </w:r>
      <w:r w:rsidRPr="00F51F90">
        <w:rPr>
          <w:rFonts w:ascii="Arial" w:hAnsi="Arial" w:cs="Arial"/>
          <w:color w:val="000000"/>
        </w:rPr>
        <w:t>”</w:t>
      </w:r>
      <w:r w:rsidR="00176B4F" w:rsidRPr="00F51F90">
        <w:rPr>
          <w:rFonts w:ascii="Arial" w:hAnsi="Arial" w:cs="Arial"/>
          <w:color w:val="000000"/>
        </w:rPr>
        <w:t>;</w:t>
      </w:r>
    </w:p>
    <w:p w:rsidR="00176B4F" w:rsidRPr="00A448E2" w:rsidRDefault="00176B4F" w:rsidP="0023158F">
      <w:pPr>
        <w:pStyle w:val="PargrafodaLista"/>
        <w:numPr>
          <w:ilvl w:val="2"/>
          <w:numId w:val="13"/>
        </w:numPr>
        <w:tabs>
          <w:tab w:val="left" w:pos="851"/>
        </w:tabs>
        <w:spacing w:before="120" w:after="120" w:line="360" w:lineRule="auto"/>
        <w:ind w:left="142" w:right="-143" w:firstLine="0"/>
        <w:contextualSpacing w:val="0"/>
        <w:jc w:val="both"/>
        <w:rPr>
          <w:rFonts w:ascii="Arial" w:hAnsi="Arial" w:cs="Arial"/>
        </w:rPr>
      </w:pPr>
      <w:r w:rsidRPr="00176B4F">
        <w:rPr>
          <w:rFonts w:ascii="Arial" w:hAnsi="Arial" w:cs="Arial"/>
          <w:color w:val="000000"/>
        </w:rPr>
        <w:t xml:space="preserve">Caso o </w:t>
      </w:r>
      <w:r>
        <w:rPr>
          <w:rFonts w:ascii="Arial" w:hAnsi="Arial" w:cs="Arial"/>
          <w:color w:val="000000"/>
        </w:rPr>
        <w:t xml:space="preserve">medicamento </w:t>
      </w:r>
      <w:r w:rsidRPr="00176B4F">
        <w:rPr>
          <w:rFonts w:ascii="Arial" w:hAnsi="Arial" w:cs="Arial"/>
          <w:color w:val="000000"/>
        </w:rPr>
        <w:t xml:space="preserve">não possua </w:t>
      </w:r>
      <w:r w:rsidR="00F51F90" w:rsidRPr="00F51F90">
        <w:rPr>
          <w:rFonts w:ascii="Arial" w:hAnsi="Arial" w:cs="Arial"/>
          <w:color w:val="000000"/>
        </w:rPr>
        <w:t>prazo de validade nas condições do item anterior, o vencedor do certame deverá apresentar carta de compromisso</w:t>
      </w:r>
      <w:r w:rsidRPr="00176B4F">
        <w:rPr>
          <w:rFonts w:ascii="Arial" w:hAnsi="Arial" w:cs="Arial"/>
          <w:color w:val="000000"/>
        </w:rPr>
        <w:t xml:space="preserve">, </w:t>
      </w:r>
      <w:r w:rsidR="00F51F90" w:rsidRPr="00F51F90">
        <w:rPr>
          <w:rFonts w:ascii="Arial" w:hAnsi="Arial" w:cs="Arial"/>
          <w:color w:val="000000"/>
        </w:rPr>
        <w:t>assumindo a responsabilidade pela troca do produto. O produto proveniente de troca não deverá apresentar validade inferior a 75% (setenta e cinco por cento) do prazo final de validade</w:t>
      </w:r>
      <w:r w:rsidRPr="00176B4F">
        <w:rPr>
          <w:rFonts w:ascii="Arial" w:hAnsi="Arial" w:cs="Arial"/>
          <w:color w:val="000000"/>
        </w:rPr>
        <w:t xml:space="preserve">. O produto proveniente de troca não deverá apresentar validade inferior a 75% (setenta e cinco por cento). </w:t>
      </w:r>
      <w:r w:rsidR="00882A89">
        <w:rPr>
          <w:rFonts w:ascii="Arial" w:hAnsi="Arial" w:cs="Arial"/>
          <w:color w:val="000000"/>
        </w:rPr>
        <w:t xml:space="preserve">Caso </w:t>
      </w:r>
      <w:r w:rsidR="00882A89" w:rsidRPr="00882A89">
        <w:rPr>
          <w:rFonts w:ascii="Arial" w:hAnsi="Arial" w:cs="Arial"/>
          <w:color w:val="000000"/>
        </w:rPr>
        <w:t>seja necessário, a contratada deverá apresentar uma nova carta de compromisso de troca</w:t>
      </w:r>
      <w:r>
        <w:rPr>
          <w:rFonts w:ascii="Arial" w:hAnsi="Arial" w:cs="Arial"/>
          <w:color w:val="000000"/>
        </w:rPr>
        <w:t>;</w:t>
      </w:r>
    </w:p>
    <w:p w:rsidR="00102834" w:rsidRPr="00102834" w:rsidRDefault="00CA3E62" w:rsidP="00C85D55">
      <w:pPr>
        <w:pStyle w:val="PargrafodaLista"/>
        <w:numPr>
          <w:ilvl w:val="1"/>
          <w:numId w:val="13"/>
        </w:numPr>
        <w:tabs>
          <w:tab w:val="left" w:pos="-284"/>
        </w:tabs>
        <w:spacing w:before="120" w:after="120" w:line="360" w:lineRule="auto"/>
        <w:ind w:left="-284" w:right="-143" w:firstLine="0"/>
        <w:contextualSpacing w:val="0"/>
        <w:jc w:val="both"/>
        <w:rPr>
          <w:rFonts w:ascii="Arial" w:hAnsi="Arial" w:cs="Arial"/>
        </w:rPr>
      </w:pPr>
      <w:r w:rsidRPr="00102834">
        <w:rPr>
          <w:rFonts w:ascii="Arial" w:hAnsi="Arial" w:cs="Arial"/>
        </w:rPr>
        <w:t>A nota fiscal apresentada pela empresa no momento da entrega, além das especificações e quantitativo de itens, deverá mencionar o número do processo</w:t>
      </w:r>
      <w:r w:rsidR="00F63A59" w:rsidRPr="00102834">
        <w:rPr>
          <w:rFonts w:ascii="Arial" w:hAnsi="Arial" w:cs="Arial"/>
        </w:rPr>
        <w:t xml:space="preserve"> administrativo de aquisição</w:t>
      </w:r>
      <w:r w:rsidR="00A448E2" w:rsidRPr="00102834">
        <w:rPr>
          <w:rFonts w:ascii="Arial" w:hAnsi="Arial" w:cs="Arial"/>
        </w:rPr>
        <w:t>,</w:t>
      </w:r>
      <w:r w:rsidR="0023158F" w:rsidRPr="00102834">
        <w:rPr>
          <w:rFonts w:ascii="Times New Roman" w:hAnsi="Times New Roman" w:cs="Times New Roman"/>
          <w:sz w:val="24"/>
        </w:rPr>
        <w:t xml:space="preserve"> </w:t>
      </w:r>
      <w:r w:rsidR="0023158F" w:rsidRPr="00102834">
        <w:rPr>
          <w:rFonts w:ascii="Arial" w:hAnsi="Arial" w:cs="Arial"/>
        </w:rPr>
        <w:t>o número da Ata de Registro de Preços ou do Contrato Administrativo,</w:t>
      </w:r>
      <w:r w:rsidR="00A448E2" w:rsidRPr="00102834">
        <w:rPr>
          <w:rFonts w:ascii="Arial" w:hAnsi="Arial" w:cs="Arial"/>
        </w:rPr>
        <w:t xml:space="preserve"> bem como os números dos lotes dos produtos nelas constantes, de acordo com o estabelecido pela RDC ANVISA 320/2002</w:t>
      </w:r>
      <w:r w:rsidR="00102834" w:rsidRPr="00102834">
        <w:rPr>
          <w:rFonts w:ascii="Arial" w:hAnsi="Arial" w:cs="Arial"/>
        </w:rPr>
        <w:t>.</w:t>
      </w:r>
    </w:p>
    <w:p w:rsidR="0025094F" w:rsidRPr="00780420" w:rsidRDefault="00102834" w:rsidP="004656F3">
      <w:pPr>
        <w:pStyle w:val="PargrafodaLista"/>
        <w:numPr>
          <w:ilvl w:val="0"/>
          <w:numId w:val="13"/>
        </w:numPr>
        <w:spacing w:before="120" w:after="120" w:line="360" w:lineRule="auto"/>
        <w:ind w:left="-284" w:firstLine="0"/>
        <w:contextualSpacing w:val="0"/>
        <w:jc w:val="both"/>
        <w:rPr>
          <w:rFonts w:ascii="Arial" w:hAnsi="Arial" w:cs="Arial"/>
          <w:b/>
          <w:bCs/>
          <w:color w:val="FF0000"/>
        </w:rPr>
      </w:pPr>
      <w:r w:rsidRPr="00102834">
        <w:rPr>
          <w:rFonts w:ascii="Arial" w:hAnsi="Arial" w:cs="Arial"/>
          <w:b/>
          <w:bCs/>
        </w:rPr>
        <w:t>DA HABILITAÇÃO - QUALIFICAÇÃO TÉCNICA DOS LICITANTES</w:t>
      </w:r>
    </w:p>
    <w:p w:rsidR="00176B4F" w:rsidRDefault="0023158F" w:rsidP="004656F3">
      <w:pPr>
        <w:pStyle w:val="PargrafodaLista"/>
        <w:numPr>
          <w:ilvl w:val="1"/>
          <w:numId w:val="13"/>
        </w:numPr>
        <w:spacing w:before="120" w:after="120" w:line="360" w:lineRule="auto"/>
        <w:ind w:left="-284" w:firstLine="0"/>
        <w:contextualSpacing w:val="0"/>
        <w:jc w:val="both"/>
        <w:rPr>
          <w:rFonts w:ascii="Arial" w:eastAsia="Times New Roman" w:hAnsi="Arial" w:cs="Arial"/>
          <w:bCs/>
          <w:lang w:eastAsia="pt-BR"/>
        </w:rPr>
      </w:pPr>
      <w:r w:rsidRPr="0023158F">
        <w:rPr>
          <w:rFonts w:ascii="Arial" w:eastAsia="Times New Roman" w:hAnsi="Arial" w:cs="Arial"/>
          <w:bCs/>
          <w:lang w:eastAsia="pt-BR"/>
        </w:rPr>
        <w:t xml:space="preserve">Com o intuito de garantir a seleção de fornecedores aptos a efetivamente atender a demanda da Secretaria Municipal de Saúde, evitando-se o descumprimento </w:t>
      </w:r>
      <w:r>
        <w:rPr>
          <w:rFonts w:ascii="Arial" w:eastAsia="Times New Roman" w:hAnsi="Arial" w:cs="Arial"/>
          <w:bCs/>
          <w:lang w:eastAsia="pt-BR"/>
        </w:rPr>
        <w:t xml:space="preserve">da </w:t>
      </w:r>
      <w:r w:rsidRPr="0023158F">
        <w:rPr>
          <w:rFonts w:ascii="Arial" w:eastAsia="Times New Roman" w:hAnsi="Arial" w:cs="Arial"/>
          <w:bCs/>
          <w:lang w:eastAsia="pt-BR"/>
        </w:rPr>
        <w:t>ata de registro de preço, além dos requisitos de habilitação jurídica e econômico-financeira usuais, deverão ser exigidos dos licitantes os seguintes documentos referentes à comprovação de sua qualificação técnica</w:t>
      </w:r>
      <w:r w:rsidR="00336DB8" w:rsidRPr="00176B4F">
        <w:rPr>
          <w:rFonts w:ascii="Arial" w:eastAsia="Times New Roman" w:hAnsi="Arial" w:cs="Arial"/>
          <w:bCs/>
          <w:lang w:eastAsia="pt-BR"/>
        </w:rPr>
        <w:t>:</w:t>
      </w:r>
    </w:p>
    <w:p w:rsidR="0023158F" w:rsidRPr="0023158F" w:rsidRDefault="0023158F" w:rsidP="004656F3">
      <w:pPr>
        <w:pStyle w:val="PargrafodaLista"/>
        <w:numPr>
          <w:ilvl w:val="1"/>
          <w:numId w:val="13"/>
        </w:numPr>
        <w:pBdr>
          <w:top w:val="none" w:sz="0" w:space="0" w:color="000000"/>
          <w:left w:val="none" w:sz="0" w:space="0" w:color="000000"/>
          <w:bottom w:val="none" w:sz="0" w:space="0" w:color="000000"/>
          <w:right w:val="none" w:sz="0" w:space="0" w:color="000000"/>
          <w:between w:val="nil"/>
        </w:pBdr>
        <w:spacing w:before="120" w:after="120" w:line="360" w:lineRule="auto"/>
        <w:ind w:left="-284" w:firstLine="0"/>
        <w:contextualSpacing w:val="0"/>
        <w:jc w:val="both"/>
        <w:rPr>
          <w:rFonts w:ascii="Arial" w:eastAsia="Arial" w:hAnsi="Arial" w:cs="Arial"/>
        </w:rPr>
      </w:pPr>
      <w:r w:rsidRPr="0023158F">
        <w:rPr>
          <w:rFonts w:ascii="Arial" w:eastAsia="Cambria" w:hAnsi="Arial" w:cs="Arial"/>
          <w:iCs/>
        </w:rPr>
        <w:t xml:space="preserve">Os licitantes deverão apresentar </w:t>
      </w:r>
      <w:r w:rsidR="007E59B0" w:rsidRPr="00176B4F">
        <w:rPr>
          <w:rFonts w:ascii="Arial" w:eastAsia="Cambria" w:hAnsi="Arial" w:cs="Arial"/>
        </w:rPr>
        <w:t xml:space="preserve">Certificado de Registro do Produto emitido pela ANVISA referente aos itens integrantes de sua proposta, acompanhado da publicação no Diário Oficial da União, </w:t>
      </w:r>
      <w:r w:rsidR="007E59B0" w:rsidRPr="00176B4F">
        <w:rPr>
          <w:rFonts w:ascii="Arial" w:eastAsia="Cambria" w:hAnsi="Arial" w:cs="Arial"/>
          <w:u w:val="single"/>
        </w:rPr>
        <w:t xml:space="preserve">não sendo aceitos protocolos de solicitação inicial de </w:t>
      </w:r>
      <w:r>
        <w:rPr>
          <w:rFonts w:ascii="Arial" w:eastAsia="Cambria" w:hAnsi="Arial" w:cs="Arial"/>
          <w:u w:val="single"/>
        </w:rPr>
        <w:t>registro;</w:t>
      </w:r>
    </w:p>
    <w:p w:rsidR="0023158F" w:rsidRPr="003C4996" w:rsidRDefault="0023158F" w:rsidP="0023158F">
      <w:pPr>
        <w:pStyle w:val="PargrafodaLista"/>
        <w:numPr>
          <w:ilvl w:val="2"/>
          <w:numId w:val="13"/>
        </w:numPr>
        <w:pBdr>
          <w:top w:val="none" w:sz="0" w:space="0" w:color="000000"/>
          <w:left w:val="none" w:sz="0" w:space="0" w:color="000000"/>
          <w:bottom w:val="none" w:sz="0" w:space="0" w:color="000000"/>
          <w:right w:val="none" w:sz="0" w:space="0" w:color="000000"/>
          <w:between w:val="nil"/>
        </w:pBdr>
        <w:tabs>
          <w:tab w:val="left" w:pos="851"/>
        </w:tabs>
        <w:spacing w:before="120" w:after="120" w:line="360" w:lineRule="auto"/>
        <w:ind w:left="142" w:firstLine="0"/>
        <w:contextualSpacing w:val="0"/>
        <w:jc w:val="both"/>
        <w:rPr>
          <w:rFonts w:ascii="Arial" w:eastAsia="Arial" w:hAnsi="Arial" w:cs="Arial"/>
        </w:rPr>
      </w:pPr>
      <w:r w:rsidRPr="0023158F">
        <w:rPr>
          <w:rFonts w:ascii="Arial" w:eastAsia="Arial" w:hAnsi="Arial" w:cs="Arial"/>
          <w:iCs/>
        </w:rPr>
        <w:t>Caso o produto seja dispensado do registro na Agência Nacional de Vigilância Sanitária, o licitante deverá apresentar cópia do ato que formaliza a isenção</w:t>
      </w:r>
      <w:r>
        <w:rPr>
          <w:rFonts w:ascii="Arial" w:eastAsia="Arial" w:hAnsi="Arial" w:cs="Arial"/>
          <w:iCs/>
        </w:rPr>
        <w:t>;</w:t>
      </w:r>
    </w:p>
    <w:p w:rsidR="003C4996" w:rsidRPr="003C4996" w:rsidRDefault="003C4996" w:rsidP="0023158F">
      <w:pPr>
        <w:pStyle w:val="PargrafodaLista"/>
        <w:numPr>
          <w:ilvl w:val="2"/>
          <w:numId w:val="13"/>
        </w:numPr>
        <w:pBdr>
          <w:top w:val="none" w:sz="0" w:space="0" w:color="000000"/>
          <w:left w:val="none" w:sz="0" w:space="0" w:color="000000"/>
          <w:bottom w:val="none" w:sz="0" w:space="0" w:color="000000"/>
          <w:right w:val="none" w:sz="0" w:space="0" w:color="000000"/>
          <w:between w:val="nil"/>
        </w:pBdr>
        <w:tabs>
          <w:tab w:val="left" w:pos="851"/>
        </w:tabs>
        <w:spacing w:before="120" w:after="120" w:line="360" w:lineRule="auto"/>
        <w:ind w:left="142" w:firstLine="0"/>
        <w:contextualSpacing w:val="0"/>
        <w:jc w:val="both"/>
        <w:rPr>
          <w:rFonts w:ascii="Arial" w:eastAsia="Arial" w:hAnsi="Arial" w:cs="Arial"/>
        </w:rPr>
      </w:pPr>
      <w:r w:rsidRPr="003C4996">
        <w:rPr>
          <w:rFonts w:ascii="Arial" w:eastAsia="Arial" w:hAnsi="Arial" w:cs="Arial"/>
          <w:iCs/>
        </w:rPr>
        <w:t>Estando o registro vencido, a licitante deverá apresentar cópia autenticada e legível da solicitação de sua revalidação, acompanhada de cópia do registro vencido. A não apresentação do registro e do pedido de revalidação do produto (protocolo) implicará na desclassificação do item cotado</w:t>
      </w:r>
      <w:r>
        <w:rPr>
          <w:rFonts w:ascii="Arial" w:eastAsia="Arial" w:hAnsi="Arial" w:cs="Arial"/>
          <w:iCs/>
        </w:rPr>
        <w:t>.</w:t>
      </w:r>
    </w:p>
    <w:p w:rsidR="00DB45C6" w:rsidRDefault="00DB45C6" w:rsidP="004656F3">
      <w:pPr>
        <w:pStyle w:val="PargrafodaLista"/>
        <w:numPr>
          <w:ilvl w:val="1"/>
          <w:numId w:val="13"/>
        </w:numPr>
        <w:pBdr>
          <w:top w:val="none" w:sz="0" w:space="0" w:color="000000"/>
          <w:left w:val="none" w:sz="0" w:space="0" w:color="000000"/>
          <w:bottom w:val="none" w:sz="0" w:space="0" w:color="000000"/>
          <w:right w:val="none" w:sz="0" w:space="0" w:color="000000"/>
          <w:between w:val="nil"/>
        </w:pBdr>
        <w:spacing w:before="120" w:after="120" w:line="360" w:lineRule="auto"/>
        <w:ind w:left="-284" w:firstLine="0"/>
        <w:contextualSpacing w:val="0"/>
        <w:jc w:val="both"/>
        <w:rPr>
          <w:rFonts w:ascii="Arial" w:eastAsia="Arial" w:hAnsi="Arial" w:cs="Arial"/>
        </w:rPr>
      </w:pPr>
      <w:r w:rsidRPr="00DB45C6">
        <w:rPr>
          <w:rFonts w:ascii="Arial" w:eastAsia="Arial" w:hAnsi="Arial" w:cs="Arial"/>
        </w:rPr>
        <w:t>Apresentar autorização de funcionamento (AFE) e/ou autorização de funcionamento especial (AE), expedida pela ANVISA, de acordo com o disposto nos artigos 1º e 2º da Lei Federal nº 6.360 23 de setembro de 1976, e com Resolução RDC nº 16, de 1º de abril de 2014</w:t>
      </w:r>
      <w:r>
        <w:rPr>
          <w:rFonts w:ascii="Arial" w:eastAsia="Arial" w:hAnsi="Arial" w:cs="Arial"/>
        </w:rPr>
        <w:t>;</w:t>
      </w:r>
    </w:p>
    <w:p w:rsidR="00DB45C6" w:rsidRPr="00DB45C6" w:rsidRDefault="00DB45C6" w:rsidP="004656F3">
      <w:pPr>
        <w:pStyle w:val="PargrafodaLista"/>
        <w:numPr>
          <w:ilvl w:val="1"/>
          <w:numId w:val="13"/>
        </w:numPr>
        <w:pBdr>
          <w:top w:val="none" w:sz="0" w:space="0" w:color="000000"/>
          <w:left w:val="none" w:sz="0" w:space="0" w:color="000000"/>
          <w:bottom w:val="none" w:sz="0" w:space="0" w:color="000000"/>
          <w:right w:val="none" w:sz="0" w:space="0" w:color="000000"/>
          <w:between w:val="nil"/>
        </w:pBdr>
        <w:spacing w:before="120" w:after="120" w:line="360" w:lineRule="auto"/>
        <w:ind w:left="-284" w:firstLine="0"/>
        <w:contextualSpacing w:val="0"/>
        <w:jc w:val="both"/>
        <w:rPr>
          <w:rFonts w:ascii="Arial" w:eastAsia="Arial" w:hAnsi="Arial" w:cs="Arial"/>
        </w:rPr>
      </w:pPr>
      <w:r w:rsidRPr="00DB45C6">
        <w:rPr>
          <w:rFonts w:ascii="Arial" w:eastAsia="Arial" w:hAnsi="Arial" w:cs="Arial"/>
          <w:iCs/>
        </w:rPr>
        <w:t>Certificado de boas práticas de fabricação, emitido pela Agência Nacional de Vigilância Sanitária - ANVISA, se fabricante</w:t>
      </w:r>
      <w:r>
        <w:rPr>
          <w:rFonts w:ascii="Arial" w:eastAsia="Arial" w:hAnsi="Arial" w:cs="Arial"/>
          <w:iCs/>
        </w:rPr>
        <w:t>;</w:t>
      </w:r>
    </w:p>
    <w:p w:rsidR="00DB45C6" w:rsidRPr="00D63555" w:rsidRDefault="00DB45C6" w:rsidP="004656F3">
      <w:pPr>
        <w:pStyle w:val="PargrafodaLista"/>
        <w:numPr>
          <w:ilvl w:val="1"/>
          <w:numId w:val="13"/>
        </w:numPr>
        <w:pBdr>
          <w:top w:val="none" w:sz="0" w:space="0" w:color="000000"/>
          <w:left w:val="none" w:sz="0" w:space="0" w:color="000000"/>
          <w:bottom w:val="none" w:sz="0" w:space="0" w:color="000000"/>
          <w:right w:val="none" w:sz="0" w:space="0" w:color="000000"/>
          <w:between w:val="nil"/>
        </w:pBdr>
        <w:spacing w:before="120" w:after="120" w:line="360" w:lineRule="auto"/>
        <w:ind w:left="-284" w:firstLine="0"/>
        <w:contextualSpacing w:val="0"/>
        <w:jc w:val="both"/>
        <w:rPr>
          <w:rFonts w:ascii="Arial" w:eastAsia="Arial" w:hAnsi="Arial" w:cs="Arial"/>
        </w:rPr>
      </w:pPr>
      <w:r w:rsidRPr="00DB45C6">
        <w:rPr>
          <w:rFonts w:ascii="Arial" w:eastAsia="Arial" w:hAnsi="Arial" w:cs="Arial"/>
          <w:iCs/>
        </w:rPr>
        <w:t>Certificado de Inspeção Sanitária Municipal do depósito no qual a licitante mantém seus estoques, fornecida pelo órgão responsável pela vigilância sanitária Municipal</w:t>
      </w:r>
      <w:r w:rsidR="00D63555">
        <w:rPr>
          <w:rFonts w:ascii="Arial" w:eastAsia="Arial" w:hAnsi="Arial" w:cs="Arial"/>
          <w:iCs/>
        </w:rPr>
        <w:t>;</w:t>
      </w:r>
    </w:p>
    <w:p w:rsidR="00DB45C6" w:rsidRPr="00176B4F" w:rsidRDefault="00DB45C6" w:rsidP="004656F3">
      <w:pPr>
        <w:pStyle w:val="PargrafodaLista"/>
        <w:numPr>
          <w:ilvl w:val="1"/>
          <w:numId w:val="13"/>
        </w:numPr>
        <w:pBdr>
          <w:top w:val="none" w:sz="0" w:space="0" w:color="000000"/>
          <w:left w:val="none" w:sz="0" w:space="0" w:color="000000"/>
          <w:bottom w:val="none" w:sz="0" w:space="0" w:color="000000"/>
          <w:right w:val="none" w:sz="0" w:space="0" w:color="000000"/>
          <w:between w:val="nil"/>
        </w:pBdr>
        <w:spacing w:before="120" w:after="120" w:line="360" w:lineRule="auto"/>
        <w:ind w:left="-284" w:firstLine="0"/>
        <w:contextualSpacing w:val="0"/>
        <w:jc w:val="both"/>
        <w:rPr>
          <w:rFonts w:ascii="Arial" w:eastAsia="Arial" w:hAnsi="Arial" w:cs="Arial"/>
        </w:rPr>
      </w:pPr>
      <w:r w:rsidRPr="00DB45C6">
        <w:rPr>
          <w:rFonts w:ascii="Arial" w:eastAsia="Arial" w:hAnsi="Arial" w:cs="Arial"/>
          <w:bCs/>
        </w:rPr>
        <w:t>C</w:t>
      </w:r>
      <w:r w:rsidRPr="00DB45C6">
        <w:rPr>
          <w:rFonts w:ascii="Arial" w:eastAsia="Arial" w:hAnsi="Arial" w:cs="Arial"/>
        </w:rPr>
        <w:t>omprovação de aptidão para o fornecimento de bens em características, quantidades e prazos compatíveis com o objeto a ser adquirido. A comprovação deverá se dar por meio da apresentação de atestados fornecidos por pessoas jurídicas de direito público ou privado, que demonstrem aptidão para desempenho de atividade pertinente e compatível em características, quantidades e prazos com o objeto da licitação</w:t>
      </w:r>
      <w:r>
        <w:rPr>
          <w:rFonts w:ascii="Arial" w:eastAsia="Arial" w:hAnsi="Arial" w:cs="Arial"/>
        </w:rPr>
        <w:t>;</w:t>
      </w:r>
    </w:p>
    <w:p w:rsidR="00176B4F" w:rsidRPr="00176B4F" w:rsidRDefault="00391CA0" w:rsidP="003E7160">
      <w:pPr>
        <w:pStyle w:val="Normal1"/>
        <w:numPr>
          <w:ilvl w:val="2"/>
          <w:numId w:val="13"/>
        </w:numPr>
        <w:pBdr>
          <w:top w:val="none" w:sz="0" w:space="0" w:color="000000"/>
          <w:left w:val="none" w:sz="0" w:space="0" w:color="000000"/>
          <w:bottom w:val="none" w:sz="0" w:space="0" w:color="000000"/>
          <w:right w:val="none" w:sz="0" w:space="0" w:color="000000"/>
          <w:between w:val="nil"/>
        </w:pBdr>
        <w:tabs>
          <w:tab w:val="left" w:pos="851"/>
        </w:tabs>
        <w:spacing w:before="120" w:after="120" w:line="360" w:lineRule="auto"/>
        <w:ind w:left="142" w:firstLine="0"/>
        <w:jc w:val="both"/>
        <w:rPr>
          <w:rFonts w:ascii="Arial" w:eastAsia="Cambria" w:hAnsi="Arial" w:cs="Arial"/>
        </w:rPr>
      </w:pPr>
      <w:r w:rsidRPr="00176B4F">
        <w:rPr>
          <w:rFonts w:ascii="Arial" w:eastAsia="Cambria" w:hAnsi="Arial" w:cs="Arial"/>
          <w:color w:val="000000"/>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w:t>
      </w:r>
      <w:r w:rsidR="00F63A59" w:rsidRPr="00176B4F">
        <w:rPr>
          <w:rFonts w:ascii="Arial" w:eastAsia="Cambria" w:hAnsi="Arial" w:cs="Arial"/>
          <w:color w:val="000000"/>
        </w:rPr>
        <w:t>,</w:t>
      </w:r>
      <w:r w:rsidRPr="00176B4F">
        <w:rPr>
          <w:rFonts w:ascii="Arial" w:eastAsia="Cambria" w:hAnsi="Arial" w:cs="Arial"/>
          <w:color w:val="000000"/>
        </w:rPr>
        <w:t xml:space="preserve"> indicando ainda se a execução do objeto ocorreu de forma regular e satisfatória.</w:t>
      </w:r>
    </w:p>
    <w:p w:rsidR="00176B4F" w:rsidRPr="00176B4F" w:rsidRDefault="00F63A59" w:rsidP="003E7160">
      <w:pPr>
        <w:pStyle w:val="Normal1"/>
        <w:numPr>
          <w:ilvl w:val="2"/>
          <w:numId w:val="13"/>
        </w:numPr>
        <w:pBdr>
          <w:top w:val="none" w:sz="0" w:space="0" w:color="000000"/>
          <w:left w:val="none" w:sz="0" w:space="0" w:color="000000"/>
          <w:bottom w:val="none" w:sz="0" w:space="0" w:color="000000"/>
          <w:right w:val="none" w:sz="0" w:space="0" w:color="000000"/>
          <w:between w:val="nil"/>
        </w:pBdr>
        <w:tabs>
          <w:tab w:val="left" w:pos="851"/>
        </w:tabs>
        <w:spacing w:before="120" w:after="120" w:line="360" w:lineRule="auto"/>
        <w:ind w:left="142" w:firstLine="0"/>
        <w:jc w:val="both"/>
        <w:rPr>
          <w:rFonts w:ascii="Arial" w:eastAsia="Arial" w:hAnsi="Arial" w:cs="Arial"/>
        </w:rPr>
      </w:pPr>
      <w:r w:rsidRPr="00176B4F">
        <w:rPr>
          <w:rFonts w:ascii="Arial" w:eastAsia="Cambria" w:hAnsi="Arial" w:cs="Arial"/>
        </w:rPr>
        <w:t>Os atestados emitidos por pessoas jurídicas de direito público</w:t>
      </w:r>
      <w:r w:rsidR="002A3081" w:rsidRPr="00176B4F">
        <w:rPr>
          <w:rFonts w:ascii="Arial" w:eastAsia="Cambria" w:hAnsi="Arial" w:cs="Arial"/>
        </w:rPr>
        <w:t xml:space="preserve"> deverão ser firmados por servidor com a indicação do nome completo, cargo e matrícula.</w:t>
      </w:r>
    </w:p>
    <w:p w:rsidR="00391CA0" w:rsidRPr="00176B4F" w:rsidRDefault="00391CA0" w:rsidP="003E7160">
      <w:pPr>
        <w:pStyle w:val="Normal1"/>
        <w:numPr>
          <w:ilvl w:val="2"/>
          <w:numId w:val="13"/>
        </w:numPr>
        <w:pBdr>
          <w:top w:val="none" w:sz="0" w:space="0" w:color="000000"/>
          <w:left w:val="none" w:sz="0" w:space="0" w:color="000000"/>
          <w:bottom w:val="none" w:sz="0" w:space="0" w:color="000000"/>
          <w:right w:val="none" w:sz="0" w:space="0" w:color="000000"/>
          <w:between w:val="nil"/>
        </w:pBdr>
        <w:tabs>
          <w:tab w:val="left" w:pos="851"/>
        </w:tabs>
        <w:spacing w:before="120" w:after="120" w:line="360" w:lineRule="auto"/>
        <w:ind w:left="142" w:firstLine="0"/>
        <w:jc w:val="both"/>
        <w:rPr>
          <w:rFonts w:ascii="Arial" w:eastAsia="Arial" w:hAnsi="Arial" w:cs="Arial"/>
        </w:rPr>
      </w:pPr>
      <w:r w:rsidRPr="00176B4F">
        <w:rPr>
          <w:rFonts w:ascii="Arial" w:eastAsia="Cambria" w:hAnsi="Arial" w:cs="Arial"/>
        </w:rPr>
        <w:t>Os atestados emitidos por pessoa jurídica de direito privado deverão estar acompanhados de documentos que comprovem a aptidão do signatário para responder pela pessoa jurídica atestante.</w:t>
      </w:r>
    </w:p>
    <w:p w:rsidR="003D5C24" w:rsidRPr="003D5C24" w:rsidRDefault="00391CA0" w:rsidP="004656F3">
      <w:pPr>
        <w:pStyle w:val="Normal1"/>
        <w:numPr>
          <w:ilvl w:val="1"/>
          <w:numId w:val="13"/>
        </w:numPr>
        <w:pBdr>
          <w:top w:val="none" w:sz="0" w:space="0" w:color="000000"/>
          <w:left w:val="none" w:sz="0" w:space="0" w:color="000000"/>
          <w:bottom w:val="none" w:sz="0" w:space="0" w:color="000000"/>
          <w:right w:val="none" w:sz="0" w:space="0" w:color="000000"/>
          <w:between w:val="nil"/>
        </w:pBdr>
        <w:tabs>
          <w:tab w:val="center" w:pos="-284"/>
        </w:tabs>
        <w:spacing w:before="120" w:after="120" w:line="360" w:lineRule="auto"/>
        <w:ind w:left="-284" w:firstLine="0"/>
        <w:jc w:val="both"/>
        <w:rPr>
          <w:rFonts w:ascii="Arial" w:eastAsia="Arial" w:hAnsi="Arial" w:cs="Arial"/>
          <w:color w:val="000000"/>
        </w:rPr>
      </w:pPr>
      <w:r w:rsidRPr="003D5C24">
        <w:rPr>
          <w:rFonts w:ascii="Arial" w:eastAsia="Cambria" w:hAnsi="Arial" w:cs="Arial"/>
          <w:color w:val="000000"/>
        </w:rPr>
        <w:t>Licença de funcionamento ou alvará sanitário emitida pela Vigilância Sanitária Estadual e/ou Municipal para a atividade desenvolvida pelo licitante</w:t>
      </w:r>
      <w:r w:rsidRPr="003D5C24">
        <w:rPr>
          <w:rFonts w:ascii="Arial" w:eastAsia="Cambria" w:hAnsi="Arial" w:cs="Arial"/>
          <w:color w:val="FF0000"/>
        </w:rPr>
        <w:t xml:space="preserve">: </w:t>
      </w:r>
      <w:r w:rsidRPr="003D5C24">
        <w:rPr>
          <w:rFonts w:ascii="Arial" w:eastAsia="Cambria" w:hAnsi="Arial" w:cs="Arial"/>
        </w:rPr>
        <w:t xml:space="preserve">produção, importação, armazenamento distribuição ou comercialização de </w:t>
      </w:r>
      <w:r w:rsidR="00502FD6" w:rsidRPr="003D5C24">
        <w:rPr>
          <w:rFonts w:ascii="Arial" w:eastAsia="Cambria" w:hAnsi="Arial" w:cs="Arial"/>
        </w:rPr>
        <w:t>medicamentos</w:t>
      </w:r>
      <w:r w:rsidRPr="003D5C24">
        <w:rPr>
          <w:rFonts w:ascii="Arial" w:eastAsia="Cambria" w:hAnsi="Arial" w:cs="Arial"/>
        </w:rPr>
        <w:t>; conforme artigo 21 da Lei Federal n.º 5.991, de 17 de dezembro de 1973.</w:t>
      </w:r>
    </w:p>
    <w:p w:rsidR="003D5C24" w:rsidRPr="003D5C24" w:rsidRDefault="00391CA0" w:rsidP="00DB45C6">
      <w:pPr>
        <w:pStyle w:val="Normal1"/>
        <w:numPr>
          <w:ilvl w:val="2"/>
          <w:numId w:val="13"/>
        </w:numPr>
        <w:pBdr>
          <w:top w:val="none" w:sz="0" w:space="0" w:color="000000"/>
          <w:left w:val="none" w:sz="0" w:space="0" w:color="000000"/>
          <w:bottom w:val="none" w:sz="0" w:space="0" w:color="000000"/>
          <w:right w:val="none" w:sz="0" w:space="0" w:color="000000"/>
          <w:between w:val="nil"/>
        </w:pBdr>
        <w:tabs>
          <w:tab w:val="left" w:pos="851"/>
        </w:tabs>
        <w:spacing w:before="120" w:after="120" w:line="360" w:lineRule="auto"/>
        <w:ind w:left="142" w:firstLine="0"/>
        <w:jc w:val="both"/>
        <w:rPr>
          <w:rFonts w:ascii="Arial" w:eastAsia="Arial" w:hAnsi="Arial" w:cs="Arial"/>
          <w:color w:val="000000"/>
        </w:rPr>
      </w:pPr>
      <w:r w:rsidRPr="003D5C24">
        <w:rPr>
          <w:rFonts w:ascii="Arial" w:eastAsia="Cambria" w:hAnsi="Arial" w:cs="Arial"/>
          <w:color w:val="000000"/>
        </w:rPr>
        <w:t>Estando o Alvará Sanitário vencido, deverá ser comprovada a solicitação de renovação junto ao r</w:t>
      </w:r>
      <w:r w:rsidR="00DB45C6">
        <w:rPr>
          <w:rFonts w:ascii="Arial" w:eastAsia="Cambria" w:hAnsi="Arial" w:cs="Arial"/>
          <w:color w:val="000000"/>
        </w:rPr>
        <w:t xml:space="preserve">espectivo órgão de vigilância; </w:t>
      </w:r>
    </w:p>
    <w:p w:rsidR="003D5C24" w:rsidRDefault="00391CA0" w:rsidP="004656F3">
      <w:pPr>
        <w:pStyle w:val="Normal1"/>
        <w:numPr>
          <w:ilvl w:val="1"/>
          <w:numId w:val="13"/>
        </w:numPr>
        <w:pBdr>
          <w:top w:val="none" w:sz="0" w:space="0" w:color="000000"/>
          <w:left w:val="none" w:sz="0" w:space="0" w:color="000000"/>
          <w:bottom w:val="none" w:sz="0" w:space="0" w:color="000000"/>
          <w:right w:val="none" w:sz="0" w:space="0" w:color="000000"/>
          <w:between w:val="nil"/>
        </w:pBdr>
        <w:tabs>
          <w:tab w:val="center" w:pos="-284"/>
        </w:tabs>
        <w:spacing w:before="120" w:after="120" w:line="360" w:lineRule="auto"/>
        <w:ind w:left="-284" w:firstLine="0"/>
        <w:jc w:val="both"/>
        <w:rPr>
          <w:rFonts w:ascii="Arial" w:eastAsia="Cambria" w:hAnsi="Arial" w:cs="Arial"/>
          <w:color w:val="000000"/>
        </w:rPr>
      </w:pPr>
      <w:r w:rsidRPr="003D5C24">
        <w:rPr>
          <w:rFonts w:ascii="Arial" w:eastAsia="Cambria" w:hAnsi="Arial" w:cs="Arial"/>
          <w:color w:val="000000"/>
        </w:rPr>
        <w:t xml:space="preserve">Caberá ao licitante provar que está exercendo atividade comercial em conformidade com a legislação sanitária de sua localidade, conforme artigo 51 da Lei Federal n.º 6.360, de 23 de setembro de </w:t>
      </w:r>
      <w:proofErr w:type="gramStart"/>
      <w:r w:rsidRPr="003D5C24">
        <w:rPr>
          <w:rFonts w:ascii="Arial" w:eastAsia="Cambria" w:hAnsi="Arial" w:cs="Arial"/>
          <w:color w:val="000000"/>
        </w:rPr>
        <w:t>1976</w:t>
      </w:r>
      <w:r w:rsidR="00DB45C6">
        <w:rPr>
          <w:rFonts w:ascii="Arial" w:eastAsia="Cambria" w:hAnsi="Arial" w:cs="Arial"/>
          <w:color w:val="000000"/>
        </w:rPr>
        <w:t>;e</w:t>
      </w:r>
      <w:proofErr w:type="gramEnd"/>
    </w:p>
    <w:p w:rsidR="00B0312D" w:rsidRPr="00102834" w:rsidRDefault="00B0312D" w:rsidP="004656F3">
      <w:pPr>
        <w:pStyle w:val="Normal1"/>
        <w:numPr>
          <w:ilvl w:val="1"/>
          <w:numId w:val="13"/>
        </w:numPr>
        <w:pBdr>
          <w:top w:val="none" w:sz="0" w:space="0" w:color="000000"/>
          <w:left w:val="none" w:sz="0" w:space="0" w:color="000000"/>
          <w:bottom w:val="none" w:sz="0" w:space="0" w:color="000000"/>
          <w:right w:val="none" w:sz="0" w:space="0" w:color="000000"/>
          <w:between w:val="nil"/>
        </w:pBdr>
        <w:tabs>
          <w:tab w:val="center" w:pos="-284"/>
        </w:tabs>
        <w:spacing w:before="120" w:after="120" w:line="360" w:lineRule="auto"/>
        <w:ind w:left="-284" w:firstLine="0"/>
        <w:jc w:val="both"/>
        <w:rPr>
          <w:rFonts w:ascii="Arial" w:eastAsia="Cambria" w:hAnsi="Arial" w:cs="Arial"/>
          <w:color w:val="000000"/>
        </w:rPr>
      </w:pPr>
      <w:r w:rsidRPr="003D5C24">
        <w:rPr>
          <w:rFonts w:ascii="Arial" w:eastAsia="Cambria" w:hAnsi="Arial" w:cs="Arial"/>
          <w:color w:val="000000"/>
        </w:rPr>
        <w:t>Apresentar, quando for o caso, a Declaração do Detentor de Registro – DDR</w:t>
      </w:r>
      <w:r w:rsidRPr="003D5C24">
        <w:rPr>
          <w:rFonts w:ascii="Arial" w:hAnsi="Arial" w:cs="Arial"/>
        </w:rPr>
        <w:t>, que autoriza a importação de mercadorias por terceiro, informando a referência do licenciamento de importação.</w:t>
      </w:r>
    </w:p>
    <w:p w:rsidR="00B82D55" w:rsidRPr="003D5C24" w:rsidRDefault="00B82D55" w:rsidP="004656F3">
      <w:pPr>
        <w:pStyle w:val="PargrafodaLista"/>
        <w:numPr>
          <w:ilvl w:val="0"/>
          <w:numId w:val="13"/>
        </w:numPr>
        <w:spacing w:before="120" w:after="120" w:line="360" w:lineRule="auto"/>
        <w:ind w:left="-284" w:firstLine="0"/>
        <w:contextualSpacing w:val="0"/>
        <w:jc w:val="both"/>
        <w:rPr>
          <w:rFonts w:ascii="Arial" w:hAnsi="Arial" w:cs="Arial"/>
          <w:b/>
          <w:bCs/>
        </w:rPr>
      </w:pPr>
      <w:r w:rsidRPr="003D5C24">
        <w:rPr>
          <w:rFonts w:ascii="Arial" w:hAnsi="Arial" w:cs="Arial"/>
          <w:b/>
          <w:bCs/>
        </w:rPr>
        <w:t xml:space="preserve">DAS </w:t>
      </w:r>
      <w:r w:rsidR="002D6951" w:rsidRPr="003D5C24">
        <w:rPr>
          <w:rFonts w:ascii="Arial" w:hAnsi="Arial" w:cs="Arial"/>
          <w:b/>
          <w:bCs/>
        </w:rPr>
        <w:t>OBRIGAÇÕES</w:t>
      </w:r>
      <w:r w:rsidR="00D63555">
        <w:rPr>
          <w:rFonts w:ascii="Arial" w:hAnsi="Arial" w:cs="Arial"/>
          <w:b/>
          <w:bCs/>
        </w:rPr>
        <w:t xml:space="preserve"> DO</w:t>
      </w:r>
      <w:r w:rsidR="002D6951" w:rsidRPr="003D5C24">
        <w:rPr>
          <w:rFonts w:ascii="Arial" w:hAnsi="Arial" w:cs="Arial"/>
          <w:b/>
          <w:bCs/>
        </w:rPr>
        <w:t xml:space="preserve"> </w:t>
      </w:r>
      <w:r w:rsidR="00D63555" w:rsidRPr="00D63555">
        <w:rPr>
          <w:rFonts w:ascii="Arial" w:hAnsi="Arial" w:cs="Arial"/>
          <w:b/>
          <w:bCs/>
        </w:rPr>
        <w:t>ÓRGÃO GERENCIADOR</w:t>
      </w:r>
      <w:r w:rsidRPr="003D5C24">
        <w:rPr>
          <w:rFonts w:ascii="Arial" w:hAnsi="Arial" w:cs="Arial"/>
          <w:b/>
          <w:bCs/>
        </w:rPr>
        <w:t>:</w:t>
      </w:r>
    </w:p>
    <w:p w:rsidR="00B82D55" w:rsidRPr="003D5C24" w:rsidRDefault="00B82D55" w:rsidP="004656F3">
      <w:pPr>
        <w:pStyle w:val="PargrafodaLista"/>
        <w:numPr>
          <w:ilvl w:val="1"/>
          <w:numId w:val="13"/>
        </w:numPr>
        <w:spacing w:before="120" w:after="120" w:line="360" w:lineRule="auto"/>
        <w:ind w:left="-284" w:firstLine="0"/>
        <w:contextualSpacing w:val="0"/>
        <w:jc w:val="both"/>
        <w:rPr>
          <w:rFonts w:ascii="Arial" w:hAnsi="Arial" w:cs="Arial"/>
        </w:rPr>
      </w:pPr>
      <w:r w:rsidRPr="003D5C24">
        <w:rPr>
          <w:rFonts w:ascii="Arial" w:hAnsi="Arial" w:cs="Arial"/>
        </w:rPr>
        <w:t>São obrigações do</w:t>
      </w:r>
      <w:r w:rsidR="005C265E" w:rsidRPr="003D5C24">
        <w:rPr>
          <w:rFonts w:ascii="Arial" w:hAnsi="Arial" w:cs="Arial"/>
        </w:rPr>
        <w:t xml:space="preserve"> </w:t>
      </w:r>
      <w:r w:rsidR="00D63555" w:rsidRPr="00D63555">
        <w:rPr>
          <w:rFonts w:ascii="Arial" w:hAnsi="Arial" w:cs="Arial"/>
          <w:bCs/>
        </w:rPr>
        <w:t>Órgão Gerenciador</w:t>
      </w:r>
      <w:r w:rsidRPr="003D5C24">
        <w:rPr>
          <w:rFonts w:ascii="Arial" w:hAnsi="Arial" w:cs="Arial"/>
        </w:rPr>
        <w:t>:</w:t>
      </w:r>
    </w:p>
    <w:p w:rsidR="003D5C24" w:rsidRDefault="00B82D55" w:rsidP="004656F3">
      <w:pPr>
        <w:pStyle w:val="PargrafodaLista"/>
        <w:numPr>
          <w:ilvl w:val="2"/>
          <w:numId w:val="13"/>
        </w:numPr>
        <w:spacing w:before="120" w:after="120" w:line="360" w:lineRule="auto"/>
        <w:ind w:left="142" w:firstLine="0"/>
        <w:contextualSpacing w:val="0"/>
        <w:jc w:val="both"/>
        <w:rPr>
          <w:rFonts w:ascii="Arial" w:hAnsi="Arial" w:cs="Arial"/>
        </w:rPr>
      </w:pPr>
      <w:r w:rsidRPr="003D5C24">
        <w:rPr>
          <w:rFonts w:ascii="Arial" w:hAnsi="Arial" w:cs="Arial"/>
        </w:rPr>
        <w:t>Receber o objeto no prazo e condições estabelecidas neste Termo de Referência e seus anexos.</w:t>
      </w:r>
    </w:p>
    <w:p w:rsidR="003D5C24" w:rsidRDefault="00D63555" w:rsidP="004656F3">
      <w:pPr>
        <w:pStyle w:val="PargrafodaLista"/>
        <w:numPr>
          <w:ilvl w:val="2"/>
          <w:numId w:val="13"/>
        </w:numPr>
        <w:spacing w:before="120" w:after="120" w:line="360" w:lineRule="auto"/>
        <w:ind w:left="142" w:firstLine="0"/>
        <w:contextualSpacing w:val="0"/>
        <w:jc w:val="both"/>
        <w:rPr>
          <w:rFonts w:ascii="Arial" w:hAnsi="Arial" w:cs="Arial"/>
        </w:rPr>
      </w:pPr>
      <w:r w:rsidRPr="00D63555">
        <w:rPr>
          <w:rFonts w:ascii="Arial" w:hAnsi="Arial" w:cs="Arial"/>
        </w:rPr>
        <w:t>Verificar minuciosamente, no prazo fixado, a conformidade dos bens recebidos provisoriamente com as especificações constantes neste Termo, na proposta apresentada pelo Fornecedor no momento do certame e n</w:t>
      </w:r>
      <w:r w:rsidR="00033FB5">
        <w:rPr>
          <w:rFonts w:ascii="Arial" w:hAnsi="Arial" w:cs="Arial"/>
        </w:rPr>
        <w:t>a</w:t>
      </w:r>
      <w:r w:rsidRPr="00D63555">
        <w:rPr>
          <w:rFonts w:ascii="Arial" w:hAnsi="Arial" w:cs="Arial"/>
        </w:rPr>
        <w:t xml:space="preserve"> Ata de Registro de Preço, para fins de aceitação e recebimento definitivo</w:t>
      </w:r>
      <w:r w:rsidR="00B82D55" w:rsidRPr="003D5C24">
        <w:rPr>
          <w:rFonts w:ascii="Arial" w:hAnsi="Arial" w:cs="Arial"/>
        </w:rPr>
        <w:t>.</w:t>
      </w:r>
    </w:p>
    <w:p w:rsidR="003D5C24" w:rsidRDefault="0045694F" w:rsidP="004656F3">
      <w:pPr>
        <w:pStyle w:val="PargrafodaLista"/>
        <w:numPr>
          <w:ilvl w:val="2"/>
          <w:numId w:val="13"/>
        </w:numPr>
        <w:spacing w:before="120" w:after="120" w:line="360" w:lineRule="auto"/>
        <w:ind w:left="142" w:firstLine="0"/>
        <w:contextualSpacing w:val="0"/>
        <w:jc w:val="both"/>
        <w:rPr>
          <w:rFonts w:ascii="Arial" w:hAnsi="Arial" w:cs="Arial"/>
        </w:rPr>
      </w:pPr>
      <w:r>
        <w:rPr>
          <w:rFonts w:ascii="Arial" w:hAnsi="Arial" w:cs="Arial"/>
        </w:rPr>
        <w:t>Comunicar à</w:t>
      </w:r>
      <w:r w:rsidR="00033FB5" w:rsidRPr="00033FB5">
        <w:rPr>
          <w:rFonts w:ascii="Arial" w:hAnsi="Arial" w:cs="Arial"/>
        </w:rPr>
        <w:t xml:space="preserve"> Fornecedora Registrada, por escrito, sobre imperfeições, falhas ou irregularidades verificadas nos </w:t>
      </w:r>
      <w:r w:rsidR="00033FB5">
        <w:rPr>
          <w:rFonts w:ascii="Arial" w:hAnsi="Arial" w:cs="Arial"/>
        </w:rPr>
        <w:t>insumos</w:t>
      </w:r>
      <w:r w:rsidR="00033FB5" w:rsidRPr="00033FB5">
        <w:rPr>
          <w:rFonts w:ascii="Arial" w:hAnsi="Arial" w:cs="Arial"/>
        </w:rPr>
        <w:t xml:space="preserve"> entregues, para que sejam substituídos, reparados ou corrigidos em até </w:t>
      </w:r>
      <w:r w:rsidR="00033FB5">
        <w:rPr>
          <w:rFonts w:ascii="Arial" w:hAnsi="Arial" w:cs="Arial"/>
        </w:rPr>
        <w:t>05</w:t>
      </w:r>
      <w:r w:rsidR="00033FB5" w:rsidRPr="00033FB5">
        <w:rPr>
          <w:rFonts w:ascii="Arial" w:hAnsi="Arial" w:cs="Arial"/>
        </w:rPr>
        <w:t xml:space="preserve"> (</w:t>
      </w:r>
      <w:r w:rsidR="00033FB5">
        <w:rPr>
          <w:rFonts w:ascii="Arial" w:hAnsi="Arial" w:cs="Arial"/>
        </w:rPr>
        <w:t>cinco</w:t>
      </w:r>
      <w:r w:rsidR="00033FB5" w:rsidRPr="00033FB5">
        <w:rPr>
          <w:rFonts w:ascii="Arial" w:hAnsi="Arial" w:cs="Arial"/>
        </w:rPr>
        <w:t>) dias da comunicação</w:t>
      </w:r>
      <w:r w:rsidR="00B82D55" w:rsidRPr="003D5C24">
        <w:rPr>
          <w:rFonts w:ascii="Arial" w:hAnsi="Arial" w:cs="Arial"/>
        </w:rPr>
        <w:t>.</w:t>
      </w:r>
    </w:p>
    <w:p w:rsidR="003D5C24" w:rsidRDefault="00B82D55" w:rsidP="004656F3">
      <w:pPr>
        <w:pStyle w:val="PargrafodaLista"/>
        <w:numPr>
          <w:ilvl w:val="2"/>
          <w:numId w:val="13"/>
        </w:numPr>
        <w:spacing w:before="120" w:after="120" w:line="360" w:lineRule="auto"/>
        <w:ind w:left="142" w:firstLine="0"/>
        <w:contextualSpacing w:val="0"/>
        <w:jc w:val="both"/>
        <w:rPr>
          <w:rFonts w:ascii="Arial" w:hAnsi="Arial" w:cs="Arial"/>
        </w:rPr>
      </w:pPr>
      <w:r w:rsidRPr="003D5C24">
        <w:rPr>
          <w:rFonts w:ascii="Arial" w:hAnsi="Arial" w:cs="Arial"/>
        </w:rPr>
        <w:t xml:space="preserve"> </w:t>
      </w:r>
      <w:r w:rsidR="00033FB5" w:rsidRPr="00033FB5">
        <w:rPr>
          <w:rFonts w:ascii="Arial" w:hAnsi="Arial" w:cs="Arial"/>
        </w:rPr>
        <w:t>Acompanhar e fiscalizar o cumprimento das obrigações da Fornecedora Registrada, por intermédio de comissão/servidor especialmente designado</w:t>
      </w:r>
      <w:r w:rsidRPr="003D5C24">
        <w:rPr>
          <w:rFonts w:ascii="Arial" w:hAnsi="Arial" w:cs="Arial"/>
        </w:rPr>
        <w:t>.</w:t>
      </w:r>
    </w:p>
    <w:p w:rsidR="00B82D55" w:rsidRPr="003D5C24" w:rsidRDefault="00033FB5" w:rsidP="002F0D20">
      <w:pPr>
        <w:pStyle w:val="PargrafodaLista"/>
        <w:numPr>
          <w:ilvl w:val="2"/>
          <w:numId w:val="13"/>
        </w:numPr>
        <w:tabs>
          <w:tab w:val="left" w:pos="851"/>
        </w:tabs>
        <w:spacing w:before="120" w:after="120" w:line="360" w:lineRule="auto"/>
        <w:ind w:left="142" w:firstLine="0"/>
        <w:contextualSpacing w:val="0"/>
        <w:jc w:val="both"/>
        <w:rPr>
          <w:rFonts w:ascii="Arial" w:hAnsi="Arial" w:cs="Arial"/>
        </w:rPr>
      </w:pPr>
      <w:r w:rsidRPr="00033FB5">
        <w:rPr>
          <w:rFonts w:ascii="Arial" w:hAnsi="Arial" w:cs="Arial"/>
        </w:rPr>
        <w:t>Efetuar o pagamento a Fornecedora Registrada no valor correspondente aos itens e aos quantitativos efetivamente entregues, no prazo e forma estabelecidos neste Termo de Referência e no Termo d</w:t>
      </w:r>
      <w:r>
        <w:rPr>
          <w:rFonts w:ascii="Arial" w:hAnsi="Arial" w:cs="Arial"/>
        </w:rPr>
        <w:t>a</w:t>
      </w:r>
      <w:r w:rsidRPr="00033FB5">
        <w:rPr>
          <w:rFonts w:ascii="Arial" w:hAnsi="Arial" w:cs="Arial"/>
        </w:rPr>
        <w:t xml:space="preserve"> Ata de Registro de Preço</w:t>
      </w:r>
      <w:r w:rsidR="00B82D55" w:rsidRPr="003D5C24">
        <w:rPr>
          <w:rFonts w:ascii="Arial" w:hAnsi="Arial" w:cs="Arial"/>
        </w:rPr>
        <w:t>.</w:t>
      </w:r>
    </w:p>
    <w:p w:rsidR="00B82D55" w:rsidRPr="003D5C24" w:rsidRDefault="00033FB5" w:rsidP="004656F3">
      <w:pPr>
        <w:pStyle w:val="PargrafodaLista"/>
        <w:numPr>
          <w:ilvl w:val="1"/>
          <w:numId w:val="13"/>
        </w:numPr>
        <w:spacing w:before="120" w:after="120" w:line="360" w:lineRule="auto"/>
        <w:ind w:left="-284" w:firstLine="0"/>
        <w:contextualSpacing w:val="0"/>
        <w:jc w:val="both"/>
        <w:rPr>
          <w:rFonts w:ascii="Arial" w:hAnsi="Arial" w:cs="Arial"/>
        </w:rPr>
      </w:pPr>
      <w:r w:rsidRPr="00033FB5">
        <w:rPr>
          <w:rFonts w:ascii="Arial" w:hAnsi="Arial" w:cs="Arial"/>
        </w:rPr>
        <w:t xml:space="preserve">O </w:t>
      </w:r>
      <w:r w:rsidRPr="00033FB5">
        <w:rPr>
          <w:rFonts w:ascii="Arial" w:hAnsi="Arial" w:cs="Arial"/>
          <w:bCs/>
        </w:rPr>
        <w:t>Órgão Gerenciador</w:t>
      </w:r>
      <w:r w:rsidRPr="00033FB5">
        <w:rPr>
          <w:rFonts w:ascii="Arial" w:hAnsi="Arial" w:cs="Arial"/>
        </w:rPr>
        <w:t xml:space="preserve"> não responderá por quaisquer compromissos assumidos pela Fornecedor</w:t>
      </w:r>
      <w:r w:rsidR="00FE45DA" w:rsidRPr="00033FB5">
        <w:rPr>
          <w:rFonts w:ascii="Arial" w:hAnsi="Arial" w:cs="Arial"/>
        </w:rPr>
        <w:t xml:space="preserve">a </w:t>
      </w:r>
      <w:r w:rsidRPr="00033FB5">
        <w:rPr>
          <w:rFonts w:ascii="Arial" w:hAnsi="Arial" w:cs="Arial"/>
        </w:rPr>
        <w:t>Registrada com terceiros, ain</w:t>
      </w:r>
      <w:r w:rsidR="00FE45DA">
        <w:rPr>
          <w:rFonts w:ascii="Arial" w:hAnsi="Arial" w:cs="Arial"/>
        </w:rPr>
        <w:t xml:space="preserve">da que vinculados à execução da </w:t>
      </w:r>
      <w:r w:rsidRPr="00033FB5">
        <w:rPr>
          <w:rFonts w:ascii="Arial" w:hAnsi="Arial" w:cs="Arial"/>
        </w:rPr>
        <w:t>Ata de Registro de Preço, bem como por qualquer dano causado a terceiros em decorrência de ato do próprio, de seus empregados, prepostos ou subordinados</w:t>
      </w:r>
      <w:r w:rsidR="00B82D55" w:rsidRPr="003D5C24">
        <w:rPr>
          <w:rFonts w:ascii="Arial" w:hAnsi="Arial" w:cs="Arial"/>
        </w:rPr>
        <w:t>.</w:t>
      </w:r>
    </w:p>
    <w:p w:rsidR="00B82D55" w:rsidRPr="003D5C24" w:rsidRDefault="00D76FA3" w:rsidP="004656F3">
      <w:pPr>
        <w:pStyle w:val="PargrafodaLista"/>
        <w:numPr>
          <w:ilvl w:val="0"/>
          <w:numId w:val="13"/>
        </w:numPr>
        <w:spacing w:before="120" w:after="120" w:line="360" w:lineRule="auto"/>
        <w:ind w:left="-284" w:firstLine="0"/>
        <w:contextualSpacing w:val="0"/>
        <w:jc w:val="both"/>
        <w:rPr>
          <w:rFonts w:ascii="Arial" w:hAnsi="Arial" w:cs="Arial"/>
          <w:b/>
          <w:bCs/>
        </w:rPr>
      </w:pPr>
      <w:r w:rsidRPr="003D5C24">
        <w:rPr>
          <w:rFonts w:ascii="Arial" w:hAnsi="Arial" w:cs="Arial"/>
          <w:b/>
          <w:bCs/>
        </w:rPr>
        <w:t xml:space="preserve">DAS OBRIGAÇÕES DA </w:t>
      </w:r>
      <w:r w:rsidR="00BF15DC" w:rsidRPr="00BF15DC">
        <w:rPr>
          <w:rFonts w:ascii="Arial" w:hAnsi="Arial" w:cs="Arial"/>
          <w:b/>
          <w:bCs/>
        </w:rPr>
        <w:t>FORNECEDORA REGISTRADA</w:t>
      </w:r>
      <w:r w:rsidRPr="003D5C24">
        <w:rPr>
          <w:rFonts w:ascii="Arial" w:hAnsi="Arial" w:cs="Arial"/>
          <w:b/>
          <w:bCs/>
        </w:rPr>
        <w:t>:</w:t>
      </w:r>
    </w:p>
    <w:p w:rsidR="00B82D55" w:rsidRPr="003D5C24" w:rsidRDefault="00BF15DC" w:rsidP="004656F3">
      <w:pPr>
        <w:pStyle w:val="PargrafodaLista"/>
        <w:numPr>
          <w:ilvl w:val="1"/>
          <w:numId w:val="13"/>
        </w:numPr>
        <w:spacing w:before="120" w:after="120" w:line="360" w:lineRule="auto"/>
        <w:ind w:left="-284" w:firstLine="0"/>
        <w:contextualSpacing w:val="0"/>
        <w:jc w:val="both"/>
        <w:rPr>
          <w:rFonts w:ascii="Arial" w:hAnsi="Arial" w:cs="Arial"/>
        </w:rPr>
      </w:pPr>
      <w:r w:rsidRPr="00BF15DC">
        <w:rPr>
          <w:rFonts w:ascii="Arial" w:hAnsi="Arial" w:cs="Arial"/>
        </w:rPr>
        <w:t xml:space="preserve">A Fornecedora Registrada deve cumprir todas as obrigações constantes neste </w:t>
      </w:r>
      <w:r w:rsidR="00F51BF0">
        <w:rPr>
          <w:rFonts w:ascii="Arial" w:hAnsi="Arial" w:cs="Arial"/>
        </w:rPr>
        <w:t>Termo de Referência, no Termo da</w:t>
      </w:r>
      <w:r w:rsidRPr="00BF15DC">
        <w:rPr>
          <w:rFonts w:ascii="Arial" w:hAnsi="Arial" w:cs="Arial"/>
        </w:rPr>
        <w:t xml:space="preserve"> Ata de Registro de Preço e em sua proposta, assumindo como exclusivamente seus os riscos e as despesas decorrentes da boa e perfeita execução do objeto e, ainda</w:t>
      </w:r>
      <w:r w:rsidR="00B82D55" w:rsidRPr="003D5C24">
        <w:rPr>
          <w:rFonts w:ascii="Arial" w:hAnsi="Arial" w:cs="Arial"/>
        </w:rPr>
        <w:t>:</w:t>
      </w:r>
    </w:p>
    <w:p w:rsidR="003D5C24" w:rsidRDefault="00F51BF0" w:rsidP="00FF5DAA">
      <w:pPr>
        <w:pStyle w:val="PargrafodaLista"/>
        <w:numPr>
          <w:ilvl w:val="2"/>
          <w:numId w:val="13"/>
        </w:numPr>
        <w:tabs>
          <w:tab w:val="left" w:pos="851"/>
        </w:tabs>
        <w:spacing w:before="120" w:after="120" w:line="360" w:lineRule="auto"/>
        <w:ind w:left="142" w:firstLine="0"/>
        <w:contextualSpacing w:val="0"/>
        <w:jc w:val="both"/>
        <w:rPr>
          <w:rFonts w:ascii="Arial" w:hAnsi="Arial" w:cs="Arial"/>
        </w:rPr>
      </w:pPr>
      <w:r w:rsidRPr="00F51BF0">
        <w:rPr>
          <w:rFonts w:ascii="Arial" w:hAnsi="Arial" w:cs="Arial"/>
        </w:rPr>
        <w:t>Efetuar a entrega dos insumos em perfeitas condições, conforme especificações, prazo e local constantes neste Termo de Referência, devidamente acondicionados em suas embalagens originais, lacradas, livres de avarias ou imperfeições que possam afetar sua qualidade. Por ocasião da entrega, a FORNECEDORA REGISTRADA deverá apresentar a nota fiscal, na qual constarão as indicações referentes à: marca, fabricante, modelo, procedência e prazo de validade</w:t>
      </w:r>
      <w:r w:rsidR="00B82D55" w:rsidRPr="003D5C24">
        <w:rPr>
          <w:rFonts w:ascii="Arial" w:hAnsi="Arial" w:cs="Arial"/>
        </w:rPr>
        <w:t>.</w:t>
      </w:r>
    </w:p>
    <w:p w:rsidR="007F0016" w:rsidRDefault="007F0016" w:rsidP="00FF5DAA">
      <w:pPr>
        <w:pStyle w:val="PargrafodaLista"/>
        <w:numPr>
          <w:ilvl w:val="2"/>
          <w:numId w:val="13"/>
        </w:numPr>
        <w:tabs>
          <w:tab w:val="left" w:pos="851"/>
        </w:tabs>
        <w:spacing w:before="120" w:after="120" w:line="360" w:lineRule="auto"/>
        <w:ind w:left="142" w:firstLine="0"/>
        <w:contextualSpacing w:val="0"/>
        <w:jc w:val="both"/>
        <w:rPr>
          <w:rFonts w:ascii="Arial" w:hAnsi="Arial" w:cs="Arial"/>
        </w:rPr>
      </w:pPr>
      <w:r w:rsidRPr="007F0016">
        <w:rPr>
          <w:rFonts w:ascii="Arial" w:hAnsi="Arial" w:cs="Arial"/>
        </w:rPr>
        <w:t>Manter em estoque um mínimo de bens necessários à execução do objeto do contrato</w:t>
      </w:r>
      <w:r>
        <w:rPr>
          <w:rFonts w:ascii="Arial" w:hAnsi="Arial" w:cs="Arial"/>
        </w:rPr>
        <w:t>;</w:t>
      </w:r>
    </w:p>
    <w:p w:rsidR="003D5C24" w:rsidRPr="003D5C24" w:rsidRDefault="00B82D55" w:rsidP="00FF5DAA">
      <w:pPr>
        <w:pStyle w:val="PargrafodaLista"/>
        <w:numPr>
          <w:ilvl w:val="2"/>
          <w:numId w:val="13"/>
        </w:numPr>
        <w:tabs>
          <w:tab w:val="left" w:pos="851"/>
        </w:tabs>
        <w:spacing w:before="120" w:after="120" w:line="360" w:lineRule="auto"/>
        <w:ind w:left="142" w:firstLine="0"/>
        <w:contextualSpacing w:val="0"/>
        <w:jc w:val="both"/>
        <w:rPr>
          <w:rFonts w:ascii="Arial" w:hAnsi="Arial" w:cs="Arial"/>
          <w:color w:val="00B0F0"/>
        </w:rPr>
      </w:pPr>
      <w:r w:rsidRPr="003D5C24">
        <w:rPr>
          <w:rFonts w:ascii="Arial" w:hAnsi="Arial" w:cs="Arial"/>
        </w:rPr>
        <w:t>Responsabilizar-se pelos vícios e danos decorrentes do objeto, de acordo com os artigos 13 e 17 a 27, da Lei Federal n.º 8.078, de 11 de setembro de 1990.</w:t>
      </w:r>
    </w:p>
    <w:p w:rsidR="003D5C24" w:rsidRDefault="00B82D55" w:rsidP="00FF5DAA">
      <w:pPr>
        <w:pStyle w:val="PargrafodaLista"/>
        <w:numPr>
          <w:ilvl w:val="2"/>
          <w:numId w:val="13"/>
        </w:numPr>
        <w:tabs>
          <w:tab w:val="left" w:pos="851"/>
        </w:tabs>
        <w:spacing w:before="120" w:after="120" w:line="360" w:lineRule="auto"/>
        <w:ind w:left="142" w:firstLine="0"/>
        <w:contextualSpacing w:val="0"/>
        <w:jc w:val="both"/>
        <w:rPr>
          <w:rFonts w:ascii="Arial" w:hAnsi="Arial" w:cs="Arial"/>
        </w:rPr>
      </w:pPr>
      <w:r w:rsidRPr="003D5C24">
        <w:rPr>
          <w:rFonts w:ascii="Arial" w:hAnsi="Arial" w:cs="Arial"/>
        </w:rPr>
        <w:t>Substituir, reparar ou corrigir, às suas expensas, no prazo fixado neste</w:t>
      </w:r>
      <w:r w:rsidR="005C265E" w:rsidRPr="003D5C24">
        <w:rPr>
          <w:rFonts w:ascii="Arial" w:hAnsi="Arial" w:cs="Arial"/>
        </w:rPr>
        <w:t xml:space="preserve"> </w:t>
      </w:r>
      <w:r w:rsidRPr="003D5C24">
        <w:rPr>
          <w:rFonts w:ascii="Arial" w:hAnsi="Arial" w:cs="Arial"/>
        </w:rPr>
        <w:t>Termo de Referência</w:t>
      </w:r>
      <w:r w:rsidR="005C265E" w:rsidRPr="003D5C24">
        <w:rPr>
          <w:rFonts w:ascii="Arial" w:hAnsi="Arial" w:cs="Arial"/>
        </w:rPr>
        <w:t xml:space="preserve"> </w:t>
      </w:r>
      <w:r w:rsidR="00D07AF9" w:rsidRPr="003D5C24">
        <w:rPr>
          <w:rFonts w:ascii="Arial" w:hAnsi="Arial" w:cs="Arial"/>
        </w:rPr>
        <w:t>os medicamentos</w:t>
      </w:r>
      <w:r w:rsidRPr="003D5C24">
        <w:rPr>
          <w:rFonts w:ascii="Arial" w:hAnsi="Arial" w:cs="Arial"/>
        </w:rPr>
        <w:t xml:space="preserve"> que não atenderem às especificações, à proposta de preços ou que apresentarem avarias, embalagens violadas ou diversas </w:t>
      </w:r>
      <w:r w:rsidR="003D5C24" w:rsidRPr="003D5C24">
        <w:rPr>
          <w:rFonts w:ascii="Arial" w:hAnsi="Arial" w:cs="Arial"/>
        </w:rPr>
        <w:t>dos originais.</w:t>
      </w:r>
    </w:p>
    <w:p w:rsidR="003D5C24" w:rsidRDefault="00F51BF0" w:rsidP="00FF5DAA">
      <w:pPr>
        <w:pStyle w:val="PargrafodaLista"/>
        <w:numPr>
          <w:ilvl w:val="2"/>
          <w:numId w:val="13"/>
        </w:numPr>
        <w:tabs>
          <w:tab w:val="left" w:pos="851"/>
        </w:tabs>
        <w:spacing w:before="120" w:after="120" w:line="360" w:lineRule="auto"/>
        <w:ind w:left="142" w:firstLine="0"/>
        <w:contextualSpacing w:val="0"/>
        <w:jc w:val="both"/>
        <w:rPr>
          <w:rFonts w:ascii="Arial" w:hAnsi="Arial" w:cs="Arial"/>
        </w:rPr>
      </w:pPr>
      <w:r w:rsidRPr="00F51BF0">
        <w:rPr>
          <w:rFonts w:ascii="Arial" w:hAnsi="Arial" w:cs="Arial"/>
        </w:rPr>
        <w:t xml:space="preserve">Comunicar ao </w:t>
      </w:r>
      <w:r w:rsidRPr="00F51BF0">
        <w:rPr>
          <w:rFonts w:ascii="Arial" w:hAnsi="Arial" w:cs="Arial"/>
          <w:bCs/>
        </w:rPr>
        <w:t>ÓRGÃO GERENCIADOR</w:t>
      </w:r>
      <w:r w:rsidRPr="00F51BF0">
        <w:rPr>
          <w:rFonts w:ascii="Arial" w:hAnsi="Arial" w:cs="Arial"/>
        </w:rPr>
        <w:t>, no prazo máximo de 48 (quarenta e oito) horas que antecedem a data da entrega, os motivos que impossibilitem o cumprimento do prazo previsto, com a devida comprovação</w:t>
      </w:r>
      <w:r w:rsidR="00B82D55" w:rsidRPr="003D5C24">
        <w:rPr>
          <w:rFonts w:ascii="Arial" w:hAnsi="Arial" w:cs="Arial"/>
        </w:rPr>
        <w:t>.</w:t>
      </w:r>
    </w:p>
    <w:p w:rsidR="00B82D55" w:rsidRPr="003D5C24" w:rsidRDefault="00A4071B" w:rsidP="00FF5DAA">
      <w:pPr>
        <w:pStyle w:val="PargrafodaLista"/>
        <w:numPr>
          <w:ilvl w:val="2"/>
          <w:numId w:val="13"/>
        </w:numPr>
        <w:tabs>
          <w:tab w:val="left" w:pos="851"/>
        </w:tabs>
        <w:spacing w:before="120" w:after="120" w:line="360" w:lineRule="auto"/>
        <w:ind w:left="142" w:firstLine="0"/>
        <w:contextualSpacing w:val="0"/>
        <w:jc w:val="both"/>
        <w:rPr>
          <w:rFonts w:ascii="Arial" w:hAnsi="Arial" w:cs="Arial"/>
        </w:rPr>
      </w:pPr>
      <w:r w:rsidRPr="00A4071B">
        <w:rPr>
          <w:rFonts w:ascii="Arial" w:hAnsi="Arial" w:cs="Arial"/>
        </w:rPr>
        <w:t xml:space="preserve">Manter, durante toda a execução </w:t>
      </w:r>
      <w:r>
        <w:rPr>
          <w:rFonts w:ascii="Arial" w:hAnsi="Arial" w:cs="Arial"/>
        </w:rPr>
        <w:t xml:space="preserve">da </w:t>
      </w:r>
      <w:r w:rsidRPr="00A4071B">
        <w:rPr>
          <w:rFonts w:ascii="Arial" w:hAnsi="Arial" w:cs="Arial"/>
        </w:rPr>
        <w:t>ata de registro de preços, em compatibilidade com as obrigações assumidas, todas as condições de habilitação e qualificação exigidas neste Termo de Referência</w:t>
      </w:r>
      <w:r w:rsidR="00D07AF9" w:rsidRPr="003D5C24">
        <w:rPr>
          <w:rFonts w:ascii="Arial" w:hAnsi="Arial" w:cs="Arial"/>
        </w:rPr>
        <w:t>.</w:t>
      </w:r>
    </w:p>
    <w:p w:rsidR="00A4071B" w:rsidRPr="00A4071B" w:rsidRDefault="00A4071B" w:rsidP="004656F3">
      <w:pPr>
        <w:pStyle w:val="PargrafodaLista"/>
        <w:numPr>
          <w:ilvl w:val="0"/>
          <w:numId w:val="13"/>
        </w:numPr>
        <w:spacing w:before="120" w:after="120" w:line="360" w:lineRule="auto"/>
        <w:ind w:left="-284" w:firstLine="0"/>
        <w:contextualSpacing w:val="0"/>
        <w:jc w:val="both"/>
        <w:rPr>
          <w:rFonts w:ascii="Arial" w:hAnsi="Arial" w:cs="Arial"/>
          <w:b/>
          <w:bCs/>
        </w:rPr>
      </w:pPr>
      <w:r w:rsidRPr="00A4071B">
        <w:rPr>
          <w:rFonts w:ascii="Arial" w:hAnsi="Arial" w:cs="Arial"/>
          <w:b/>
          <w:bCs/>
          <w:iCs/>
        </w:rPr>
        <w:t>DA VIGÊNCIA</w:t>
      </w:r>
      <w:r>
        <w:rPr>
          <w:rFonts w:ascii="Arial" w:hAnsi="Arial" w:cs="Arial"/>
          <w:b/>
          <w:bCs/>
          <w:iCs/>
        </w:rPr>
        <w:t xml:space="preserve"> DA </w:t>
      </w:r>
      <w:r w:rsidRPr="00A4071B">
        <w:rPr>
          <w:rFonts w:ascii="Arial" w:hAnsi="Arial" w:cs="Arial"/>
          <w:b/>
          <w:bCs/>
          <w:iCs/>
        </w:rPr>
        <w:t>ATA DE REGISTRO DE PREÇOS</w:t>
      </w:r>
    </w:p>
    <w:p w:rsidR="00A4071B" w:rsidRPr="00A4071B" w:rsidRDefault="00A4071B" w:rsidP="00A4071B">
      <w:pPr>
        <w:pStyle w:val="PargrafodaLista"/>
        <w:numPr>
          <w:ilvl w:val="1"/>
          <w:numId w:val="13"/>
        </w:numPr>
        <w:spacing w:before="120" w:after="120" w:line="360" w:lineRule="auto"/>
        <w:ind w:left="-284" w:firstLine="0"/>
        <w:contextualSpacing w:val="0"/>
        <w:jc w:val="both"/>
        <w:rPr>
          <w:rFonts w:ascii="Arial" w:hAnsi="Arial" w:cs="Arial"/>
          <w:bCs/>
        </w:rPr>
      </w:pPr>
      <w:r w:rsidRPr="00A4071B">
        <w:rPr>
          <w:rFonts w:ascii="Arial" w:hAnsi="Arial" w:cs="Arial"/>
          <w:bCs/>
          <w:iCs/>
        </w:rPr>
        <w:t>A Ata de Registro de Preços terá vigência de 12 (doze) meses, contados a partir da sua publicação</w:t>
      </w:r>
      <w:r>
        <w:rPr>
          <w:rFonts w:ascii="Arial" w:hAnsi="Arial" w:cs="Arial"/>
          <w:bCs/>
          <w:iCs/>
        </w:rPr>
        <w:t>;</w:t>
      </w:r>
    </w:p>
    <w:p w:rsidR="00A4071B" w:rsidRPr="00A4071B" w:rsidRDefault="00A4071B" w:rsidP="00A4071B">
      <w:pPr>
        <w:pStyle w:val="PargrafodaLista"/>
        <w:numPr>
          <w:ilvl w:val="1"/>
          <w:numId w:val="13"/>
        </w:numPr>
        <w:spacing w:before="120" w:after="120" w:line="360" w:lineRule="auto"/>
        <w:ind w:left="-284" w:firstLine="0"/>
        <w:contextualSpacing w:val="0"/>
        <w:jc w:val="both"/>
        <w:rPr>
          <w:rFonts w:ascii="Arial" w:hAnsi="Arial" w:cs="Arial"/>
          <w:bCs/>
        </w:rPr>
      </w:pPr>
      <w:r w:rsidRPr="00A4071B">
        <w:rPr>
          <w:rFonts w:ascii="Arial" w:hAnsi="Arial" w:cs="Arial"/>
          <w:bCs/>
          <w:iCs/>
        </w:rPr>
        <w:t>Para a aquisição dos produtos serão emitidas ordens de fornecimento, em conformidade com os quantitativos registrados em Ata e de acordo com a solicitação da Secretaria demandante</w:t>
      </w:r>
    </w:p>
    <w:p w:rsidR="001503B1" w:rsidRPr="003D5C24" w:rsidRDefault="001503B1" w:rsidP="004656F3">
      <w:pPr>
        <w:pStyle w:val="PargrafodaLista"/>
        <w:numPr>
          <w:ilvl w:val="0"/>
          <w:numId w:val="13"/>
        </w:numPr>
        <w:spacing w:before="120" w:after="120" w:line="360" w:lineRule="auto"/>
        <w:ind w:left="-284" w:firstLine="0"/>
        <w:contextualSpacing w:val="0"/>
        <w:jc w:val="both"/>
        <w:rPr>
          <w:rFonts w:ascii="Arial" w:hAnsi="Arial" w:cs="Arial"/>
          <w:b/>
          <w:bCs/>
        </w:rPr>
      </w:pPr>
      <w:r w:rsidRPr="003D5C24">
        <w:rPr>
          <w:rFonts w:ascii="Arial" w:hAnsi="Arial" w:cs="Arial"/>
          <w:b/>
          <w:bCs/>
        </w:rPr>
        <w:t>DA ALTERAÇÃO SUBJETIVA:</w:t>
      </w:r>
    </w:p>
    <w:p w:rsidR="001503B1" w:rsidRPr="003D5C24" w:rsidRDefault="00A4071B" w:rsidP="004656F3">
      <w:pPr>
        <w:pStyle w:val="PargrafodaLista"/>
        <w:numPr>
          <w:ilvl w:val="1"/>
          <w:numId w:val="13"/>
        </w:numPr>
        <w:spacing w:before="120" w:after="120" w:line="360" w:lineRule="auto"/>
        <w:ind w:left="-284" w:firstLine="0"/>
        <w:contextualSpacing w:val="0"/>
        <w:jc w:val="both"/>
        <w:rPr>
          <w:rFonts w:ascii="Arial" w:hAnsi="Arial" w:cs="Arial"/>
        </w:rPr>
      </w:pPr>
      <w:r w:rsidRPr="00A4071B">
        <w:rPr>
          <w:rFonts w:ascii="Arial" w:hAnsi="Arial" w:cs="Arial"/>
        </w:rPr>
        <w:t>É admissível a fusão, cisão ou incorporação da FORNECEDORA REGISTRADA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w:t>
      </w:r>
      <w:r>
        <w:rPr>
          <w:rFonts w:ascii="Arial" w:hAnsi="Arial" w:cs="Arial"/>
        </w:rPr>
        <w:t xml:space="preserve"> da </w:t>
      </w:r>
      <w:r w:rsidRPr="00A4071B">
        <w:rPr>
          <w:rFonts w:ascii="Arial" w:hAnsi="Arial" w:cs="Arial"/>
        </w:rPr>
        <w:t>ata de registro de preços</w:t>
      </w:r>
      <w:r w:rsidR="001503B1" w:rsidRPr="003D5C24">
        <w:rPr>
          <w:rFonts w:ascii="Arial" w:hAnsi="Arial" w:cs="Arial"/>
        </w:rPr>
        <w:t>.</w:t>
      </w:r>
    </w:p>
    <w:p w:rsidR="00D745BD" w:rsidRPr="003D5C24" w:rsidRDefault="00D745BD" w:rsidP="004656F3">
      <w:pPr>
        <w:pStyle w:val="PargrafodaLista"/>
        <w:numPr>
          <w:ilvl w:val="0"/>
          <w:numId w:val="13"/>
        </w:numPr>
        <w:tabs>
          <w:tab w:val="left" w:pos="-284"/>
        </w:tabs>
        <w:spacing w:before="120" w:after="120" w:line="360" w:lineRule="auto"/>
        <w:ind w:left="-284" w:firstLine="0"/>
        <w:contextualSpacing w:val="0"/>
        <w:jc w:val="both"/>
        <w:rPr>
          <w:rFonts w:ascii="Arial" w:hAnsi="Arial" w:cs="Arial"/>
          <w:b/>
          <w:bCs/>
        </w:rPr>
      </w:pPr>
      <w:r w:rsidRPr="003D5C24">
        <w:rPr>
          <w:rFonts w:ascii="Arial" w:hAnsi="Arial" w:cs="Arial"/>
          <w:b/>
          <w:bCs/>
        </w:rPr>
        <w:t>DO CONTROLE E FISCALIZAÇÃO DA EXECUÇÃO</w:t>
      </w:r>
      <w:r w:rsidR="00AA1462" w:rsidRPr="003D5C24">
        <w:rPr>
          <w:rFonts w:ascii="Arial" w:hAnsi="Arial" w:cs="Arial"/>
          <w:b/>
          <w:bCs/>
        </w:rPr>
        <w:t>:</w:t>
      </w:r>
    </w:p>
    <w:p w:rsidR="003D5C24" w:rsidRDefault="00A4071B" w:rsidP="004656F3">
      <w:pPr>
        <w:pStyle w:val="PargrafodaLista"/>
        <w:numPr>
          <w:ilvl w:val="1"/>
          <w:numId w:val="13"/>
        </w:numPr>
        <w:spacing w:before="120" w:after="120" w:line="360" w:lineRule="auto"/>
        <w:ind w:left="-284" w:firstLine="0"/>
        <w:contextualSpacing w:val="0"/>
        <w:jc w:val="both"/>
        <w:rPr>
          <w:rFonts w:ascii="Arial" w:hAnsi="Arial" w:cs="Arial"/>
        </w:rPr>
      </w:pPr>
      <w:r w:rsidRPr="00A4071B">
        <w:rPr>
          <w:rFonts w:ascii="Arial" w:hAnsi="Arial" w:cs="Arial"/>
        </w:rPr>
        <w:t xml:space="preserve">Nos termos do artigo 67 da Lei Federal n.º 8.666, de 21 de janeiro de 1993, serão designados a Comissão de Fiscalização </w:t>
      </w:r>
      <w:r>
        <w:rPr>
          <w:rFonts w:ascii="Arial" w:hAnsi="Arial" w:cs="Arial"/>
        </w:rPr>
        <w:t>da Ata de Registro de Preços</w:t>
      </w:r>
      <w:r w:rsidRPr="00A4071B">
        <w:rPr>
          <w:rFonts w:ascii="Arial" w:hAnsi="Arial" w:cs="Arial"/>
        </w:rPr>
        <w:t xml:space="preserve"> e/ou um servidor para acompanhar e fiscalizar a entrega </w:t>
      </w:r>
      <w:proofErr w:type="gramStart"/>
      <w:r w:rsidRPr="00A4071B">
        <w:rPr>
          <w:rFonts w:ascii="Arial" w:hAnsi="Arial" w:cs="Arial"/>
        </w:rPr>
        <w:t>do(</w:t>
      </w:r>
      <w:proofErr w:type="gramEnd"/>
      <w:r w:rsidRPr="00A4071B">
        <w:rPr>
          <w:rFonts w:ascii="Arial" w:hAnsi="Arial" w:cs="Arial"/>
        </w:rPr>
        <w:t>s) objeto(s), anotando em registro próprio todas as ocorrências relacionadas com a execução e determinando o que for necessário à regularização de falhas ou defeitos observados</w:t>
      </w:r>
      <w:r w:rsidR="00D07AF9" w:rsidRPr="003D5C24">
        <w:rPr>
          <w:rFonts w:ascii="Arial" w:hAnsi="Arial" w:cs="Arial"/>
        </w:rPr>
        <w:t>.</w:t>
      </w:r>
    </w:p>
    <w:p w:rsidR="00E15C21" w:rsidRPr="003D5C24" w:rsidRDefault="00D745BD" w:rsidP="004656F3">
      <w:pPr>
        <w:pStyle w:val="PargrafodaLista"/>
        <w:numPr>
          <w:ilvl w:val="0"/>
          <w:numId w:val="13"/>
        </w:numPr>
        <w:tabs>
          <w:tab w:val="left" w:pos="142"/>
        </w:tabs>
        <w:spacing w:before="120" w:after="120" w:line="360" w:lineRule="auto"/>
        <w:ind w:left="-284" w:firstLine="0"/>
        <w:contextualSpacing w:val="0"/>
        <w:jc w:val="both"/>
        <w:rPr>
          <w:rFonts w:ascii="Arial" w:hAnsi="Arial" w:cs="Arial"/>
        </w:rPr>
      </w:pPr>
      <w:r w:rsidRPr="003D5C24">
        <w:rPr>
          <w:rFonts w:ascii="Arial" w:hAnsi="Arial" w:cs="Arial"/>
          <w:b/>
          <w:bCs/>
        </w:rPr>
        <w:t>DO PAGAMENTO</w:t>
      </w:r>
      <w:r w:rsidR="00593682" w:rsidRPr="003D5C24">
        <w:rPr>
          <w:rFonts w:ascii="Arial" w:hAnsi="Arial" w:cs="Arial"/>
          <w:b/>
          <w:bCs/>
        </w:rPr>
        <w:t>:</w:t>
      </w:r>
    </w:p>
    <w:p w:rsidR="003D5C24" w:rsidRDefault="00A050BD" w:rsidP="004656F3">
      <w:pPr>
        <w:pStyle w:val="PargrafodaLista"/>
        <w:widowControl w:val="0"/>
        <w:numPr>
          <w:ilvl w:val="1"/>
          <w:numId w:val="13"/>
        </w:numPr>
        <w:tabs>
          <w:tab w:val="left" w:pos="-567"/>
          <w:tab w:val="left" w:pos="-284"/>
        </w:tabs>
        <w:suppressAutoHyphens/>
        <w:spacing w:before="120" w:after="120" w:line="360" w:lineRule="auto"/>
        <w:ind w:left="-284" w:right="-1" w:firstLine="0"/>
        <w:contextualSpacing w:val="0"/>
        <w:jc w:val="both"/>
        <w:rPr>
          <w:rFonts w:ascii="Arial" w:hAnsi="Arial" w:cs="Arial"/>
        </w:rPr>
      </w:pPr>
      <w:r w:rsidRPr="00A050BD">
        <w:rPr>
          <w:rFonts w:ascii="Arial" w:hAnsi="Arial" w:cs="Arial"/>
        </w:rPr>
        <w:t xml:space="preserve">O pagamento será realizado no prazo máximo de 30 (trinta) dias corridos, contados do requerimento no protocolo da Administração Municipal, o qual deverá ser instruído com a nota fiscal atestada, a cópia da nota de empenho e da ordem de fornecimento assinada pela fiscalização, além das certidões de regularidade fiscal, tributária, </w:t>
      </w:r>
      <w:r>
        <w:rPr>
          <w:rFonts w:ascii="Arial" w:hAnsi="Arial" w:cs="Arial"/>
        </w:rPr>
        <w:t xml:space="preserve">trabalhista e previdenciária do </w:t>
      </w:r>
      <w:r w:rsidRPr="00A050BD">
        <w:rPr>
          <w:rFonts w:ascii="Arial" w:hAnsi="Arial" w:cs="Arial"/>
        </w:rPr>
        <w:t>Fornecedor Registrado</w:t>
      </w:r>
      <w:r w:rsidR="00E15C21" w:rsidRPr="003D5C24">
        <w:rPr>
          <w:rFonts w:ascii="Arial" w:hAnsi="Arial" w:cs="Arial"/>
        </w:rPr>
        <w:t>.</w:t>
      </w:r>
    </w:p>
    <w:p w:rsidR="003D5C24" w:rsidRPr="003D5C24" w:rsidRDefault="00E15C21" w:rsidP="004656F3">
      <w:pPr>
        <w:pStyle w:val="PargrafodaLista"/>
        <w:widowControl w:val="0"/>
        <w:numPr>
          <w:ilvl w:val="1"/>
          <w:numId w:val="13"/>
        </w:numPr>
        <w:tabs>
          <w:tab w:val="left" w:pos="-567"/>
          <w:tab w:val="left" w:pos="-284"/>
        </w:tabs>
        <w:suppressAutoHyphens/>
        <w:spacing w:before="120" w:after="120" w:line="360" w:lineRule="auto"/>
        <w:ind w:left="-284" w:right="-1" w:firstLine="0"/>
        <w:contextualSpacing w:val="0"/>
        <w:jc w:val="both"/>
        <w:rPr>
          <w:rFonts w:ascii="Arial" w:hAnsi="Arial" w:cs="Arial"/>
          <w:color w:val="FF0000"/>
        </w:rPr>
      </w:pPr>
      <w:r w:rsidRPr="003D5C24">
        <w:rPr>
          <w:rFonts w:ascii="Arial" w:hAnsi="Arial" w:cs="Arial"/>
        </w:rPr>
        <w:t>Considera-se ocorrido o recebimento da nota fiscal ou fatura no momento em que a fiscalização manifestar seu atesto.</w:t>
      </w:r>
    </w:p>
    <w:p w:rsidR="003D5C24" w:rsidRDefault="00A050BD" w:rsidP="004656F3">
      <w:pPr>
        <w:pStyle w:val="PargrafodaLista"/>
        <w:widowControl w:val="0"/>
        <w:numPr>
          <w:ilvl w:val="1"/>
          <w:numId w:val="13"/>
        </w:numPr>
        <w:tabs>
          <w:tab w:val="left" w:pos="-567"/>
          <w:tab w:val="left" w:pos="-284"/>
        </w:tabs>
        <w:suppressAutoHyphens/>
        <w:spacing w:before="120" w:after="120" w:line="360" w:lineRule="auto"/>
        <w:ind w:left="-284" w:right="-1" w:firstLine="0"/>
        <w:contextualSpacing w:val="0"/>
        <w:jc w:val="both"/>
        <w:rPr>
          <w:rFonts w:ascii="Arial" w:hAnsi="Arial" w:cs="Arial"/>
        </w:rPr>
      </w:pPr>
      <w:r w:rsidRPr="00A050BD">
        <w:rPr>
          <w:rFonts w:ascii="Arial" w:hAnsi="Arial" w:cs="Arial"/>
        </w:rPr>
        <w:t>As notas deverão ser emitidas em favor do Fundo Municipal de Saúde, CNPJ 11.865.033/0001-10</w:t>
      </w:r>
      <w:r w:rsidR="00E15C21" w:rsidRPr="003D5C24">
        <w:rPr>
          <w:rFonts w:ascii="Arial" w:hAnsi="Arial" w:cs="Arial"/>
        </w:rPr>
        <w:t>.</w:t>
      </w:r>
    </w:p>
    <w:p w:rsidR="003D5C24" w:rsidRPr="003D5C24" w:rsidRDefault="00A050BD" w:rsidP="004656F3">
      <w:pPr>
        <w:pStyle w:val="PargrafodaLista"/>
        <w:widowControl w:val="0"/>
        <w:numPr>
          <w:ilvl w:val="1"/>
          <w:numId w:val="13"/>
        </w:numPr>
        <w:tabs>
          <w:tab w:val="left" w:pos="-567"/>
          <w:tab w:val="left" w:pos="-284"/>
        </w:tabs>
        <w:suppressAutoHyphens/>
        <w:spacing w:before="120" w:after="120" w:line="360" w:lineRule="auto"/>
        <w:ind w:left="-284" w:right="-1" w:firstLine="0"/>
        <w:contextualSpacing w:val="0"/>
        <w:jc w:val="both"/>
        <w:rPr>
          <w:rFonts w:ascii="Arial" w:hAnsi="Arial" w:cs="Arial"/>
        </w:rPr>
      </w:pPr>
      <w:r w:rsidRPr="00A050BD">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providencie as medidas saneadoras. Nesta hipótese, o prazo para pagamento iniciar-se-á após a comprovação da regularização da situação, não a</w:t>
      </w:r>
      <w:r>
        <w:rPr>
          <w:rFonts w:ascii="Arial" w:hAnsi="Arial" w:cs="Arial"/>
        </w:rPr>
        <w:t xml:space="preserve">carretando qualquer ônus para o </w:t>
      </w:r>
      <w:r w:rsidRPr="00A050BD">
        <w:rPr>
          <w:rFonts w:ascii="Arial" w:hAnsi="Arial" w:cs="Arial"/>
        </w:rPr>
        <w:t>Órgão Gerenciador</w:t>
      </w:r>
      <w:r w:rsidR="00D76FA3" w:rsidRPr="003D5C24">
        <w:rPr>
          <w:rFonts w:ascii="Arial" w:hAnsi="Arial" w:cs="Arial"/>
          <w:b/>
        </w:rPr>
        <w:t>.</w:t>
      </w:r>
    </w:p>
    <w:p w:rsidR="003D5C24" w:rsidRDefault="00A050BD" w:rsidP="004656F3">
      <w:pPr>
        <w:pStyle w:val="PargrafodaLista"/>
        <w:widowControl w:val="0"/>
        <w:numPr>
          <w:ilvl w:val="1"/>
          <w:numId w:val="13"/>
        </w:numPr>
        <w:tabs>
          <w:tab w:val="left" w:pos="-567"/>
          <w:tab w:val="left" w:pos="-284"/>
        </w:tabs>
        <w:suppressAutoHyphens/>
        <w:spacing w:before="120" w:after="120" w:line="360" w:lineRule="auto"/>
        <w:ind w:left="-284" w:right="-285" w:firstLine="0"/>
        <w:contextualSpacing w:val="0"/>
        <w:jc w:val="both"/>
        <w:rPr>
          <w:rFonts w:ascii="Arial" w:hAnsi="Arial" w:cs="Arial"/>
        </w:rPr>
      </w:pPr>
      <w:r w:rsidRPr="00A050BD">
        <w:rPr>
          <w:rFonts w:ascii="Arial" w:hAnsi="Arial" w:cs="Arial"/>
        </w:rPr>
        <w:t>Será considerada data do pagamento o dia em que constar como emitida a ordem bancária em favor da Fornecedora Registrada</w:t>
      </w:r>
      <w:r w:rsidR="00E15C21" w:rsidRPr="003D5C24">
        <w:rPr>
          <w:rFonts w:ascii="Arial" w:hAnsi="Arial" w:cs="Arial"/>
        </w:rPr>
        <w:t>.</w:t>
      </w:r>
    </w:p>
    <w:p w:rsidR="003D5C24" w:rsidRPr="003D5C24" w:rsidRDefault="00E15C21" w:rsidP="004656F3">
      <w:pPr>
        <w:pStyle w:val="PargrafodaLista"/>
        <w:widowControl w:val="0"/>
        <w:numPr>
          <w:ilvl w:val="1"/>
          <w:numId w:val="13"/>
        </w:numPr>
        <w:tabs>
          <w:tab w:val="left" w:pos="-567"/>
          <w:tab w:val="left" w:pos="-284"/>
        </w:tabs>
        <w:suppressAutoHyphens/>
        <w:spacing w:before="120" w:after="120" w:line="360" w:lineRule="auto"/>
        <w:ind w:left="-284" w:right="-1" w:firstLine="0"/>
        <w:contextualSpacing w:val="0"/>
        <w:jc w:val="both"/>
        <w:rPr>
          <w:rFonts w:ascii="Arial" w:hAnsi="Arial" w:cs="Arial"/>
        </w:rPr>
      </w:pPr>
      <w:r w:rsidRPr="003D5C24">
        <w:rPr>
          <w:rFonts w:ascii="Arial" w:hAnsi="Arial" w:cs="Arial"/>
          <w:color w:val="000000"/>
        </w:rPr>
        <w:t>Quando do pagamento, será efetuada a retenção tributária prevista na legislação aplicável.</w:t>
      </w:r>
    </w:p>
    <w:p w:rsidR="003D5C24" w:rsidRPr="003D5C24" w:rsidRDefault="00A050BD" w:rsidP="004656F3">
      <w:pPr>
        <w:pStyle w:val="PargrafodaLista"/>
        <w:widowControl w:val="0"/>
        <w:numPr>
          <w:ilvl w:val="1"/>
          <w:numId w:val="13"/>
        </w:numPr>
        <w:tabs>
          <w:tab w:val="left" w:pos="-567"/>
          <w:tab w:val="left" w:pos="-284"/>
        </w:tabs>
        <w:suppressAutoHyphens/>
        <w:spacing w:before="120" w:after="120" w:line="360" w:lineRule="auto"/>
        <w:ind w:left="-284" w:right="-1" w:firstLine="0"/>
        <w:contextualSpacing w:val="0"/>
        <w:jc w:val="both"/>
        <w:rPr>
          <w:rFonts w:ascii="Arial" w:hAnsi="Arial" w:cs="Arial"/>
        </w:rPr>
      </w:pPr>
      <w:r w:rsidRPr="00A050BD">
        <w:rPr>
          <w:rFonts w:ascii="Arial" w:hAnsi="Arial" w:cs="Arial"/>
          <w:color w:val="000000"/>
        </w:rPr>
        <w:t>A</w:t>
      </w:r>
      <w:r>
        <w:rPr>
          <w:rFonts w:ascii="Arial" w:hAnsi="Arial" w:cs="Arial"/>
          <w:color w:val="000000"/>
        </w:rPr>
        <w:t xml:space="preserve"> </w:t>
      </w:r>
      <w:r w:rsidRPr="00A050BD">
        <w:rPr>
          <w:rFonts w:ascii="Arial" w:hAnsi="Arial" w:cs="Arial"/>
          <w:color w:val="000000"/>
        </w:rPr>
        <w:t>Fornecedora Registrada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E15C21" w:rsidRPr="003D5C24">
        <w:rPr>
          <w:rFonts w:ascii="Arial" w:hAnsi="Arial" w:cs="Arial"/>
          <w:color w:val="000000"/>
        </w:rPr>
        <w:t>.</w:t>
      </w:r>
    </w:p>
    <w:p w:rsidR="00E15C21" w:rsidRPr="003D5C24" w:rsidRDefault="00A050BD" w:rsidP="004656F3">
      <w:pPr>
        <w:pStyle w:val="PargrafodaLista"/>
        <w:widowControl w:val="0"/>
        <w:numPr>
          <w:ilvl w:val="1"/>
          <w:numId w:val="13"/>
        </w:numPr>
        <w:tabs>
          <w:tab w:val="left" w:pos="-567"/>
          <w:tab w:val="left" w:pos="-284"/>
        </w:tabs>
        <w:suppressAutoHyphens/>
        <w:spacing w:before="120" w:after="120" w:line="360" w:lineRule="auto"/>
        <w:ind w:left="-284" w:right="-1" w:firstLine="0"/>
        <w:contextualSpacing w:val="0"/>
        <w:jc w:val="both"/>
        <w:rPr>
          <w:rFonts w:ascii="Arial" w:hAnsi="Arial" w:cs="Arial"/>
        </w:rPr>
      </w:pPr>
      <w:r w:rsidRPr="00A050BD">
        <w:rPr>
          <w:rFonts w:ascii="Arial" w:hAnsi="Arial" w:cs="Arial"/>
          <w:color w:val="000000"/>
        </w:rPr>
        <w:t>Nos casos de eventuais atrasos de pagamento, desde que a Fornecedora Registrada não tenha concorrido de alguma forma para tanto, fica convencionado que a taxa de co</w:t>
      </w:r>
      <w:r w:rsidR="007F0016">
        <w:rPr>
          <w:rFonts w:ascii="Arial" w:hAnsi="Arial" w:cs="Arial"/>
          <w:color w:val="000000"/>
        </w:rPr>
        <w:t>mpensação financeira devida pelo órgão Gerenciador</w:t>
      </w:r>
      <w:r w:rsidRPr="00A050BD">
        <w:rPr>
          <w:rFonts w:ascii="Arial" w:hAnsi="Arial" w:cs="Arial"/>
          <w:color w:val="000000"/>
        </w:rPr>
        <w:t>, entre a data do vencimento e o efetivo adimplemento da parcela, é calculada mediante a aplicação da seguinte fórmula</w:t>
      </w:r>
      <w:r w:rsidR="00E15C21" w:rsidRPr="003D5C24">
        <w:rPr>
          <w:rFonts w:ascii="Arial" w:hAnsi="Arial" w:cs="Arial"/>
          <w:color w:val="000000"/>
        </w:rPr>
        <w:t>:</w:t>
      </w:r>
    </w:p>
    <w:p w:rsidR="00E15C21" w:rsidRPr="00E45689" w:rsidRDefault="00E15C21" w:rsidP="004656F3">
      <w:pPr>
        <w:tabs>
          <w:tab w:val="left" w:pos="1701"/>
        </w:tabs>
        <w:spacing w:before="120" w:after="120" w:line="360" w:lineRule="auto"/>
        <w:ind w:left="-284"/>
        <w:jc w:val="both"/>
        <w:rPr>
          <w:rFonts w:ascii="Arial" w:hAnsi="Arial" w:cs="Arial"/>
        </w:rPr>
      </w:pPr>
      <w:r w:rsidRPr="00E45689">
        <w:rPr>
          <w:rFonts w:ascii="Arial" w:hAnsi="Arial" w:cs="Arial"/>
          <w:color w:val="000000"/>
        </w:rPr>
        <w:t>EM = I x N x VP, sendo:</w:t>
      </w:r>
    </w:p>
    <w:p w:rsidR="00E15C21" w:rsidRPr="00E45689" w:rsidRDefault="00E15C21" w:rsidP="004656F3">
      <w:pPr>
        <w:tabs>
          <w:tab w:val="left" w:pos="1701"/>
        </w:tabs>
        <w:spacing w:before="120" w:after="120" w:line="360" w:lineRule="auto"/>
        <w:ind w:left="-284"/>
        <w:jc w:val="both"/>
        <w:rPr>
          <w:rFonts w:ascii="Arial" w:hAnsi="Arial" w:cs="Arial"/>
        </w:rPr>
      </w:pPr>
      <w:r w:rsidRPr="00E45689">
        <w:rPr>
          <w:rFonts w:ascii="Arial" w:hAnsi="Arial" w:cs="Arial"/>
          <w:color w:val="000000"/>
        </w:rPr>
        <w:t>EM = Encargos moratórios;</w:t>
      </w:r>
    </w:p>
    <w:p w:rsidR="00E15C21" w:rsidRPr="00E45689" w:rsidRDefault="00E15C21" w:rsidP="004656F3">
      <w:pPr>
        <w:tabs>
          <w:tab w:val="left" w:pos="1701"/>
        </w:tabs>
        <w:spacing w:before="120" w:after="120" w:line="360" w:lineRule="auto"/>
        <w:ind w:left="-284"/>
        <w:jc w:val="both"/>
        <w:rPr>
          <w:rFonts w:ascii="Arial" w:hAnsi="Arial" w:cs="Arial"/>
        </w:rPr>
      </w:pPr>
      <w:r w:rsidRPr="00E45689">
        <w:rPr>
          <w:rFonts w:ascii="Arial" w:hAnsi="Arial" w:cs="Arial"/>
          <w:color w:val="000000"/>
        </w:rPr>
        <w:t>N = Número de dias entre a data prevista para o pagamento e a do efetivo pagamento;</w:t>
      </w:r>
    </w:p>
    <w:p w:rsidR="00E15C21" w:rsidRPr="00E45689" w:rsidRDefault="00E15C21" w:rsidP="004656F3">
      <w:pPr>
        <w:tabs>
          <w:tab w:val="left" w:pos="1701"/>
        </w:tabs>
        <w:spacing w:before="120" w:after="120" w:line="360" w:lineRule="auto"/>
        <w:ind w:left="-284"/>
        <w:jc w:val="both"/>
        <w:rPr>
          <w:rFonts w:ascii="Arial" w:hAnsi="Arial" w:cs="Arial"/>
        </w:rPr>
      </w:pPr>
      <w:r w:rsidRPr="00E45689">
        <w:rPr>
          <w:rFonts w:ascii="Arial" w:hAnsi="Arial" w:cs="Arial"/>
          <w:color w:val="000000"/>
        </w:rPr>
        <w:t>VP = Valor da parcela a ser paga.</w:t>
      </w:r>
    </w:p>
    <w:p w:rsidR="00E15C21" w:rsidRPr="00E45689" w:rsidRDefault="00E15C21" w:rsidP="004656F3">
      <w:pPr>
        <w:tabs>
          <w:tab w:val="left" w:pos="1701"/>
        </w:tabs>
        <w:spacing w:before="120" w:after="120" w:line="360" w:lineRule="auto"/>
        <w:ind w:left="-284"/>
        <w:jc w:val="both"/>
        <w:rPr>
          <w:rFonts w:ascii="Arial" w:hAnsi="Arial" w:cs="Arial"/>
        </w:rPr>
      </w:pPr>
      <w:r w:rsidRPr="00E45689">
        <w:rPr>
          <w:rFonts w:ascii="Arial" w:hAnsi="Arial" w:cs="Arial"/>
        </w:rPr>
        <w:t>I = Índice de compensação financeira = 0,00016438, assim apurado:</w:t>
      </w:r>
    </w:p>
    <w:p w:rsidR="00D76FA3" w:rsidRPr="00E45689" w:rsidRDefault="00D76FA3" w:rsidP="004656F3">
      <w:pPr>
        <w:shd w:val="clear" w:color="auto" w:fill="FFFFFF"/>
        <w:spacing w:before="120" w:after="120" w:line="360" w:lineRule="auto"/>
        <w:ind w:left="-284"/>
        <w:jc w:val="both"/>
        <w:rPr>
          <w:rFonts w:ascii="Arial" w:hAnsi="Arial" w:cs="Arial"/>
          <w:lang w:eastAsia="pt-BR"/>
        </w:rPr>
      </w:pPr>
      <w:r w:rsidRPr="00E45689">
        <w:rPr>
          <w:rFonts w:ascii="Arial" w:hAnsi="Arial" w:cs="Arial"/>
          <w:lang w:eastAsia="pt-BR"/>
        </w:rPr>
        <w:t>I = (</w:t>
      </w:r>
      <w:proofErr w:type="gramStart"/>
      <w:r w:rsidRPr="00E45689">
        <w:rPr>
          <w:rFonts w:ascii="Arial" w:hAnsi="Arial" w:cs="Arial"/>
          <w:lang w:eastAsia="pt-BR"/>
        </w:rPr>
        <w:t>TX)   </w:t>
      </w:r>
      <w:proofErr w:type="gramEnd"/>
      <w:r w:rsidRPr="00E45689">
        <w:rPr>
          <w:rFonts w:ascii="Arial" w:hAnsi="Arial" w:cs="Arial"/>
          <w:lang w:eastAsia="pt-BR"/>
        </w:rPr>
        <w:t>    I= (6/100)</w:t>
      </w:r>
      <w:r w:rsidR="009A7B79" w:rsidRPr="00E45689">
        <w:rPr>
          <w:rFonts w:ascii="Arial" w:hAnsi="Arial" w:cs="Arial"/>
          <w:b/>
          <w:lang w:eastAsia="pt-BR"/>
        </w:rPr>
        <w:t>/</w:t>
      </w:r>
      <w:r w:rsidR="009A7B79" w:rsidRPr="00E45689">
        <w:rPr>
          <w:rFonts w:ascii="Arial" w:hAnsi="Arial" w:cs="Arial"/>
          <w:lang w:eastAsia="pt-BR"/>
        </w:rPr>
        <w:t>365</w:t>
      </w:r>
      <w:r w:rsidRPr="00E45689">
        <w:rPr>
          <w:rFonts w:ascii="Arial" w:hAnsi="Arial" w:cs="Arial"/>
          <w:lang w:eastAsia="pt-BR"/>
        </w:rPr>
        <w:t>     I = 0,00016438</w:t>
      </w:r>
    </w:p>
    <w:p w:rsidR="00E15C21" w:rsidRPr="00E45689" w:rsidRDefault="00D76FA3" w:rsidP="004656F3">
      <w:pPr>
        <w:shd w:val="clear" w:color="auto" w:fill="FFFFFF"/>
        <w:spacing w:before="120" w:after="120" w:line="360" w:lineRule="auto"/>
        <w:ind w:left="-284"/>
        <w:jc w:val="both"/>
        <w:rPr>
          <w:rFonts w:ascii="Arial" w:hAnsi="Arial" w:cs="Arial"/>
          <w:lang w:eastAsia="pt-BR"/>
        </w:rPr>
      </w:pPr>
      <w:r w:rsidRPr="00E45689">
        <w:rPr>
          <w:rFonts w:ascii="Arial" w:hAnsi="Arial" w:cs="Arial"/>
          <w:lang w:eastAsia="pt-BR"/>
        </w:rPr>
        <w:t>TX = Percentual da taxa anual = 6%</w:t>
      </w:r>
    </w:p>
    <w:p w:rsidR="00FA4FFA" w:rsidRPr="003D5C24" w:rsidRDefault="00FA4FFA" w:rsidP="004656F3">
      <w:pPr>
        <w:pStyle w:val="PargrafodaLista"/>
        <w:numPr>
          <w:ilvl w:val="0"/>
          <w:numId w:val="13"/>
        </w:numPr>
        <w:tabs>
          <w:tab w:val="left" w:pos="142"/>
        </w:tabs>
        <w:spacing w:before="120" w:after="120" w:line="360" w:lineRule="auto"/>
        <w:ind w:left="-284" w:firstLine="0"/>
        <w:contextualSpacing w:val="0"/>
        <w:jc w:val="both"/>
        <w:rPr>
          <w:rFonts w:ascii="Arial" w:hAnsi="Arial" w:cs="Arial"/>
          <w:b/>
          <w:bCs/>
        </w:rPr>
      </w:pPr>
      <w:r w:rsidRPr="003D5C24">
        <w:rPr>
          <w:rFonts w:ascii="Arial" w:hAnsi="Arial" w:cs="Arial"/>
          <w:b/>
          <w:bCs/>
        </w:rPr>
        <w:t>DAS SANÇÕES ADMINISTRATIVAS</w:t>
      </w:r>
      <w:r w:rsidR="006214FE" w:rsidRPr="003D5C24">
        <w:rPr>
          <w:rFonts w:ascii="Arial" w:hAnsi="Arial" w:cs="Arial"/>
          <w:b/>
          <w:bCs/>
        </w:rPr>
        <w:t>:</w:t>
      </w:r>
    </w:p>
    <w:p w:rsidR="0069402A" w:rsidRPr="004303AD" w:rsidRDefault="00A050BD" w:rsidP="004656F3">
      <w:pPr>
        <w:pStyle w:val="PargrafodaLista"/>
        <w:widowControl w:val="0"/>
        <w:numPr>
          <w:ilvl w:val="1"/>
          <w:numId w:val="13"/>
        </w:numPr>
        <w:tabs>
          <w:tab w:val="left" w:pos="-851"/>
        </w:tabs>
        <w:suppressAutoHyphens/>
        <w:spacing w:before="120" w:after="120" w:line="360" w:lineRule="auto"/>
        <w:ind w:left="-284" w:right="-285" w:firstLine="0"/>
        <w:contextualSpacing w:val="0"/>
        <w:jc w:val="both"/>
        <w:rPr>
          <w:rFonts w:ascii="Arial" w:hAnsi="Arial" w:cs="Arial"/>
        </w:rPr>
      </w:pPr>
      <w:r w:rsidRPr="00A050BD">
        <w:rPr>
          <w:rFonts w:ascii="Arial" w:hAnsi="Arial" w:cs="Arial"/>
        </w:rPr>
        <w:t>Comete infração administrativa, a Fornecedora Registrada que</w:t>
      </w:r>
      <w:r w:rsidR="0069402A" w:rsidRPr="004303AD">
        <w:rPr>
          <w:rFonts w:ascii="Arial" w:hAnsi="Arial" w:cs="Arial"/>
        </w:rPr>
        <w:t>:</w:t>
      </w:r>
    </w:p>
    <w:p w:rsidR="004303AD" w:rsidRDefault="0069402A" w:rsidP="004656F3">
      <w:pPr>
        <w:pStyle w:val="PargrafodaLista"/>
        <w:widowControl w:val="0"/>
        <w:numPr>
          <w:ilvl w:val="2"/>
          <w:numId w:val="13"/>
        </w:numPr>
        <w:tabs>
          <w:tab w:val="left" w:pos="567"/>
        </w:tabs>
        <w:suppressAutoHyphens/>
        <w:spacing w:before="120" w:after="120" w:line="360" w:lineRule="auto"/>
        <w:ind w:left="142" w:right="-285" w:firstLine="0"/>
        <w:contextualSpacing w:val="0"/>
        <w:rPr>
          <w:rFonts w:ascii="Arial" w:hAnsi="Arial" w:cs="Arial"/>
        </w:rPr>
      </w:pPr>
      <w:proofErr w:type="spellStart"/>
      <w:r w:rsidRPr="004303AD">
        <w:rPr>
          <w:rFonts w:ascii="Arial" w:hAnsi="Arial" w:cs="Arial"/>
        </w:rPr>
        <w:t>Inexecutar</w:t>
      </w:r>
      <w:proofErr w:type="spellEnd"/>
      <w:r w:rsidRPr="004303AD">
        <w:rPr>
          <w:rFonts w:ascii="Arial" w:hAnsi="Arial" w:cs="Arial"/>
        </w:rPr>
        <w:t xml:space="preserve"> total ou parcialmente quaisquer das obrigações assumidas em decorrência da contratação;</w:t>
      </w:r>
    </w:p>
    <w:p w:rsidR="004303AD" w:rsidRDefault="0069402A" w:rsidP="004656F3">
      <w:pPr>
        <w:pStyle w:val="PargrafodaLista"/>
        <w:widowControl w:val="0"/>
        <w:numPr>
          <w:ilvl w:val="2"/>
          <w:numId w:val="13"/>
        </w:numPr>
        <w:tabs>
          <w:tab w:val="left" w:pos="567"/>
        </w:tabs>
        <w:suppressAutoHyphens/>
        <w:spacing w:before="120" w:after="120" w:line="360" w:lineRule="auto"/>
        <w:ind w:left="142" w:right="-285" w:firstLine="0"/>
        <w:contextualSpacing w:val="0"/>
        <w:rPr>
          <w:rFonts w:ascii="Arial" w:hAnsi="Arial" w:cs="Arial"/>
        </w:rPr>
      </w:pPr>
      <w:r w:rsidRPr="004303AD">
        <w:rPr>
          <w:rFonts w:ascii="Arial" w:hAnsi="Arial" w:cs="Arial"/>
        </w:rPr>
        <w:t>Ensejar o retardamento da execução do objeto;</w:t>
      </w:r>
    </w:p>
    <w:p w:rsidR="004303AD" w:rsidRDefault="00A050BD" w:rsidP="004656F3">
      <w:pPr>
        <w:pStyle w:val="PargrafodaLista"/>
        <w:widowControl w:val="0"/>
        <w:numPr>
          <w:ilvl w:val="2"/>
          <w:numId w:val="13"/>
        </w:numPr>
        <w:tabs>
          <w:tab w:val="left" w:pos="567"/>
        </w:tabs>
        <w:suppressAutoHyphens/>
        <w:spacing w:before="120" w:after="120" w:line="360" w:lineRule="auto"/>
        <w:ind w:left="142" w:right="-285" w:firstLine="0"/>
        <w:contextualSpacing w:val="0"/>
        <w:rPr>
          <w:rFonts w:ascii="Arial" w:hAnsi="Arial" w:cs="Arial"/>
        </w:rPr>
      </w:pPr>
      <w:r>
        <w:rPr>
          <w:rFonts w:ascii="Arial" w:hAnsi="Arial" w:cs="Arial"/>
        </w:rPr>
        <w:t>Falhar ou fraudar na execução da</w:t>
      </w:r>
      <w:r w:rsidR="0069402A" w:rsidRPr="004303AD">
        <w:rPr>
          <w:rFonts w:ascii="Arial" w:hAnsi="Arial" w:cs="Arial"/>
        </w:rPr>
        <w:t xml:space="preserve"> ata de registro de preço</w:t>
      </w:r>
      <w:r>
        <w:rPr>
          <w:rFonts w:ascii="Arial" w:hAnsi="Arial" w:cs="Arial"/>
        </w:rPr>
        <w:t>s</w:t>
      </w:r>
      <w:r w:rsidR="0069402A" w:rsidRPr="004303AD">
        <w:rPr>
          <w:rFonts w:ascii="Arial" w:hAnsi="Arial" w:cs="Arial"/>
        </w:rPr>
        <w:t>;</w:t>
      </w:r>
    </w:p>
    <w:p w:rsidR="004303AD" w:rsidRDefault="0069402A" w:rsidP="004656F3">
      <w:pPr>
        <w:pStyle w:val="PargrafodaLista"/>
        <w:widowControl w:val="0"/>
        <w:numPr>
          <w:ilvl w:val="2"/>
          <w:numId w:val="13"/>
        </w:numPr>
        <w:tabs>
          <w:tab w:val="left" w:pos="567"/>
        </w:tabs>
        <w:suppressAutoHyphens/>
        <w:spacing w:before="120" w:after="120" w:line="360" w:lineRule="auto"/>
        <w:ind w:left="142" w:right="-285" w:firstLine="0"/>
        <w:contextualSpacing w:val="0"/>
        <w:rPr>
          <w:rFonts w:ascii="Arial" w:hAnsi="Arial" w:cs="Arial"/>
        </w:rPr>
      </w:pPr>
      <w:r w:rsidRPr="004303AD">
        <w:rPr>
          <w:rFonts w:ascii="Arial" w:hAnsi="Arial" w:cs="Arial"/>
        </w:rPr>
        <w:t>Comportar-se de modo inidôneo; e</w:t>
      </w:r>
    </w:p>
    <w:p w:rsidR="0069402A" w:rsidRPr="004303AD" w:rsidRDefault="0069402A" w:rsidP="004656F3">
      <w:pPr>
        <w:pStyle w:val="PargrafodaLista"/>
        <w:widowControl w:val="0"/>
        <w:numPr>
          <w:ilvl w:val="2"/>
          <w:numId w:val="13"/>
        </w:numPr>
        <w:tabs>
          <w:tab w:val="left" w:pos="567"/>
        </w:tabs>
        <w:suppressAutoHyphens/>
        <w:spacing w:before="120" w:after="120" w:line="360" w:lineRule="auto"/>
        <w:ind w:left="142" w:right="-285" w:firstLine="0"/>
        <w:contextualSpacing w:val="0"/>
        <w:rPr>
          <w:rFonts w:ascii="Arial" w:hAnsi="Arial" w:cs="Arial"/>
        </w:rPr>
      </w:pPr>
      <w:r w:rsidRPr="004303AD">
        <w:rPr>
          <w:rFonts w:ascii="Arial" w:hAnsi="Arial" w:cs="Arial"/>
        </w:rPr>
        <w:t>Cometer fraude fiscal.</w:t>
      </w:r>
    </w:p>
    <w:p w:rsidR="0069402A" w:rsidRPr="004303AD" w:rsidRDefault="00A050BD" w:rsidP="004656F3">
      <w:pPr>
        <w:pStyle w:val="PargrafodaLista"/>
        <w:widowControl w:val="0"/>
        <w:numPr>
          <w:ilvl w:val="1"/>
          <w:numId w:val="13"/>
        </w:numPr>
        <w:tabs>
          <w:tab w:val="left" w:pos="0"/>
        </w:tabs>
        <w:suppressAutoHyphens/>
        <w:spacing w:before="120" w:after="120" w:line="360" w:lineRule="auto"/>
        <w:ind w:left="-284" w:firstLine="0"/>
        <w:contextualSpacing w:val="0"/>
        <w:jc w:val="both"/>
        <w:rPr>
          <w:rFonts w:ascii="Arial" w:hAnsi="Arial" w:cs="Arial"/>
        </w:rPr>
      </w:pPr>
      <w:r w:rsidRPr="00A050BD">
        <w:rPr>
          <w:rFonts w:ascii="Arial" w:hAnsi="Arial" w:cs="Arial"/>
        </w:rPr>
        <w:t xml:space="preserve">Pela inexecução </w:t>
      </w:r>
      <w:r w:rsidRPr="00A050BD">
        <w:rPr>
          <w:rFonts w:ascii="Arial" w:hAnsi="Arial" w:cs="Arial"/>
          <w:u w:val="single"/>
        </w:rPr>
        <w:t xml:space="preserve">total ou </w:t>
      </w:r>
      <w:r w:rsidRPr="00A050BD">
        <w:rPr>
          <w:rFonts w:ascii="Arial" w:hAnsi="Arial" w:cs="Arial"/>
        </w:rPr>
        <w:t>p</w:t>
      </w:r>
      <w:r w:rsidRPr="00A050BD">
        <w:rPr>
          <w:rFonts w:ascii="Arial" w:hAnsi="Arial" w:cs="Arial"/>
          <w:u w:val="single"/>
        </w:rPr>
        <w:t xml:space="preserve">arcial </w:t>
      </w:r>
      <w:r w:rsidRPr="00A050BD">
        <w:rPr>
          <w:rFonts w:ascii="Arial" w:hAnsi="Arial" w:cs="Arial"/>
        </w:rPr>
        <w:t>do objeto do contrato, a Administração poderá aplicar à Fornecedora Registrada as seguintes sanções</w:t>
      </w:r>
      <w:r w:rsidR="0069402A" w:rsidRPr="004303AD">
        <w:rPr>
          <w:rFonts w:ascii="Arial" w:hAnsi="Arial" w:cs="Arial"/>
        </w:rPr>
        <w:t>:</w:t>
      </w:r>
    </w:p>
    <w:p w:rsidR="0069402A" w:rsidRPr="00E45689" w:rsidRDefault="007153A7" w:rsidP="00FF5DAA">
      <w:pPr>
        <w:pStyle w:val="PargrafodaLista"/>
        <w:widowControl w:val="0"/>
        <w:tabs>
          <w:tab w:val="left" w:pos="851"/>
        </w:tabs>
        <w:suppressAutoHyphens/>
        <w:spacing w:before="120" w:after="120" w:line="360" w:lineRule="auto"/>
        <w:ind w:left="142" w:right="231"/>
        <w:contextualSpacing w:val="0"/>
        <w:jc w:val="both"/>
        <w:rPr>
          <w:rFonts w:ascii="Arial" w:hAnsi="Arial" w:cs="Arial"/>
        </w:rPr>
      </w:pPr>
      <w:r>
        <w:rPr>
          <w:rFonts w:ascii="Arial" w:hAnsi="Arial" w:cs="Arial"/>
          <w:b/>
        </w:rPr>
        <w:t>13</w:t>
      </w:r>
      <w:r w:rsidR="004303AD" w:rsidRPr="007153A7">
        <w:rPr>
          <w:rFonts w:ascii="Arial" w:hAnsi="Arial" w:cs="Arial"/>
          <w:b/>
        </w:rPr>
        <w:t>.2.1.</w:t>
      </w:r>
      <w:r w:rsidR="004303AD" w:rsidRPr="00102834">
        <w:rPr>
          <w:rFonts w:ascii="Arial" w:hAnsi="Arial" w:cs="Arial"/>
          <w:b/>
        </w:rPr>
        <w:t xml:space="preserve"> </w:t>
      </w:r>
      <w:r w:rsidR="0069402A" w:rsidRPr="00E45689">
        <w:rPr>
          <w:rFonts w:ascii="Arial" w:hAnsi="Arial" w:cs="Arial"/>
          <w:b/>
        </w:rPr>
        <w:t xml:space="preserve">Advertência, </w:t>
      </w:r>
      <w:r w:rsidR="0069402A" w:rsidRPr="00E45689">
        <w:rPr>
          <w:rFonts w:ascii="Arial" w:hAnsi="Arial" w:cs="Arial"/>
        </w:rPr>
        <w:t>por faltas leves, assim entendidas aquelas que não acarretem prejuízos significativos para</w:t>
      </w:r>
      <w:r w:rsidR="00A050BD">
        <w:rPr>
          <w:rFonts w:ascii="Arial" w:hAnsi="Arial" w:cs="Arial"/>
        </w:rPr>
        <w:t xml:space="preserve"> o</w:t>
      </w:r>
      <w:r w:rsidR="0069402A" w:rsidRPr="00E45689">
        <w:rPr>
          <w:rFonts w:ascii="Arial" w:hAnsi="Arial" w:cs="Arial"/>
        </w:rPr>
        <w:t xml:space="preserve"> </w:t>
      </w:r>
      <w:r w:rsidR="00A050BD" w:rsidRPr="00A050BD">
        <w:rPr>
          <w:rFonts w:ascii="Arial" w:hAnsi="Arial" w:cs="Arial"/>
        </w:rPr>
        <w:t>Órgão Gerenciador</w:t>
      </w:r>
      <w:r w:rsidR="00F800ED" w:rsidRPr="00E45689">
        <w:rPr>
          <w:rFonts w:ascii="Arial" w:hAnsi="Arial" w:cs="Arial"/>
        </w:rPr>
        <w:t>;</w:t>
      </w:r>
    </w:p>
    <w:p w:rsidR="0069402A" w:rsidRPr="00E45689" w:rsidRDefault="0069402A" w:rsidP="004656F3">
      <w:pPr>
        <w:widowControl w:val="0"/>
        <w:suppressAutoHyphens/>
        <w:spacing w:before="120" w:after="120" w:line="360" w:lineRule="auto"/>
        <w:ind w:left="142" w:right="241"/>
        <w:jc w:val="both"/>
        <w:rPr>
          <w:rFonts w:ascii="Arial" w:hAnsi="Arial" w:cs="Arial"/>
        </w:rPr>
      </w:pPr>
      <w:r w:rsidRPr="007153A7">
        <w:rPr>
          <w:rFonts w:ascii="Arial" w:hAnsi="Arial" w:cs="Arial"/>
          <w:b/>
        </w:rPr>
        <w:t>1</w:t>
      </w:r>
      <w:r w:rsidR="007153A7">
        <w:rPr>
          <w:rFonts w:ascii="Arial" w:hAnsi="Arial" w:cs="Arial"/>
          <w:b/>
        </w:rPr>
        <w:t>3</w:t>
      </w:r>
      <w:r w:rsidRPr="007153A7">
        <w:rPr>
          <w:rFonts w:ascii="Arial" w:hAnsi="Arial" w:cs="Arial"/>
          <w:b/>
        </w:rPr>
        <w:t>.2.2.</w:t>
      </w:r>
      <w:r w:rsidR="00F800ED" w:rsidRPr="007153A7">
        <w:rPr>
          <w:rFonts w:ascii="Arial" w:hAnsi="Arial" w:cs="Arial"/>
        </w:rPr>
        <w:t xml:space="preserve"> </w:t>
      </w:r>
      <w:r w:rsidRPr="00E45689">
        <w:rPr>
          <w:rFonts w:ascii="Arial" w:hAnsi="Arial" w:cs="Arial"/>
          <w:b/>
        </w:rPr>
        <w:t>Multa moratória</w:t>
      </w:r>
      <w:r w:rsidRPr="00E45689">
        <w:rPr>
          <w:rFonts w:ascii="Arial" w:hAnsi="Arial" w:cs="Arial"/>
        </w:rPr>
        <w:t xml:space="preserve"> de 0,2% (zero vírgula dois por cento</w:t>
      </w:r>
      <w:r w:rsidR="00C60E3D" w:rsidRPr="00E45689">
        <w:rPr>
          <w:rFonts w:ascii="Arial" w:hAnsi="Arial" w:cs="Arial"/>
        </w:rPr>
        <w:t>) por</w:t>
      </w:r>
      <w:r w:rsidRPr="00E45689">
        <w:rPr>
          <w:rFonts w:ascii="Arial" w:hAnsi="Arial" w:cs="Arial"/>
        </w:rPr>
        <w:t xml:space="preserve"> dia de atraso injustificado </w:t>
      </w:r>
      <w:r w:rsidRPr="00E45689">
        <w:rPr>
          <w:rFonts w:ascii="Arial" w:hAnsi="Arial" w:cs="Arial"/>
          <w:u w:val="single"/>
        </w:rPr>
        <w:t>sobre o valor do pedido inadimplido</w:t>
      </w:r>
      <w:r w:rsidRPr="00E45689">
        <w:rPr>
          <w:rFonts w:ascii="Arial" w:hAnsi="Arial" w:cs="Arial"/>
        </w:rPr>
        <w:t>, até o limite de 30 (trinta) dias de atraso; Multa moratória de 0,4%</w:t>
      </w:r>
      <w:r w:rsidR="00C60E3D" w:rsidRPr="00E45689">
        <w:rPr>
          <w:rFonts w:ascii="Arial" w:hAnsi="Arial" w:cs="Arial"/>
        </w:rPr>
        <w:t xml:space="preserve"> (</w:t>
      </w:r>
      <w:r w:rsidRPr="00E45689">
        <w:rPr>
          <w:rFonts w:ascii="Arial" w:hAnsi="Arial" w:cs="Arial"/>
        </w:rPr>
        <w:t>zero vírgula quatro por cento</w:t>
      </w:r>
      <w:r w:rsidR="00C60E3D" w:rsidRPr="00E45689">
        <w:rPr>
          <w:rFonts w:ascii="Arial" w:hAnsi="Arial" w:cs="Arial"/>
        </w:rPr>
        <w:t>) por</w:t>
      </w:r>
      <w:r w:rsidRPr="00E45689">
        <w:rPr>
          <w:rFonts w:ascii="Arial" w:hAnsi="Arial" w:cs="Arial"/>
        </w:rPr>
        <w:t xml:space="preserve"> dia de atraso injustificado </w:t>
      </w:r>
      <w:r w:rsidRPr="00E45689">
        <w:rPr>
          <w:rFonts w:ascii="Arial" w:hAnsi="Arial" w:cs="Arial"/>
          <w:u w:val="single"/>
        </w:rPr>
        <w:t>sobre o valor do pedido inadimplido</w:t>
      </w:r>
      <w:r w:rsidRPr="00E45689">
        <w:rPr>
          <w:rFonts w:ascii="Arial" w:hAnsi="Arial" w:cs="Arial"/>
        </w:rPr>
        <w:t>, do 31º (trigésimo primeiro) ao 60º</w:t>
      </w:r>
      <w:r w:rsidR="00A050BD">
        <w:rPr>
          <w:rFonts w:ascii="Arial" w:hAnsi="Arial" w:cs="Arial"/>
        </w:rPr>
        <w:t xml:space="preserve"> </w:t>
      </w:r>
      <w:r w:rsidRPr="00E45689">
        <w:rPr>
          <w:rFonts w:ascii="Arial" w:hAnsi="Arial" w:cs="Arial"/>
        </w:rPr>
        <w:t>(sexagésimo) dia de atraso. Multa moratória de 0,6% (zero vírgula seis por cento</w:t>
      </w:r>
      <w:r w:rsidR="00C60E3D" w:rsidRPr="00E45689">
        <w:rPr>
          <w:rFonts w:ascii="Arial" w:hAnsi="Arial" w:cs="Arial"/>
        </w:rPr>
        <w:t>) por</w:t>
      </w:r>
      <w:r w:rsidRPr="00E45689">
        <w:rPr>
          <w:rFonts w:ascii="Arial" w:hAnsi="Arial" w:cs="Arial"/>
        </w:rPr>
        <w:t xml:space="preserve"> dia de atraso injustificado </w:t>
      </w:r>
      <w:r w:rsidRPr="00E45689">
        <w:rPr>
          <w:rFonts w:ascii="Arial" w:hAnsi="Arial" w:cs="Arial"/>
          <w:u w:val="single"/>
        </w:rPr>
        <w:t>sobre o valor do pedido inadimplido</w:t>
      </w:r>
      <w:r w:rsidRPr="00E45689">
        <w:rPr>
          <w:rFonts w:ascii="Arial" w:hAnsi="Arial" w:cs="Arial"/>
        </w:rPr>
        <w:t>, do 61º</w:t>
      </w:r>
      <w:r w:rsidR="00A050BD">
        <w:rPr>
          <w:rFonts w:ascii="Arial" w:hAnsi="Arial" w:cs="Arial"/>
        </w:rPr>
        <w:t xml:space="preserve"> </w:t>
      </w:r>
      <w:r w:rsidRPr="00E45689">
        <w:rPr>
          <w:rFonts w:ascii="Arial" w:hAnsi="Arial" w:cs="Arial"/>
        </w:rPr>
        <w:t>(sexagésimo primeiro) dia em diante, até o limite máximo de 150 dias, sem prejuízo das demais penalidades;</w:t>
      </w:r>
    </w:p>
    <w:p w:rsidR="0069402A" w:rsidRPr="00E45689" w:rsidRDefault="0069402A" w:rsidP="004656F3">
      <w:pPr>
        <w:widowControl w:val="0"/>
        <w:suppressAutoHyphens/>
        <w:spacing w:before="120" w:after="120" w:line="360" w:lineRule="auto"/>
        <w:ind w:left="142" w:right="241"/>
        <w:jc w:val="both"/>
        <w:rPr>
          <w:rFonts w:ascii="Arial" w:hAnsi="Arial" w:cs="Arial"/>
        </w:rPr>
      </w:pPr>
      <w:r w:rsidRPr="007153A7">
        <w:rPr>
          <w:rFonts w:ascii="Arial" w:hAnsi="Arial" w:cs="Arial"/>
          <w:b/>
        </w:rPr>
        <w:t>1</w:t>
      </w:r>
      <w:r w:rsidR="007153A7">
        <w:rPr>
          <w:rFonts w:ascii="Arial" w:hAnsi="Arial" w:cs="Arial"/>
          <w:b/>
        </w:rPr>
        <w:t>3</w:t>
      </w:r>
      <w:r w:rsidRPr="007153A7">
        <w:rPr>
          <w:rFonts w:ascii="Arial" w:hAnsi="Arial" w:cs="Arial"/>
          <w:b/>
        </w:rPr>
        <w:t>.</w:t>
      </w:r>
      <w:r w:rsidR="00A269EE" w:rsidRPr="007153A7">
        <w:rPr>
          <w:rFonts w:ascii="Arial" w:hAnsi="Arial" w:cs="Arial"/>
          <w:b/>
        </w:rPr>
        <w:t>2</w:t>
      </w:r>
      <w:r w:rsidRPr="007153A7">
        <w:rPr>
          <w:rFonts w:ascii="Arial" w:hAnsi="Arial" w:cs="Arial"/>
          <w:b/>
        </w:rPr>
        <w:t>.3.</w:t>
      </w:r>
      <w:r w:rsidR="00F800ED" w:rsidRPr="007153A7">
        <w:rPr>
          <w:rFonts w:ascii="Arial" w:hAnsi="Arial" w:cs="Arial"/>
        </w:rPr>
        <w:t xml:space="preserve"> </w:t>
      </w:r>
      <w:r w:rsidRPr="00E45689">
        <w:rPr>
          <w:rFonts w:ascii="Arial" w:hAnsi="Arial" w:cs="Arial"/>
          <w:b/>
        </w:rPr>
        <w:t>Multa compensatória</w:t>
      </w:r>
      <w:r w:rsidRPr="00E45689">
        <w:rPr>
          <w:rFonts w:ascii="Arial" w:hAnsi="Arial" w:cs="Arial"/>
        </w:rPr>
        <w:t xml:space="preserve"> de 5% (cinco por cento)</w:t>
      </w:r>
      <w:r w:rsidR="00F800ED" w:rsidRPr="00E45689">
        <w:rPr>
          <w:rFonts w:ascii="Arial" w:hAnsi="Arial" w:cs="Arial"/>
        </w:rPr>
        <w:t xml:space="preserve"> </w:t>
      </w:r>
      <w:r w:rsidR="00A050BD">
        <w:rPr>
          <w:rFonts w:ascii="Arial" w:hAnsi="Arial" w:cs="Arial"/>
          <w:u w:val="single"/>
        </w:rPr>
        <w:t>sobre o valor total da ata de registro de preço</w:t>
      </w:r>
      <w:r w:rsidRPr="00E45689">
        <w:rPr>
          <w:rFonts w:ascii="Arial" w:hAnsi="Arial" w:cs="Arial"/>
        </w:rPr>
        <w:t>, no caso de inexecução total do objeto;</w:t>
      </w:r>
    </w:p>
    <w:p w:rsidR="0069402A" w:rsidRPr="00E45689" w:rsidRDefault="00A269EE" w:rsidP="004656F3">
      <w:pPr>
        <w:pStyle w:val="PargrafodaLista"/>
        <w:widowControl w:val="0"/>
        <w:tabs>
          <w:tab w:val="left" w:pos="1418"/>
        </w:tabs>
        <w:spacing w:before="120" w:after="120" w:line="360" w:lineRule="auto"/>
        <w:ind w:left="142" w:right="241"/>
        <w:contextualSpacing w:val="0"/>
        <w:jc w:val="both"/>
        <w:rPr>
          <w:rFonts w:ascii="Arial" w:hAnsi="Arial" w:cs="Arial"/>
        </w:rPr>
      </w:pPr>
      <w:r w:rsidRPr="007153A7">
        <w:rPr>
          <w:rFonts w:ascii="Arial" w:hAnsi="Arial" w:cs="Arial"/>
          <w:b/>
        </w:rPr>
        <w:t>1</w:t>
      </w:r>
      <w:r w:rsidR="007153A7">
        <w:rPr>
          <w:rFonts w:ascii="Arial" w:hAnsi="Arial" w:cs="Arial"/>
          <w:b/>
        </w:rPr>
        <w:t>3</w:t>
      </w:r>
      <w:r w:rsidRPr="007153A7">
        <w:rPr>
          <w:rFonts w:ascii="Arial" w:hAnsi="Arial" w:cs="Arial"/>
          <w:b/>
        </w:rPr>
        <w:t>.2</w:t>
      </w:r>
      <w:r w:rsidR="0069402A" w:rsidRPr="007153A7">
        <w:rPr>
          <w:rFonts w:ascii="Arial" w:hAnsi="Arial" w:cs="Arial"/>
          <w:b/>
        </w:rPr>
        <w:t>.4.</w:t>
      </w:r>
      <w:r w:rsidR="0069402A" w:rsidRPr="007153A7">
        <w:rPr>
          <w:rFonts w:ascii="Arial" w:hAnsi="Arial" w:cs="Arial"/>
        </w:rPr>
        <w:t xml:space="preserve"> </w:t>
      </w:r>
      <w:r w:rsidR="0069402A" w:rsidRPr="00E45689">
        <w:rPr>
          <w:rFonts w:ascii="Arial" w:hAnsi="Arial" w:cs="Arial"/>
        </w:rPr>
        <w:t>Em caso de inexecução parcial, a multa compensatória, no mesmo percentual do subitem acima, será aplicada de forma proporcional à obrigação inadimplida;</w:t>
      </w:r>
    </w:p>
    <w:p w:rsidR="0069402A" w:rsidRPr="00E45689" w:rsidRDefault="0069402A" w:rsidP="004656F3">
      <w:pPr>
        <w:widowControl w:val="0"/>
        <w:tabs>
          <w:tab w:val="left" w:pos="709"/>
          <w:tab w:val="left" w:pos="895"/>
        </w:tabs>
        <w:suppressAutoHyphens/>
        <w:spacing w:before="120" w:after="120" w:line="360" w:lineRule="auto"/>
        <w:ind w:left="142" w:right="227"/>
        <w:jc w:val="both"/>
        <w:rPr>
          <w:rFonts w:ascii="Arial" w:hAnsi="Arial" w:cs="Arial"/>
        </w:rPr>
      </w:pPr>
      <w:r w:rsidRPr="007153A7">
        <w:rPr>
          <w:rFonts w:ascii="Arial" w:hAnsi="Arial" w:cs="Arial"/>
          <w:b/>
        </w:rPr>
        <w:t>1</w:t>
      </w:r>
      <w:r w:rsidR="007153A7">
        <w:rPr>
          <w:rFonts w:ascii="Arial" w:hAnsi="Arial" w:cs="Arial"/>
          <w:b/>
        </w:rPr>
        <w:t>3</w:t>
      </w:r>
      <w:r w:rsidRPr="007153A7">
        <w:rPr>
          <w:rFonts w:ascii="Arial" w:hAnsi="Arial" w:cs="Arial"/>
          <w:b/>
        </w:rPr>
        <w:t>.</w:t>
      </w:r>
      <w:r w:rsidR="00A269EE" w:rsidRPr="007153A7">
        <w:rPr>
          <w:rFonts w:ascii="Arial" w:hAnsi="Arial" w:cs="Arial"/>
          <w:b/>
        </w:rPr>
        <w:t>2</w:t>
      </w:r>
      <w:r w:rsidRPr="007153A7">
        <w:rPr>
          <w:rFonts w:ascii="Arial" w:hAnsi="Arial" w:cs="Arial"/>
          <w:b/>
        </w:rPr>
        <w:t>.5.</w:t>
      </w:r>
      <w:r w:rsidR="00F800ED" w:rsidRPr="007153A7">
        <w:rPr>
          <w:rFonts w:ascii="Arial" w:hAnsi="Arial" w:cs="Arial"/>
        </w:rPr>
        <w:t xml:space="preserve"> </w:t>
      </w:r>
      <w:r w:rsidRPr="00E45689">
        <w:rPr>
          <w:rFonts w:ascii="Arial" w:hAnsi="Arial" w:cs="Arial"/>
          <w:b/>
        </w:rPr>
        <w:t>Suspensão de licitar e impedimento de contratar</w:t>
      </w:r>
      <w:r w:rsidRPr="00E45689">
        <w:rPr>
          <w:rFonts w:ascii="Arial" w:hAnsi="Arial" w:cs="Arial"/>
        </w:rPr>
        <w:t xml:space="preserve"> com o órgão, entidade ou unidade administrativa pela qual a Administração Pública opera e atua concretamente, pelo prazo de até dois anos; e</w:t>
      </w:r>
    </w:p>
    <w:p w:rsidR="0069402A" w:rsidRPr="00E45689" w:rsidRDefault="0069402A" w:rsidP="004656F3">
      <w:pPr>
        <w:widowControl w:val="0"/>
        <w:tabs>
          <w:tab w:val="left" w:pos="567"/>
          <w:tab w:val="left" w:pos="895"/>
        </w:tabs>
        <w:suppressAutoHyphens/>
        <w:spacing w:before="120" w:after="120" w:line="360" w:lineRule="auto"/>
        <w:ind w:left="142" w:right="227"/>
        <w:jc w:val="both"/>
        <w:rPr>
          <w:rFonts w:ascii="Arial" w:hAnsi="Arial" w:cs="Arial"/>
        </w:rPr>
      </w:pPr>
      <w:r w:rsidRPr="007153A7">
        <w:rPr>
          <w:rFonts w:ascii="Arial" w:hAnsi="Arial" w:cs="Arial"/>
          <w:b/>
        </w:rPr>
        <w:t>1</w:t>
      </w:r>
      <w:r w:rsidR="007153A7">
        <w:rPr>
          <w:rFonts w:ascii="Arial" w:hAnsi="Arial" w:cs="Arial"/>
          <w:b/>
        </w:rPr>
        <w:t>3</w:t>
      </w:r>
      <w:r w:rsidRPr="007153A7">
        <w:rPr>
          <w:rFonts w:ascii="Arial" w:hAnsi="Arial" w:cs="Arial"/>
          <w:b/>
        </w:rPr>
        <w:t>.</w:t>
      </w:r>
      <w:r w:rsidR="00A269EE" w:rsidRPr="007153A7">
        <w:rPr>
          <w:rFonts w:ascii="Arial" w:hAnsi="Arial" w:cs="Arial"/>
          <w:b/>
        </w:rPr>
        <w:t>2</w:t>
      </w:r>
      <w:r w:rsidRPr="007153A7">
        <w:rPr>
          <w:rFonts w:ascii="Arial" w:hAnsi="Arial" w:cs="Arial"/>
          <w:b/>
        </w:rPr>
        <w:t>.6.</w:t>
      </w:r>
      <w:r w:rsidR="00F800ED" w:rsidRPr="007153A7">
        <w:rPr>
          <w:rFonts w:ascii="Arial" w:hAnsi="Arial" w:cs="Arial"/>
        </w:rPr>
        <w:t xml:space="preserve"> </w:t>
      </w:r>
      <w:r w:rsidRPr="00E45689">
        <w:rPr>
          <w:rFonts w:ascii="Arial" w:hAnsi="Arial" w:cs="Arial"/>
          <w:b/>
        </w:rPr>
        <w:t>Declaração de inidoneidade para licitar ou contratar</w:t>
      </w:r>
      <w:r w:rsidRPr="00E45689">
        <w:rPr>
          <w:rFonts w:ascii="Arial" w:hAnsi="Arial" w:cs="Arial"/>
        </w:rPr>
        <w:t xml:space="preserve"> com a Administração Pública, enquanto perdurarem os motivos determinantes da punição ou até que seja promovida a reabilitação perante a própria autoridade que aplicou a penalidade,</w:t>
      </w:r>
      <w:r w:rsidR="0083070F" w:rsidRPr="00E45689">
        <w:rPr>
          <w:rFonts w:ascii="Arial" w:hAnsi="Arial" w:cs="Arial"/>
        </w:rPr>
        <w:t xml:space="preserve"> que será concedida sempre que a</w:t>
      </w:r>
      <w:r w:rsidR="00F800ED" w:rsidRPr="00E45689">
        <w:rPr>
          <w:rFonts w:ascii="Arial" w:hAnsi="Arial" w:cs="Arial"/>
        </w:rPr>
        <w:t xml:space="preserve"> </w:t>
      </w:r>
      <w:r w:rsidR="002F2DC7">
        <w:rPr>
          <w:rFonts w:ascii="Arial" w:hAnsi="Arial" w:cs="Arial"/>
        </w:rPr>
        <w:t>Fornecedora Registrada</w:t>
      </w:r>
      <w:r w:rsidR="00F800ED" w:rsidRPr="00E45689">
        <w:rPr>
          <w:rFonts w:ascii="Arial" w:hAnsi="Arial" w:cs="Arial"/>
        </w:rPr>
        <w:t xml:space="preserve"> </w:t>
      </w:r>
      <w:r w:rsidR="002F2DC7">
        <w:rPr>
          <w:rFonts w:ascii="Arial" w:hAnsi="Arial" w:cs="Arial"/>
        </w:rPr>
        <w:t>ressarcir o</w:t>
      </w:r>
      <w:r w:rsidRPr="00E45689">
        <w:rPr>
          <w:rFonts w:ascii="Arial" w:hAnsi="Arial" w:cs="Arial"/>
        </w:rPr>
        <w:t xml:space="preserve"> </w:t>
      </w:r>
      <w:r w:rsidR="002F2DC7" w:rsidRPr="002F2DC7">
        <w:rPr>
          <w:rFonts w:ascii="Arial" w:hAnsi="Arial" w:cs="Arial"/>
        </w:rPr>
        <w:t>Órgão Gerenciador</w:t>
      </w:r>
      <w:r w:rsidRPr="00E45689">
        <w:rPr>
          <w:rFonts w:ascii="Arial" w:hAnsi="Arial" w:cs="Arial"/>
        </w:rPr>
        <w:t xml:space="preserve"> pelos prejuízos causados.</w:t>
      </w:r>
    </w:p>
    <w:p w:rsidR="004303AD" w:rsidRDefault="0069402A" w:rsidP="004656F3">
      <w:pPr>
        <w:pStyle w:val="PargrafodaLista"/>
        <w:widowControl w:val="0"/>
        <w:numPr>
          <w:ilvl w:val="1"/>
          <w:numId w:val="13"/>
        </w:numPr>
        <w:tabs>
          <w:tab w:val="left" w:pos="0"/>
        </w:tabs>
        <w:suppressAutoHyphens/>
        <w:spacing w:before="120" w:after="120" w:line="360" w:lineRule="auto"/>
        <w:ind w:left="-284" w:right="227" w:firstLine="0"/>
        <w:contextualSpacing w:val="0"/>
        <w:jc w:val="both"/>
        <w:rPr>
          <w:rFonts w:ascii="Arial" w:hAnsi="Arial" w:cs="Arial"/>
        </w:rPr>
      </w:pPr>
      <w:r w:rsidRPr="004303AD">
        <w:rPr>
          <w:rFonts w:ascii="Arial" w:hAnsi="Arial" w:cs="Arial"/>
        </w:rPr>
        <w:t xml:space="preserve">As sanções previstas nos subitens </w:t>
      </w:r>
      <w:r w:rsidRPr="007153A7">
        <w:rPr>
          <w:rFonts w:ascii="Arial" w:hAnsi="Arial" w:cs="Arial"/>
        </w:rPr>
        <w:t>1</w:t>
      </w:r>
      <w:r w:rsidR="007153A7">
        <w:rPr>
          <w:rFonts w:ascii="Arial" w:hAnsi="Arial" w:cs="Arial"/>
        </w:rPr>
        <w:t>3</w:t>
      </w:r>
      <w:r w:rsidRPr="007153A7">
        <w:rPr>
          <w:rFonts w:ascii="Arial" w:hAnsi="Arial" w:cs="Arial"/>
        </w:rPr>
        <w:t>.2.</w:t>
      </w:r>
      <w:r w:rsidR="00DC7CDC" w:rsidRPr="007153A7">
        <w:rPr>
          <w:rFonts w:ascii="Arial" w:hAnsi="Arial" w:cs="Arial"/>
        </w:rPr>
        <w:t xml:space="preserve">1, </w:t>
      </w:r>
      <w:r w:rsidRPr="007153A7">
        <w:rPr>
          <w:rFonts w:ascii="Arial" w:hAnsi="Arial" w:cs="Arial"/>
        </w:rPr>
        <w:t>1</w:t>
      </w:r>
      <w:r w:rsidR="007153A7">
        <w:rPr>
          <w:rFonts w:ascii="Arial" w:hAnsi="Arial" w:cs="Arial"/>
        </w:rPr>
        <w:t>3</w:t>
      </w:r>
      <w:r w:rsidRPr="007153A7">
        <w:rPr>
          <w:rFonts w:ascii="Arial" w:hAnsi="Arial" w:cs="Arial"/>
        </w:rPr>
        <w:t>.</w:t>
      </w:r>
      <w:r w:rsidR="00A269EE" w:rsidRPr="007153A7">
        <w:rPr>
          <w:rFonts w:ascii="Arial" w:hAnsi="Arial" w:cs="Arial"/>
        </w:rPr>
        <w:t>2.5 e 1</w:t>
      </w:r>
      <w:r w:rsidR="007153A7">
        <w:rPr>
          <w:rFonts w:ascii="Arial" w:hAnsi="Arial" w:cs="Arial"/>
        </w:rPr>
        <w:t>3</w:t>
      </w:r>
      <w:r w:rsidR="00A269EE" w:rsidRPr="007153A7">
        <w:rPr>
          <w:rFonts w:ascii="Arial" w:hAnsi="Arial" w:cs="Arial"/>
        </w:rPr>
        <w:t>.2.6</w:t>
      </w:r>
      <w:r w:rsidR="0083070F" w:rsidRPr="007153A7">
        <w:rPr>
          <w:rFonts w:ascii="Arial" w:hAnsi="Arial" w:cs="Arial"/>
        </w:rPr>
        <w:t xml:space="preserve"> </w:t>
      </w:r>
      <w:r w:rsidR="0083070F" w:rsidRPr="004303AD">
        <w:rPr>
          <w:rFonts w:ascii="Arial" w:hAnsi="Arial" w:cs="Arial"/>
        </w:rPr>
        <w:t>poderão ser aplicadas a</w:t>
      </w:r>
      <w:r w:rsidR="004303AD" w:rsidRPr="004303AD">
        <w:rPr>
          <w:rFonts w:ascii="Arial" w:hAnsi="Arial" w:cs="Arial"/>
        </w:rPr>
        <w:t xml:space="preserve"> </w:t>
      </w:r>
      <w:r w:rsidR="002F2DC7" w:rsidRPr="002F2DC7">
        <w:rPr>
          <w:rFonts w:ascii="Arial" w:hAnsi="Arial" w:cs="Arial"/>
        </w:rPr>
        <w:t xml:space="preserve">Fornecedora Registrada </w:t>
      </w:r>
      <w:r w:rsidRPr="004303AD">
        <w:rPr>
          <w:rFonts w:ascii="Arial" w:hAnsi="Arial" w:cs="Arial"/>
        </w:rPr>
        <w:t>juntamente com as de multa, descontando-a dos pagamentos a serem efetuados.</w:t>
      </w:r>
    </w:p>
    <w:p w:rsidR="0069402A" w:rsidRPr="004303AD" w:rsidRDefault="0069402A" w:rsidP="004656F3">
      <w:pPr>
        <w:pStyle w:val="PargrafodaLista"/>
        <w:widowControl w:val="0"/>
        <w:numPr>
          <w:ilvl w:val="1"/>
          <w:numId w:val="13"/>
        </w:numPr>
        <w:tabs>
          <w:tab w:val="left" w:pos="0"/>
        </w:tabs>
        <w:suppressAutoHyphens/>
        <w:spacing w:before="120" w:after="120" w:line="360" w:lineRule="auto"/>
        <w:ind w:left="-284" w:right="227" w:firstLine="0"/>
        <w:contextualSpacing w:val="0"/>
        <w:jc w:val="both"/>
        <w:rPr>
          <w:rFonts w:ascii="Arial" w:hAnsi="Arial" w:cs="Arial"/>
        </w:rPr>
      </w:pPr>
      <w:r w:rsidRPr="004303AD">
        <w:rPr>
          <w:rFonts w:ascii="Arial" w:hAnsi="Arial" w:cs="Arial"/>
        </w:rPr>
        <w:t>Também ficam sujeitas às penalidades do art. 87, III e IV da Lei nº 8.666, de 1993, as empresas ou profissionais que:</w:t>
      </w:r>
    </w:p>
    <w:p w:rsidR="0069402A" w:rsidRPr="00E45689" w:rsidRDefault="0069402A" w:rsidP="004656F3">
      <w:pPr>
        <w:widowControl w:val="0"/>
        <w:suppressAutoHyphens/>
        <w:spacing w:before="120" w:after="120" w:line="360" w:lineRule="auto"/>
        <w:ind w:left="142" w:right="227"/>
        <w:jc w:val="both"/>
        <w:rPr>
          <w:rFonts w:ascii="Arial" w:hAnsi="Arial" w:cs="Arial"/>
        </w:rPr>
      </w:pPr>
      <w:r w:rsidRPr="007153A7">
        <w:rPr>
          <w:rFonts w:ascii="Arial" w:hAnsi="Arial" w:cs="Arial"/>
          <w:b/>
        </w:rPr>
        <w:t>1</w:t>
      </w:r>
      <w:r w:rsidR="007153A7">
        <w:rPr>
          <w:rFonts w:ascii="Arial" w:hAnsi="Arial" w:cs="Arial"/>
          <w:b/>
        </w:rPr>
        <w:t>3</w:t>
      </w:r>
      <w:r w:rsidR="00EA0EEC" w:rsidRPr="007153A7">
        <w:rPr>
          <w:rFonts w:ascii="Arial" w:hAnsi="Arial" w:cs="Arial"/>
          <w:b/>
        </w:rPr>
        <w:t>.</w:t>
      </w:r>
      <w:r w:rsidR="00A269EE" w:rsidRPr="007153A7">
        <w:rPr>
          <w:rFonts w:ascii="Arial" w:hAnsi="Arial" w:cs="Arial"/>
          <w:b/>
        </w:rPr>
        <w:t>4</w:t>
      </w:r>
      <w:r w:rsidRPr="007153A7">
        <w:rPr>
          <w:rFonts w:ascii="Arial" w:hAnsi="Arial" w:cs="Arial"/>
          <w:b/>
        </w:rPr>
        <w:t>.1.</w:t>
      </w:r>
      <w:r w:rsidRPr="007153A7">
        <w:rPr>
          <w:rFonts w:ascii="Arial" w:hAnsi="Arial" w:cs="Arial"/>
        </w:rPr>
        <w:t xml:space="preserve"> </w:t>
      </w:r>
      <w:r w:rsidRPr="00E45689">
        <w:rPr>
          <w:rFonts w:ascii="Arial" w:hAnsi="Arial" w:cs="Arial"/>
        </w:rPr>
        <w:t>Tenham sofrido condenação definitiva por praticar, por meio dolosos, fraude fiscal no recolhimento de quaisquer tributos;</w:t>
      </w:r>
    </w:p>
    <w:p w:rsidR="0069402A" w:rsidRPr="00E45689" w:rsidRDefault="0069402A" w:rsidP="004656F3">
      <w:pPr>
        <w:widowControl w:val="0"/>
        <w:suppressAutoHyphens/>
        <w:spacing w:before="120" w:after="120" w:line="360" w:lineRule="auto"/>
        <w:ind w:left="142" w:right="227"/>
        <w:jc w:val="both"/>
        <w:rPr>
          <w:rFonts w:ascii="Arial" w:hAnsi="Arial" w:cs="Arial"/>
        </w:rPr>
      </w:pPr>
      <w:r w:rsidRPr="007153A7">
        <w:rPr>
          <w:rFonts w:ascii="Arial" w:hAnsi="Arial" w:cs="Arial"/>
          <w:b/>
        </w:rPr>
        <w:t>1</w:t>
      </w:r>
      <w:r w:rsidR="007153A7">
        <w:rPr>
          <w:rFonts w:ascii="Arial" w:hAnsi="Arial" w:cs="Arial"/>
          <w:b/>
        </w:rPr>
        <w:t>3</w:t>
      </w:r>
      <w:r w:rsidRPr="007153A7">
        <w:rPr>
          <w:rFonts w:ascii="Arial" w:hAnsi="Arial" w:cs="Arial"/>
          <w:b/>
        </w:rPr>
        <w:t>.</w:t>
      </w:r>
      <w:r w:rsidR="00A269EE" w:rsidRPr="007153A7">
        <w:rPr>
          <w:rFonts w:ascii="Arial" w:hAnsi="Arial" w:cs="Arial"/>
          <w:b/>
        </w:rPr>
        <w:t>4.</w:t>
      </w:r>
      <w:r w:rsidRPr="007153A7">
        <w:rPr>
          <w:rFonts w:ascii="Arial" w:hAnsi="Arial" w:cs="Arial"/>
          <w:b/>
        </w:rPr>
        <w:t>2.</w:t>
      </w:r>
      <w:r w:rsidRPr="007153A7">
        <w:rPr>
          <w:rFonts w:ascii="Arial" w:hAnsi="Arial" w:cs="Arial"/>
        </w:rPr>
        <w:t xml:space="preserve"> </w:t>
      </w:r>
      <w:r w:rsidRPr="00E45689">
        <w:rPr>
          <w:rFonts w:ascii="Arial" w:hAnsi="Arial" w:cs="Arial"/>
        </w:rPr>
        <w:t>Tenham praticado atos ilícitos visando a frustrar os objetivos da licitação;</w:t>
      </w:r>
      <w:r w:rsidR="00EA0EEC" w:rsidRPr="00E45689">
        <w:rPr>
          <w:rFonts w:ascii="Arial" w:hAnsi="Arial" w:cs="Arial"/>
        </w:rPr>
        <w:t xml:space="preserve"> e</w:t>
      </w:r>
    </w:p>
    <w:p w:rsidR="0069402A" w:rsidRPr="00E45689" w:rsidRDefault="0069402A" w:rsidP="004656F3">
      <w:pPr>
        <w:widowControl w:val="0"/>
        <w:suppressAutoHyphens/>
        <w:spacing w:before="120" w:after="120" w:line="360" w:lineRule="auto"/>
        <w:ind w:left="142" w:right="227"/>
        <w:jc w:val="both"/>
        <w:rPr>
          <w:rFonts w:ascii="Arial" w:hAnsi="Arial" w:cs="Arial"/>
        </w:rPr>
      </w:pPr>
      <w:r w:rsidRPr="007153A7">
        <w:rPr>
          <w:rFonts w:ascii="Arial" w:hAnsi="Arial" w:cs="Arial"/>
          <w:b/>
        </w:rPr>
        <w:t>1</w:t>
      </w:r>
      <w:r w:rsidR="007153A7">
        <w:rPr>
          <w:rFonts w:ascii="Arial" w:hAnsi="Arial" w:cs="Arial"/>
          <w:b/>
        </w:rPr>
        <w:t>3</w:t>
      </w:r>
      <w:r w:rsidR="00EA0EEC" w:rsidRPr="007153A7">
        <w:rPr>
          <w:rFonts w:ascii="Arial" w:hAnsi="Arial" w:cs="Arial"/>
          <w:b/>
        </w:rPr>
        <w:t>.</w:t>
      </w:r>
      <w:r w:rsidR="00A269EE" w:rsidRPr="007153A7">
        <w:rPr>
          <w:rFonts w:ascii="Arial" w:hAnsi="Arial" w:cs="Arial"/>
          <w:b/>
        </w:rPr>
        <w:t>4.</w:t>
      </w:r>
      <w:r w:rsidRPr="007153A7">
        <w:rPr>
          <w:rFonts w:ascii="Arial" w:hAnsi="Arial" w:cs="Arial"/>
          <w:b/>
        </w:rPr>
        <w:t>3.</w:t>
      </w:r>
      <w:r w:rsidRPr="007153A7">
        <w:rPr>
          <w:rFonts w:ascii="Arial" w:hAnsi="Arial" w:cs="Arial"/>
        </w:rPr>
        <w:t xml:space="preserve"> </w:t>
      </w:r>
      <w:r w:rsidRPr="00E45689">
        <w:rPr>
          <w:rFonts w:ascii="Arial" w:hAnsi="Arial" w:cs="Arial"/>
        </w:rPr>
        <w:t>Demonstrem não possuir idoneidade para contratar com a Administração em virtude de atos ilícitos praticados.</w:t>
      </w:r>
    </w:p>
    <w:p w:rsidR="004303AD" w:rsidRDefault="0069402A" w:rsidP="004656F3">
      <w:pPr>
        <w:pStyle w:val="PargrafodaLista"/>
        <w:widowControl w:val="0"/>
        <w:numPr>
          <w:ilvl w:val="1"/>
          <w:numId w:val="13"/>
        </w:numPr>
        <w:tabs>
          <w:tab w:val="left" w:pos="0"/>
        </w:tabs>
        <w:suppressAutoHyphens/>
        <w:spacing w:before="120" w:after="120" w:line="360" w:lineRule="auto"/>
        <w:ind w:left="-284" w:right="227" w:firstLine="0"/>
        <w:contextualSpacing w:val="0"/>
        <w:jc w:val="both"/>
        <w:rPr>
          <w:rFonts w:ascii="Arial" w:hAnsi="Arial" w:cs="Arial"/>
        </w:rPr>
      </w:pPr>
      <w:r w:rsidRPr="004303AD">
        <w:rPr>
          <w:rFonts w:ascii="Arial" w:hAnsi="Arial" w:cs="Arial"/>
        </w:rPr>
        <w:t xml:space="preserve">A aplicação de qualquer das penalidades previstas realizar-se-á em processo administrativo que assegurará o contraditório e a ampla defesa à </w:t>
      </w:r>
      <w:r w:rsidR="00D22E0C" w:rsidRPr="00D22E0C">
        <w:rPr>
          <w:rFonts w:ascii="Arial" w:hAnsi="Arial" w:cs="Arial"/>
        </w:rPr>
        <w:t>Fornecedora Registrada</w:t>
      </w:r>
      <w:r w:rsidRPr="00D22E0C">
        <w:rPr>
          <w:rFonts w:ascii="Arial" w:hAnsi="Arial" w:cs="Arial"/>
        </w:rPr>
        <w:t>,</w:t>
      </w:r>
      <w:r w:rsidRPr="004303AD">
        <w:rPr>
          <w:rFonts w:ascii="Arial" w:hAnsi="Arial" w:cs="Arial"/>
        </w:rPr>
        <w:t xml:space="preserve"> observando-se o procedimento previsto na Lei n 8.666/93.</w:t>
      </w:r>
    </w:p>
    <w:p w:rsidR="004303AD" w:rsidRDefault="0069402A" w:rsidP="004656F3">
      <w:pPr>
        <w:pStyle w:val="PargrafodaLista"/>
        <w:widowControl w:val="0"/>
        <w:numPr>
          <w:ilvl w:val="1"/>
          <w:numId w:val="13"/>
        </w:numPr>
        <w:tabs>
          <w:tab w:val="left" w:pos="0"/>
        </w:tabs>
        <w:suppressAutoHyphens/>
        <w:spacing w:before="120" w:after="120" w:line="360" w:lineRule="auto"/>
        <w:ind w:left="-284" w:right="227" w:firstLine="0"/>
        <w:contextualSpacing w:val="0"/>
        <w:jc w:val="both"/>
        <w:rPr>
          <w:rFonts w:ascii="Arial" w:hAnsi="Arial" w:cs="Arial"/>
        </w:rPr>
      </w:pPr>
      <w:r w:rsidRPr="004303AD">
        <w:rPr>
          <w:rFonts w:ascii="Arial" w:hAnsi="Arial" w:cs="Arial"/>
        </w:rPr>
        <w:t xml:space="preserve">Caso </w:t>
      </w:r>
      <w:r w:rsidR="007F0016">
        <w:rPr>
          <w:rFonts w:ascii="Arial" w:hAnsi="Arial" w:cs="Arial"/>
        </w:rPr>
        <w:t>o Órgão Gerenciador</w:t>
      </w:r>
      <w:r w:rsidR="00F800ED" w:rsidRPr="004303AD">
        <w:rPr>
          <w:rFonts w:ascii="Arial" w:hAnsi="Arial" w:cs="Arial"/>
        </w:rPr>
        <w:t xml:space="preserve"> </w:t>
      </w:r>
      <w:r w:rsidRPr="004303AD">
        <w:rPr>
          <w:rFonts w:ascii="Arial" w:hAnsi="Arial" w:cs="Arial"/>
        </w:rPr>
        <w:t xml:space="preserve">determine, a multa deverá ser recolhida no prazo máximo de </w:t>
      </w:r>
      <w:r w:rsidRPr="004303AD">
        <w:rPr>
          <w:rFonts w:ascii="Arial" w:hAnsi="Arial" w:cs="Arial"/>
          <w:b/>
        </w:rPr>
        <w:t>30</w:t>
      </w:r>
      <w:r w:rsidR="00B23698" w:rsidRPr="004303AD">
        <w:rPr>
          <w:rFonts w:ascii="Arial" w:hAnsi="Arial" w:cs="Arial"/>
          <w:b/>
        </w:rPr>
        <w:t xml:space="preserve"> (trinta)</w:t>
      </w:r>
      <w:r w:rsidRPr="004303AD">
        <w:rPr>
          <w:rFonts w:ascii="Arial" w:hAnsi="Arial" w:cs="Arial"/>
          <w:b/>
        </w:rPr>
        <w:t xml:space="preserve"> dias corridos</w:t>
      </w:r>
      <w:r w:rsidRPr="004303AD">
        <w:rPr>
          <w:rFonts w:ascii="Arial" w:hAnsi="Arial" w:cs="Arial"/>
        </w:rPr>
        <w:t>, a contar da data do recebimento da comunicação enviada pela autoridade competente.</w:t>
      </w:r>
    </w:p>
    <w:p w:rsidR="004303AD" w:rsidRDefault="0069402A" w:rsidP="004656F3">
      <w:pPr>
        <w:pStyle w:val="PargrafodaLista"/>
        <w:widowControl w:val="0"/>
        <w:numPr>
          <w:ilvl w:val="1"/>
          <w:numId w:val="13"/>
        </w:numPr>
        <w:tabs>
          <w:tab w:val="left" w:pos="0"/>
        </w:tabs>
        <w:suppressAutoHyphens/>
        <w:spacing w:before="120" w:after="120" w:line="360" w:lineRule="auto"/>
        <w:ind w:left="-284" w:right="227" w:firstLine="0"/>
        <w:contextualSpacing w:val="0"/>
        <w:jc w:val="both"/>
        <w:rPr>
          <w:rFonts w:ascii="Arial" w:hAnsi="Arial" w:cs="Arial"/>
        </w:rPr>
      </w:pPr>
      <w:r w:rsidRPr="004303AD">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r w:rsidR="004303AD">
        <w:rPr>
          <w:rFonts w:ascii="Arial" w:hAnsi="Arial" w:cs="Arial"/>
        </w:rPr>
        <w:t>.</w:t>
      </w:r>
    </w:p>
    <w:p w:rsidR="00FA4FFA" w:rsidRDefault="0069402A" w:rsidP="004656F3">
      <w:pPr>
        <w:pStyle w:val="PargrafodaLista"/>
        <w:widowControl w:val="0"/>
        <w:numPr>
          <w:ilvl w:val="1"/>
          <w:numId w:val="13"/>
        </w:numPr>
        <w:tabs>
          <w:tab w:val="left" w:pos="0"/>
        </w:tabs>
        <w:suppressAutoHyphens/>
        <w:spacing w:before="120" w:after="120" w:line="360" w:lineRule="auto"/>
        <w:ind w:left="-284" w:right="227" w:firstLine="0"/>
        <w:contextualSpacing w:val="0"/>
        <w:jc w:val="both"/>
        <w:rPr>
          <w:rFonts w:ascii="Arial" w:hAnsi="Arial" w:cs="Arial"/>
        </w:rPr>
      </w:pPr>
      <w:r w:rsidRPr="004303AD">
        <w:rPr>
          <w:rFonts w:ascii="Arial" w:hAnsi="Arial" w:cs="Arial"/>
        </w:rPr>
        <w:t>As penalidades serão obrigatoriamente registradas no Tribunal de Contas do Estado do Rio de Janeiro.</w:t>
      </w:r>
    </w:p>
    <w:p w:rsidR="00EA0EEC" w:rsidRPr="00E45689" w:rsidRDefault="00E57EA4" w:rsidP="004656F3">
      <w:pPr>
        <w:pStyle w:val="Nivel1"/>
        <w:numPr>
          <w:ilvl w:val="0"/>
          <w:numId w:val="13"/>
        </w:numPr>
        <w:tabs>
          <w:tab w:val="left" w:pos="142"/>
        </w:tabs>
        <w:suppressAutoHyphens/>
        <w:spacing w:before="120" w:line="360" w:lineRule="auto"/>
        <w:ind w:left="-284" w:firstLine="0"/>
        <w:rPr>
          <w:sz w:val="22"/>
          <w:szCs w:val="22"/>
        </w:rPr>
      </w:pPr>
      <w:r w:rsidRPr="00E45689">
        <w:rPr>
          <w:sz w:val="22"/>
          <w:szCs w:val="22"/>
        </w:rPr>
        <w:t>D</w:t>
      </w:r>
      <w:r w:rsidR="00EA0EEC" w:rsidRPr="00E45689">
        <w:rPr>
          <w:sz w:val="22"/>
          <w:szCs w:val="22"/>
        </w:rPr>
        <w:t>A SUBCONTRATAÇÃO</w:t>
      </w:r>
      <w:r w:rsidR="00992267" w:rsidRPr="00E45689">
        <w:rPr>
          <w:sz w:val="22"/>
          <w:szCs w:val="22"/>
        </w:rPr>
        <w:t>:</w:t>
      </w:r>
    </w:p>
    <w:p w:rsidR="00EA0EEC" w:rsidRPr="004303AD" w:rsidRDefault="00EA0EEC" w:rsidP="004656F3">
      <w:pPr>
        <w:pStyle w:val="PargrafodaLista"/>
        <w:numPr>
          <w:ilvl w:val="1"/>
          <w:numId w:val="13"/>
        </w:numPr>
        <w:suppressAutoHyphens/>
        <w:spacing w:before="120" w:after="120" w:line="360" w:lineRule="auto"/>
        <w:ind w:left="-284" w:firstLine="0"/>
        <w:contextualSpacing w:val="0"/>
        <w:jc w:val="both"/>
        <w:rPr>
          <w:rFonts w:ascii="Arial" w:hAnsi="Arial" w:cs="Arial"/>
        </w:rPr>
      </w:pPr>
      <w:r w:rsidRPr="004303AD">
        <w:rPr>
          <w:rFonts w:ascii="Arial" w:hAnsi="Arial" w:cs="Arial"/>
        </w:rPr>
        <w:t>Não será admitida a subcontratação.</w:t>
      </w:r>
    </w:p>
    <w:p w:rsidR="00EA0EEC" w:rsidRPr="004303AD" w:rsidRDefault="00EA0EEC" w:rsidP="004656F3">
      <w:pPr>
        <w:pStyle w:val="PargrafodaLista"/>
        <w:numPr>
          <w:ilvl w:val="0"/>
          <w:numId w:val="13"/>
        </w:numPr>
        <w:tabs>
          <w:tab w:val="left" w:pos="142"/>
        </w:tabs>
        <w:spacing w:before="120" w:after="120" w:line="360" w:lineRule="auto"/>
        <w:ind w:left="-284" w:firstLine="0"/>
        <w:contextualSpacing w:val="0"/>
        <w:jc w:val="both"/>
        <w:rPr>
          <w:rFonts w:ascii="Arial" w:hAnsi="Arial" w:cs="Arial"/>
        </w:rPr>
      </w:pPr>
      <w:r w:rsidRPr="004303AD">
        <w:rPr>
          <w:rFonts w:ascii="Arial" w:hAnsi="Arial" w:cs="Arial"/>
          <w:b/>
          <w:bCs/>
        </w:rPr>
        <w:t>DA DOTAÇÃO ORÇAMENTÁRIA:</w:t>
      </w:r>
    </w:p>
    <w:p w:rsidR="00EA0EEC" w:rsidRPr="004303AD" w:rsidRDefault="00EA0EEC" w:rsidP="004656F3">
      <w:pPr>
        <w:pStyle w:val="PargrafodaLista"/>
        <w:numPr>
          <w:ilvl w:val="1"/>
          <w:numId w:val="13"/>
        </w:numPr>
        <w:spacing w:before="120" w:after="120" w:line="360" w:lineRule="auto"/>
        <w:ind w:left="-284" w:firstLine="0"/>
        <w:contextualSpacing w:val="0"/>
        <w:jc w:val="both"/>
        <w:rPr>
          <w:rFonts w:ascii="Arial" w:hAnsi="Arial" w:cs="Arial"/>
        </w:rPr>
      </w:pPr>
      <w:r w:rsidRPr="004303AD">
        <w:rPr>
          <w:rFonts w:ascii="Arial" w:hAnsi="Arial" w:cs="Arial"/>
        </w:rPr>
        <w:t>As despesas decorrentes desta contratação estão programadas em dotação orçamentária própria, prev</w:t>
      </w:r>
      <w:r w:rsidR="006F381B" w:rsidRPr="004303AD">
        <w:rPr>
          <w:rFonts w:ascii="Arial" w:hAnsi="Arial" w:cs="Arial"/>
        </w:rPr>
        <w:t>ista no orçamento do Município de</w:t>
      </w:r>
      <w:r w:rsidRPr="004303AD">
        <w:rPr>
          <w:rFonts w:ascii="Arial" w:hAnsi="Arial" w:cs="Arial"/>
        </w:rPr>
        <w:t xml:space="preserve"> Itaboraí, para o exercício de </w:t>
      </w:r>
      <w:r w:rsidRPr="007153A7">
        <w:rPr>
          <w:rFonts w:ascii="Arial" w:hAnsi="Arial" w:cs="Arial"/>
        </w:rPr>
        <w:t>20</w:t>
      </w:r>
      <w:r w:rsidR="006F381B" w:rsidRPr="007153A7">
        <w:rPr>
          <w:rFonts w:ascii="Arial" w:hAnsi="Arial" w:cs="Arial"/>
        </w:rPr>
        <w:t>22</w:t>
      </w:r>
      <w:r w:rsidR="00022AF5" w:rsidRPr="007153A7">
        <w:rPr>
          <w:rFonts w:ascii="Arial" w:hAnsi="Arial" w:cs="Arial"/>
        </w:rPr>
        <w:t>/2023</w:t>
      </w:r>
      <w:r w:rsidRPr="007153A7">
        <w:rPr>
          <w:rFonts w:ascii="Arial" w:hAnsi="Arial" w:cs="Arial"/>
        </w:rPr>
        <w:t xml:space="preserve">, </w:t>
      </w:r>
      <w:r w:rsidRPr="004303AD">
        <w:rPr>
          <w:rFonts w:ascii="Arial" w:hAnsi="Arial" w:cs="Arial"/>
        </w:rPr>
        <w:t>na classificação abaixo:</w:t>
      </w:r>
    </w:p>
    <w:p w:rsidR="004303AD" w:rsidRDefault="0083070F" w:rsidP="004656F3">
      <w:pPr>
        <w:pStyle w:val="PargrafodaLista"/>
        <w:spacing w:before="120" w:after="120" w:line="360" w:lineRule="auto"/>
        <w:ind w:left="-284"/>
        <w:contextualSpacing w:val="0"/>
        <w:jc w:val="both"/>
        <w:rPr>
          <w:rFonts w:ascii="Arial" w:hAnsi="Arial" w:cs="Arial"/>
        </w:rPr>
      </w:pPr>
      <w:r w:rsidRPr="004303AD">
        <w:rPr>
          <w:rFonts w:ascii="Arial" w:hAnsi="Arial" w:cs="Arial"/>
          <w:b/>
        </w:rPr>
        <w:t>Órgão</w:t>
      </w:r>
      <w:r w:rsidRPr="004303AD">
        <w:rPr>
          <w:rFonts w:ascii="Arial" w:hAnsi="Arial" w:cs="Arial"/>
        </w:rPr>
        <w:t xml:space="preserve">: </w:t>
      </w:r>
      <w:r w:rsidR="007153A7">
        <w:rPr>
          <w:rFonts w:ascii="Arial" w:hAnsi="Arial" w:cs="Arial"/>
        </w:rPr>
        <w:t>????????????????</w:t>
      </w:r>
    </w:p>
    <w:p w:rsidR="004303AD" w:rsidRPr="004303AD" w:rsidRDefault="0083070F" w:rsidP="004656F3">
      <w:pPr>
        <w:pStyle w:val="PargrafodaLista"/>
        <w:spacing w:before="120" w:after="120" w:line="360" w:lineRule="auto"/>
        <w:ind w:left="-284"/>
        <w:contextualSpacing w:val="0"/>
        <w:jc w:val="both"/>
        <w:rPr>
          <w:rFonts w:ascii="Arial" w:hAnsi="Arial" w:cs="Arial"/>
        </w:rPr>
      </w:pPr>
      <w:r w:rsidRPr="004303AD">
        <w:rPr>
          <w:rFonts w:ascii="Arial" w:hAnsi="Arial" w:cs="Arial"/>
          <w:b/>
        </w:rPr>
        <w:t xml:space="preserve">Unidade Orçamentária: </w:t>
      </w:r>
      <w:r w:rsidR="007153A7">
        <w:rPr>
          <w:rFonts w:ascii="Arial" w:hAnsi="Arial" w:cs="Arial"/>
        </w:rPr>
        <w:t>???????????????</w:t>
      </w:r>
    </w:p>
    <w:p w:rsidR="004303AD" w:rsidRDefault="0083070F" w:rsidP="004656F3">
      <w:pPr>
        <w:pStyle w:val="PargrafodaLista"/>
        <w:numPr>
          <w:ilvl w:val="2"/>
          <w:numId w:val="13"/>
        </w:numPr>
        <w:spacing w:before="120" w:after="120" w:line="360" w:lineRule="auto"/>
        <w:ind w:left="-284" w:hanging="3119"/>
        <w:contextualSpacing w:val="0"/>
        <w:jc w:val="both"/>
        <w:rPr>
          <w:rFonts w:ascii="Arial" w:hAnsi="Arial" w:cs="Arial"/>
        </w:rPr>
      </w:pPr>
      <w:r w:rsidRPr="004303AD">
        <w:rPr>
          <w:rFonts w:ascii="Arial" w:hAnsi="Arial" w:cs="Arial"/>
          <w:b/>
        </w:rPr>
        <w:t xml:space="preserve">Programa de Trabalho: </w:t>
      </w:r>
      <w:r w:rsidR="007153A7">
        <w:rPr>
          <w:rFonts w:ascii="Arial" w:hAnsi="Arial" w:cs="Arial"/>
        </w:rPr>
        <w:t>???????????????</w:t>
      </w:r>
    </w:p>
    <w:p w:rsidR="007153A7" w:rsidRDefault="0083070F" w:rsidP="004656F3">
      <w:pPr>
        <w:pStyle w:val="PargrafodaLista"/>
        <w:numPr>
          <w:ilvl w:val="2"/>
          <w:numId w:val="13"/>
        </w:numPr>
        <w:spacing w:before="120" w:after="120" w:line="360" w:lineRule="auto"/>
        <w:ind w:left="-284" w:hanging="3119"/>
        <w:contextualSpacing w:val="0"/>
        <w:jc w:val="both"/>
        <w:rPr>
          <w:rFonts w:ascii="Arial" w:hAnsi="Arial" w:cs="Arial"/>
        </w:rPr>
      </w:pPr>
      <w:r w:rsidRPr="004303AD">
        <w:rPr>
          <w:rFonts w:ascii="Arial" w:hAnsi="Arial" w:cs="Arial"/>
          <w:b/>
        </w:rPr>
        <w:t>Elemento de Despesa:</w:t>
      </w:r>
      <w:r w:rsidRPr="004303AD">
        <w:rPr>
          <w:rFonts w:ascii="Arial" w:hAnsi="Arial" w:cs="Arial"/>
        </w:rPr>
        <w:t xml:space="preserve"> </w:t>
      </w:r>
      <w:r w:rsidR="007153A7">
        <w:rPr>
          <w:rFonts w:ascii="Arial" w:hAnsi="Arial" w:cs="Arial"/>
        </w:rPr>
        <w:t>????????????????</w:t>
      </w:r>
    </w:p>
    <w:p w:rsidR="00F0784D" w:rsidRPr="004303AD" w:rsidRDefault="00F0784D" w:rsidP="004656F3">
      <w:pPr>
        <w:pStyle w:val="PargrafodaLista"/>
        <w:numPr>
          <w:ilvl w:val="2"/>
          <w:numId w:val="13"/>
        </w:numPr>
        <w:spacing w:before="120" w:after="120" w:line="360" w:lineRule="auto"/>
        <w:ind w:left="-284" w:hanging="3119"/>
        <w:contextualSpacing w:val="0"/>
        <w:jc w:val="both"/>
        <w:rPr>
          <w:rFonts w:ascii="Arial" w:hAnsi="Arial" w:cs="Arial"/>
        </w:rPr>
      </w:pPr>
      <w:r w:rsidRPr="004303AD">
        <w:rPr>
          <w:rFonts w:ascii="Arial" w:hAnsi="Arial" w:cs="Arial"/>
          <w:b/>
        </w:rPr>
        <w:t>Fonte de Recursos:</w:t>
      </w:r>
      <w:r w:rsidRPr="004303AD">
        <w:rPr>
          <w:rFonts w:ascii="Arial" w:hAnsi="Arial" w:cs="Arial"/>
        </w:rPr>
        <w:t xml:space="preserve"> </w:t>
      </w:r>
      <w:r w:rsidR="007153A7">
        <w:rPr>
          <w:rFonts w:ascii="Arial" w:hAnsi="Arial" w:cs="Arial"/>
        </w:rPr>
        <w:t>????????????</w:t>
      </w:r>
    </w:p>
    <w:p w:rsidR="00452803" w:rsidRDefault="00452803" w:rsidP="004656F3">
      <w:pPr>
        <w:spacing w:before="120" w:after="120" w:line="360" w:lineRule="auto"/>
        <w:ind w:left="-284"/>
        <w:jc w:val="both"/>
        <w:rPr>
          <w:rFonts w:ascii="Arial" w:hAnsi="Arial" w:cs="Arial"/>
        </w:rPr>
      </w:pPr>
      <w:r w:rsidRPr="00E45689">
        <w:rPr>
          <w:rFonts w:ascii="Arial" w:hAnsi="Arial" w:cs="Arial"/>
          <w:b/>
        </w:rPr>
        <w:t>Ficha:</w:t>
      </w:r>
      <w:r w:rsidRPr="00E45689">
        <w:rPr>
          <w:rFonts w:ascii="Arial" w:hAnsi="Arial" w:cs="Arial"/>
        </w:rPr>
        <w:t xml:space="preserve"> </w:t>
      </w:r>
      <w:r w:rsidR="007153A7">
        <w:rPr>
          <w:rFonts w:ascii="Arial" w:hAnsi="Arial" w:cs="Arial"/>
        </w:rPr>
        <w:t>???????????????</w:t>
      </w:r>
    </w:p>
    <w:p w:rsidR="00EF1F0D" w:rsidRDefault="00EF1F0D" w:rsidP="00EF1F0D">
      <w:pPr>
        <w:pStyle w:val="Nivel1"/>
        <w:numPr>
          <w:ilvl w:val="0"/>
          <w:numId w:val="13"/>
        </w:numPr>
        <w:tabs>
          <w:tab w:val="left" w:pos="142"/>
        </w:tabs>
        <w:suppressAutoHyphens/>
        <w:spacing w:before="120" w:line="360" w:lineRule="auto"/>
        <w:ind w:left="-284" w:firstLine="0"/>
        <w:rPr>
          <w:sz w:val="22"/>
          <w:szCs w:val="22"/>
        </w:rPr>
      </w:pPr>
      <w:r w:rsidRPr="00EF1F0D">
        <w:rPr>
          <w:sz w:val="22"/>
          <w:szCs w:val="22"/>
        </w:rPr>
        <w:t>DA RESCISÃO DA ATA DE REGISTRO DE PREÇOS</w:t>
      </w:r>
    </w:p>
    <w:p w:rsidR="00EF1F0D" w:rsidRDefault="00EF1F0D" w:rsidP="00884C4E">
      <w:pPr>
        <w:pStyle w:val="PargrafodaLista"/>
        <w:numPr>
          <w:ilvl w:val="1"/>
          <w:numId w:val="13"/>
        </w:numPr>
        <w:spacing w:before="120" w:after="120" w:line="360" w:lineRule="auto"/>
        <w:ind w:left="-284" w:firstLine="0"/>
        <w:jc w:val="both"/>
        <w:rPr>
          <w:rFonts w:ascii="Arial" w:hAnsi="Arial" w:cs="Arial"/>
          <w:lang w:eastAsia="pt-BR"/>
        </w:rPr>
      </w:pPr>
      <w:r w:rsidRPr="00EF1F0D">
        <w:rPr>
          <w:rFonts w:ascii="Arial" w:hAnsi="Arial" w:cs="Arial"/>
          <w:lang w:eastAsia="pt-BR"/>
        </w:rPr>
        <w:t xml:space="preserve">A decisão de rescindir </w:t>
      </w:r>
      <w:r>
        <w:rPr>
          <w:rFonts w:ascii="Arial" w:hAnsi="Arial" w:cs="Arial"/>
          <w:lang w:eastAsia="pt-BR"/>
        </w:rPr>
        <w:t xml:space="preserve">a Ata </w:t>
      </w:r>
      <w:r w:rsidRPr="00EF1F0D">
        <w:rPr>
          <w:rFonts w:ascii="Arial" w:hAnsi="Arial" w:cs="Arial"/>
          <w:lang w:eastAsia="pt-BR"/>
        </w:rPr>
        <w:t>caberá ao Órgão Gerenciador, desde que se vislumbrem possibilidades de prejuízos à Administração Municipal</w:t>
      </w:r>
      <w:r>
        <w:rPr>
          <w:rFonts w:ascii="Arial" w:hAnsi="Arial" w:cs="Arial"/>
          <w:lang w:eastAsia="pt-BR"/>
        </w:rPr>
        <w:t>;</w:t>
      </w:r>
    </w:p>
    <w:p w:rsidR="00EF1F0D" w:rsidRDefault="00EF1F0D" w:rsidP="00884C4E">
      <w:pPr>
        <w:pStyle w:val="PargrafodaLista"/>
        <w:numPr>
          <w:ilvl w:val="1"/>
          <w:numId w:val="13"/>
        </w:numPr>
        <w:spacing w:before="120" w:after="120" w:line="360" w:lineRule="auto"/>
        <w:ind w:left="-284" w:firstLine="0"/>
        <w:jc w:val="both"/>
        <w:rPr>
          <w:rFonts w:ascii="Arial" w:hAnsi="Arial" w:cs="Arial"/>
          <w:lang w:eastAsia="pt-BR"/>
        </w:rPr>
      </w:pPr>
      <w:r w:rsidRPr="00EF1F0D">
        <w:rPr>
          <w:rFonts w:ascii="Arial" w:hAnsi="Arial" w:cs="Arial"/>
          <w:lang w:eastAsia="pt-BR"/>
        </w:rPr>
        <w:t xml:space="preserve">Nos casos em que se </w:t>
      </w:r>
      <w:r w:rsidR="00884C4E">
        <w:rPr>
          <w:rFonts w:ascii="Arial" w:hAnsi="Arial" w:cs="Arial"/>
          <w:lang w:eastAsia="pt-BR"/>
        </w:rPr>
        <w:t>justifique a rescisão,</w:t>
      </w:r>
      <w:r w:rsidRPr="00EF1F0D">
        <w:rPr>
          <w:rFonts w:ascii="Arial" w:hAnsi="Arial" w:cs="Arial"/>
          <w:lang w:eastAsia="pt-BR"/>
        </w:rPr>
        <w:t xml:space="preserve"> a</w:t>
      </w:r>
      <w:r w:rsidR="00884C4E" w:rsidRPr="00884C4E">
        <w:rPr>
          <w:rFonts w:ascii="Times New Roman" w:hAnsi="Times New Roman" w:cs="Times New Roman"/>
          <w:b/>
          <w:sz w:val="24"/>
          <w:szCs w:val="24"/>
        </w:rPr>
        <w:t xml:space="preserve"> </w:t>
      </w:r>
      <w:r w:rsidR="00884C4E" w:rsidRPr="00884C4E">
        <w:rPr>
          <w:rFonts w:ascii="Arial" w:hAnsi="Arial" w:cs="Arial"/>
          <w:lang w:eastAsia="pt-BR"/>
        </w:rPr>
        <w:t>Fornecedora Registrada ficará sujeita às penalidades previstas no item</w:t>
      </w:r>
      <w:r w:rsidR="00884C4E">
        <w:rPr>
          <w:rFonts w:ascii="Arial" w:hAnsi="Arial" w:cs="Arial"/>
          <w:lang w:eastAsia="pt-BR"/>
        </w:rPr>
        <w:t xml:space="preserve"> </w:t>
      </w:r>
      <w:r w:rsidR="007153A7" w:rsidRPr="007153A7">
        <w:rPr>
          <w:rFonts w:ascii="Arial" w:hAnsi="Arial" w:cs="Arial"/>
          <w:lang w:eastAsia="pt-BR"/>
        </w:rPr>
        <w:t xml:space="preserve">13 </w:t>
      </w:r>
      <w:r w:rsidR="00884C4E" w:rsidRPr="00884C4E">
        <w:rPr>
          <w:rFonts w:ascii="Arial" w:hAnsi="Arial" w:cs="Arial"/>
          <w:lang w:eastAsia="pt-BR"/>
        </w:rPr>
        <w:t>deste Termo de Referência</w:t>
      </w:r>
      <w:r w:rsidR="00884C4E">
        <w:rPr>
          <w:rFonts w:ascii="Arial" w:hAnsi="Arial" w:cs="Arial"/>
          <w:lang w:eastAsia="pt-BR"/>
        </w:rPr>
        <w:t>.</w:t>
      </w:r>
    </w:p>
    <w:p w:rsidR="00884C4E" w:rsidRPr="00884C4E" w:rsidRDefault="00884C4E" w:rsidP="00884C4E">
      <w:pPr>
        <w:pStyle w:val="PargrafodaLista"/>
        <w:spacing w:before="120" w:after="120" w:line="360" w:lineRule="auto"/>
        <w:ind w:left="-284"/>
        <w:jc w:val="both"/>
        <w:rPr>
          <w:rFonts w:ascii="Arial" w:hAnsi="Arial" w:cs="Arial"/>
          <w:lang w:eastAsia="pt-BR"/>
        </w:rPr>
      </w:pPr>
    </w:p>
    <w:p w:rsidR="00EA0EEC" w:rsidRPr="00E45689" w:rsidRDefault="00EA0EEC" w:rsidP="004656F3">
      <w:pPr>
        <w:pStyle w:val="Nivel1"/>
        <w:numPr>
          <w:ilvl w:val="0"/>
          <w:numId w:val="13"/>
        </w:numPr>
        <w:tabs>
          <w:tab w:val="left" w:pos="142"/>
        </w:tabs>
        <w:suppressAutoHyphens/>
        <w:spacing w:before="120" w:line="360" w:lineRule="auto"/>
        <w:ind w:left="-284" w:firstLine="0"/>
        <w:rPr>
          <w:sz w:val="22"/>
          <w:szCs w:val="22"/>
        </w:rPr>
      </w:pPr>
      <w:r w:rsidRPr="00E45689">
        <w:rPr>
          <w:sz w:val="22"/>
          <w:szCs w:val="22"/>
        </w:rPr>
        <w:t>DAS DISPOSIÇÕES GERAIS</w:t>
      </w:r>
      <w:r w:rsidR="00F0784D" w:rsidRPr="00E45689">
        <w:rPr>
          <w:sz w:val="22"/>
          <w:szCs w:val="22"/>
        </w:rPr>
        <w:t>:</w:t>
      </w:r>
    </w:p>
    <w:p w:rsidR="00884C4E" w:rsidRDefault="00884C4E" w:rsidP="004656F3">
      <w:pPr>
        <w:pStyle w:val="PargrafodaLista"/>
        <w:widowControl w:val="0"/>
        <w:numPr>
          <w:ilvl w:val="1"/>
          <w:numId w:val="13"/>
        </w:numPr>
        <w:suppressAutoHyphens/>
        <w:autoSpaceDE w:val="0"/>
        <w:spacing w:before="120" w:after="120" w:line="360" w:lineRule="auto"/>
        <w:ind w:left="-284" w:right="-144" w:firstLine="0"/>
        <w:contextualSpacing w:val="0"/>
        <w:jc w:val="both"/>
        <w:rPr>
          <w:rFonts w:ascii="Arial" w:hAnsi="Arial" w:cs="Arial"/>
        </w:rPr>
      </w:pPr>
      <w:r w:rsidRPr="00884C4E">
        <w:rPr>
          <w:rFonts w:ascii="Arial" w:hAnsi="Arial" w:cs="Arial"/>
        </w:rPr>
        <w:t>A ata de registro de preços, durante sua validade, poderá ser utilizada por</w:t>
      </w:r>
      <w:r w:rsidR="00022AF5">
        <w:rPr>
          <w:rFonts w:ascii="Arial" w:hAnsi="Arial" w:cs="Arial"/>
        </w:rPr>
        <w:t xml:space="preserve"> qualquer órgão ou entidade da Administração P</w:t>
      </w:r>
      <w:r w:rsidRPr="00884C4E">
        <w:rPr>
          <w:rFonts w:ascii="Arial" w:hAnsi="Arial" w:cs="Arial"/>
        </w:rPr>
        <w:t xml:space="preserve">ública que não tenha participado do certame licitatório, mediante anuência </w:t>
      </w:r>
      <w:r w:rsidR="00022AF5">
        <w:rPr>
          <w:rFonts w:ascii="Arial" w:hAnsi="Arial" w:cs="Arial"/>
        </w:rPr>
        <w:t>do Órgão G</w:t>
      </w:r>
      <w:r w:rsidRPr="00884C4E">
        <w:rPr>
          <w:rFonts w:ascii="Arial" w:hAnsi="Arial" w:cs="Arial"/>
        </w:rPr>
        <w:t>erenciador, desde que devidamente justificada a vantagem e respeitadas, no que couber, as condições e as regras estabelecidas na Lei nº 8.666, de 1993 e no Decreto nº 7.892, de 2013</w:t>
      </w:r>
      <w:r>
        <w:rPr>
          <w:rFonts w:ascii="Arial" w:hAnsi="Arial" w:cs="Arial"/>
        </w:rPr>
        <w:t>;</w:t>
      </w:r>
    </w:p>
    <w:p w:rsidR="00884C4E" w:rsidRDefault="00884C4E" w:rsidP="004656F3">
      <w:pPr>
        <w:pStyle w:val="PargrafodaLista"/>
        <w:widowControl w:val="0"/>
        <w:numPr>
          <w:ilvl w:val="1"/>
          <w:numId w:val="13"/>
        </w:numPr>
        <w:suppressAutoHyphens/>
        <w:autoSpaceDE w:val="0"/>
        <w:spacing w:before="120" w:after="120" w:line="360" w:lineRule="auto"/>
        <w:ind w:left="-284" w:right="-144" w:firstLine="0"/>
        <w:contextualSpacing w:val="0"/>
        <w:jc w:val="both"/>
        <w:rPr>
          <w:rFonts w:ascii="Arial" w:hAnsi="Arial" w:cs="Arial"/>
        </w:rPr>
      </w:pPr>
      <w:r w:rsidRPr="00884C4E">
        <w:rPr>
          <w:rFonts w:ascii="Arial" w:hAnsi="Arial" w:cs="Arial"/>
        </w:rPr>
        <w:t>Ao órgão</w:t>
      </w:r>
      <w:r w:rsidR="00022AF5">
        <w:rPr>
          <w:rFonts w:ascii="Arial" w:hAnsi="Arial" w:cs="Arial"/>
        </w:rPr>
        <w:t xml:space="preserve"> não participante que aderir à A</w:t>
      </w:r>
      <w:r w:rsidRPr="00884C4E">
        <w:rPr>
          <w:rFonts w:ascii="Arial" w:hAnsi="Arial" w:cs="Arial"/>
        </w:rPr>
        <w:t>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r>
        <w:rPr>
          <w:rFonts w:ascii="Arial" w:hAnsi="Arial" w:cs="Arial"/>
        </w:rPr>
        <w:t>;</w:t>
      </w:r>
    </w:p>
    <w:p w:rsidR="00EA0EEC" w:rsidRPr="004303AD" w:rsidRDefault="00452803" w:rsidP="004656F3">
      <w:pPr>
        <w:pStyle w:val="PargrafodaLista"/>
        <w:widowControl w:val="0"/>
        <w:numPr>
          <w:ilvl w:val="1"/>
          <w:numId w:val="13"/>
        </w:numPr>
        <w:suppressAutoHyphens/>
        <w:autoSpaceDE w:val="0"/>
        <w:spacing w:before="120" w:after="120" w:line="360" w:lineRule="auto"/>
        <w:ind w:left="-284" w:right="-144" w:firstLine="0"/>
        <w:contextualSpacing w:val="0"/>
        <w:jc w:val="both"/>
        <w:rPr>
          <w:rFonts w:ascii="Arial" w:hAnsi="Arial" w:cs="Arial"/>
        </w:rPr>
      </w:pPr>
      <w:r w:rsidRPr="004303AD">
        <w:rPr>
          <w:rFonts w:ascii="Arial" w:hAnsi="Arial" w:cs="Arial"/>
        </w:rPr>
        <w:t xml:space="preserve">O </w:t>
      </w:r>
      <w:r w:rsidR="00EA0EEC" w:rsidRPr="004303AD">
        <w:rPr>
          <w:rFonts w:ascii="Arial" w:hAnsi="Arial" w:cs="Arial"/>
        </w:rPr>
        <w:t>presente</w:t>
      </w:r>
      <w:r w:rsidRPr="004303AD">
        <w:rPr>
          <w:rFonts w:ascii="Arial" w:hAnsi="Arial" w:cs="Arial"/>
        </w:rPr>
        <w:t xml:space="preserve"> </w:t>
      </w:r>
      <w:r w:rsidR="00EA0EEC" w:rsidRPr="004303AD">
        <w:rPr>
          <w:rFonts w:ascii="Arial" w:hAnsi="Arial" w:cs="Arial"/>
        </w:rPr>
        <w:t>Termo</w:t>
      </w:r>
      <w:r w:rsidRPr="004303AD">
        <w:rPr>
          <w:rFonts w:ascii="Arial" w:hAnsi="Arial" w:cs="Arial"/>
        </w:rPr>
        <w:t xml:space="preserve"> </w:t>
      </w:r>
      <w:r w:rsidR="00EA0EEC" w:rsidRPr="004303AD">
        <w:rPr>
          <w:rFonts w:ascii="Arial" w:hAnsi="Arial" w:cs="Arial"/>
        </w:rPr>
        <w:t>de</w:t>
      </w:r>
      <w:r w:rsidRPr="004303AD">
        <w:rPr>
          <w:rFonts w:ascii="Arial" w:hAnsi="Arial" w:cs="Arial"/>
        </w:rPr>
        <w:t xml:space="preserve"> </w:t>
      </w:r>
      <w:r w:rsidR="00EA0EEC" w:rsidRPr="004303AD">
        <w:rPr>
          <w:rFonts w:ascii="Arial" w:hAnsi="Arial" w:cs="Arial"/>
        </w:rPr>
        <w:t>Referência</w:t>
      </w:r>
      <w:r w:rsidRPr="004303AD">
        <w:rPr>
          <w:rFonts w:ascii="Arial" w:hAnsi="Arial" w:cs="Arial"/>
        </w:rPr>
        <w:t xml:space="preserve"> </w:t>
      </w:r>
      <w:r w:rsidR="00EA0EEC" w:rsidRPr="004303AD">
        <w:rPr>
          <w:rFonts w:ascii="Arial" w:hAnsi="Arial" w:cs="Arial"/>
        </w:rPr>
        <w:t>(TR)</w:t>
      </w:r>
      <w:r w:rsidRPr="004303AD">
        <w:rPr>
          <w:rFonts w:ascii="Arial" w:hAnsi="Arial" w:cs="Arial"/>
        </w:rPr>
        <w:t xml:space="preserve"> </w:t>
      </w:r>
      <w:r w:rsidR="00EA0EEC" w:rsidRPr="004303AD">
        <w:rPr>
          <w:rFonts w:ascii="Arial" w:hAnsi="Arial" w:cs="Arial"/>
        </w:rPr>
        <w:t>segue</w:t>
      </w:r>
      <w:r w:rsidRPr="004303AD">
        <w:rPr>
          <w:rFonts w:ascii="Arial" w:hAnsi="Arial" w:cs="Arial"/>
        </w:rPr>
        <w:t xml:space="preserve"> </w:t>
      </w:r>
      <w:r w:rsidR="00EA0EEC" w:rsidRPr="004303AD">
        <w:rPr>
          <w:rFonts w:ascii="Arial" w:hAnsi="Arial" w:cs="Arial"/>
        </w:rPr>
        <w:t>devidamente</w:t>
      </w:r>
      <w:r w:rsidRPr="004303AD">
        <w:rPr>
          <w:rFonts w:ascii="Arial" w:hAnsi="Arial" w:cs="Arial"/>
        </w:rPr>
        <w:t xml:space="preserve"> </w:t>
      </w:r>
      <w:r w:rsidR="00EA0EEC" w:rsidRPr="004303AD">
        <w:rPr>
          <w:rFonts w:ascii="Arial" w:hAnsi="Arial" w:cs="Arial"/>
        </w:rPr>
        <w:t>aprovado</w:t>
      </w:r>
      <w:r w:rsidRPr="004303AD">
        <w:rPr>
          <w:rFonts w:ascii="Arial" w:hAnsi="Arial" w:cs="Arial"/>
        </w:rPr>
        <w:t xml:space="preserve"> </w:t>
      </w:r>
      <w:r w:rsidR="00EA0EEC" w:rsidRPr="004303AD">
        <w:rPr>
          <w:rFonts w:ascii="Arial" w:hAnsi="Arial" w:cs="Arial"/>
        </w:rPr>
        <w:t>pela</w:t>
      </w:r>
      <w:r w:rsidRPr="004303AD">
        <w:rPr>
          <w:rFonts w:ascii="Arial" w:hAnsi="Arial" w:cs="Arial"/>
        </w:rPr>
        <w:t xml:space="preserve"> </w:t>
      </w:r>
      <w:r w:rsidR="00EA0EEC" w:rsidRPr="004303AD">
        <w:rPr>
          <w:rFonts w:ascii="Arial" w:hAnsi="Arial" w:cs="Arial"/>
        </w:rPr>
        <w:t>autoridade</w:t>
      </w:r>
      <w:r w:rsidRPr="004303AD">
        <w:rPr>
          <w:rFonts w:ascii="Arial" w:hAnsi="Arial" w:cs="Arial"/>
        </w:rPr>
        <w:t xml:space="preserve"> </w:t>
      </w:r>
      <w:r w:rsidR="00EA0EEC" w:rsidRPr="004303AD">
        <w:rPr>
          <w:rFonts w:ascii="Arial" w:hAnsi="Arial" w:cs="Arial"/>
        </w:rPr>
        <w:t>competente</w:t>
      </w:r>
      <w:r w:rsidRPr="004303AD">
        <w:rPr>
          <w:rFonts w:ascii="Arial" w:hAnsi="Arial" w:cs="Arial"/>
        </w:rPr>
        <w:t xml:space="preserve"> </w:t>
      </w:r>
      <w:r w:rsidR="00EA0EEC" w:rsidRPr="004303AD">
        <w:rPr>
          <w:rFonts w:ascii="Arial" w:hAnsi="Arial" w:cs="Arial"/>
        </w:rPr>
        <w:t>(ordenador de despesas),</w:t>
      </w:r>
      <w:r w:rsidR="007153A7">
        <w:rPr>
          <w:rFonts w:ascii="Arial" w:hAnsi="Arial" w:cs="Arial"/>
        </w:rPr>
        <w:t xml:space="preserve"> </w:t>
      </w:r>
      <w:r w:rsidR="00EA0EEC" w:rsidRPr="004303AD">
        <w:rPr>
          <w:rFonts w:ascii="Arial" w:hAnsi="Arial" w:cs="Arial"/>
        </w:rPr>
        <w:t>nos</w:t>
      </w:r>
      <w:r w:rsidR="007153A7">
        <w:rPr>
          <w:rFonts w:ascii="Arial" w:hAnsi="Arial" w:cs="Arial"/>
        </w:rPr>
        <w:t xml:space="preserve"> </w:t>
      </w:r>
      <w:r w:rsidR="00EA0EEC" w:rsidRPr="004303AD">
        <w:rPr>
          <w:rFonts w:ascii="Arial" w:hAnsi="Arial" w:cs="Arial"/>
        </w:rPr>
        <w:t>te</w:t>
      </w:r>
      <w:r w:rsidR="007153A7">
        <w:rPr>
          <w:rFonts w:ascii="Arial" w:hAnsi="Arial" w:cs="Arial"/>
        </w:rPr>
        <w:t>r</w:t>
      </w:r>
      <w:r w:rsidR="00EA0EEC" w:rsidRPr="004303AD">
        <w:rPr>
          <w:rFonts w:ascii="Arial" w:hAnsi="Arial" w:cs="Arial"/>
        </w:rPr>
        <w:t>mos da Resolução Conjunta</w:t>
      </w:r>
      <w:r w:rsidRPr="004303AD">
        <w:rPr>
          <w:rFonts w:ascii="Arial" w:hAnsi="Arial" w:cs="Arial"/>
        </w:rPr>
        <w:t xml:space="preserve"> </w:t>
      </w:r>
      <w:r w:rsidR="00EA0EEC" w:rsidRPr="004303AD">
        <w:rPr>
          <w:rFonts w:ascii="Arial" w:hAnsi="Arial" w:cs="Arial"/>
        </w:rPr>
        <w:t>CGM/PGM/SMGOV/SEMPLA de 12 de abril de 2021.</w:t>
      </w:r>
    </w:p>
    <w:p w:rsidR="00DC7CDC" w:rsidRPr="00E45689" w:rsidRDefault="00DC7CDC" w:rsidP="004656F3">
      <w:pPr>
        <w:spacing w:before="120" w:after="120" w:line="360" w:lineRule="auto"/>
        <w:ind w:left="-284"/>
        <w:rPr>
          <w:rFonts w:ascii="Arial" w:hAnsi="Arial" w:cs="Arial"/>
        </w:rPr>
      </w:pPr>
    </w:p>
    <w:p w:rsidR="00EA0EEC" w:rsidRPr="00E45689" w:rsidRDefault="00EA0EEC" w:rsidP="004656F3">
      <w:pPr>
        <w:spacing w:before="120" w:after="120" w:line="360" w:lineRule="auto"/>
        <w:ind w:left="-284" w:right="-142"/>
        <w:jc w:val="right"/>
        <w:rPr>
          <w:rFonts w:ascii="Arial" w:hAnsi="Arial" w:cs="Arial"/>
          <w:color w:val="000000"/>
        </w:rPr>
      </w:pPr>
      <w:r w:rsidRPr="00E45689">
        <w:rPr>
          <w:rFonts w:ascii="Arial" w:hAnsi="Arial" w:cs="Arial"/>
          <w:color w:val="000000"/>
        </w:rPr>
        <w:t xml:space="preserve">Itaboraí, ____ de ______________ </w:t>
      </w:r>
      <w:proofErr w:type="spellStart"/>
      <w:r w:rsidRPr="00E45689">
        <w:rPr>
          <w:rFonts w:ascii="Arial" w:hAnsi="Arial" w:cs="Arial"/>
          <w:color w:val="000000"/>
        </w:rPr>
        <w:t>de</w:t>
      </w:r>
      <w:proofErr w:type="spellEnd"/>
      <w:r w:rsidRPr="00E45689">
        <w:rPr>
          <w:rFonts w:ascii="Arial" w:hAnsi="Arial" w:cs="Arial"/>
          <w:color w:val="000000"/>
        </w:rPr>
        <w:t xml:space="preserve"> 2022.</w:t>
      </w:r>
    </w:p>
    <w:p w:rsidR="00452803" w:rsidRPr="00E45689" w:rsidRDefault="00452803" w:rsidP="004656F3">
      <w:pPr>
        <w:spacing w:before="120" w:after="120" w:line="360" w:lineRule="auto"/>
        <w:ind w:left="-284" w:right="-142"/>
        <w:jc w:val="right"/>
        <w:rPr>
          <w:rFonts w:ascii="Arial" w:hAnsi="Arial" w:cs="Arial"/>
        </w:rPr>
      </w:pPr>
    </w:p>
    <w:p w:rsidR="00EA0EEC" w:rsidRPr="00E45689" w:rsidRDefault="00EA0EEC" w:rsidP="004656F3">
      <w:pPr>
        <w:spacing w:before="120" w:after="120" w:line="360" w:lineRule="auto"/>
        <w:ind w:left="-284" w:right="-143"/>
        <w:rPr>
          <w:rFonts w:ascii="Arial" w:hAnsi="Arial" w:cs="Arial"/>
        </w:rPr>
      </w:pPr>
      <w:r w:rsidRPr="00E45689">
        <w:rPr>
          <w:rFonts w:ascii="Arial" w:hAnsi="Arial" w:cs="Arial"/>
          <w:color w:val="000000"/>
        </w:rPr>
        <w:t xml:space="preserve">Elaborado em ____/_____/_____                                       </w:t>
      </w:r>
      <w:proofErr w:type="gramStart"/>
      <w:r w:rsidR="007153A7">
        <w:rPr>
          <w:rFonts w:ascii="Arial" w:hAnsi="Arial" w:cs="Arial"/>
          <w:color w:val="000000"/>
        </w:rPr>
        <w:t xml:space="preserve"> </w:t>
      </w:r>
      <w:r w:rsidR="007153A7" w:rsidRPr="00E45689">
        <w:rPr>
          <w:rFonts w:ascii="Arial" w:hAnsi="Arial" w:cs="Arial"/>
          <w:color w:val="000000"/>
        </w:rPr>
        <w:t>Aprovado</w:t>
      </w:r>
      <w:proofErr w:type="gramEnd"/>
      <w:r w:rsidRPr="00E45689">
        <w:rPr>
          <w:rFonts w:ascii="Arial" w:hAnsi="Arial" w:cs="Arial"/>
          <w:color w:val="000000"/>
        </w:rPr>
        <w:t xml:space="preserve"> em ____/____/____</w:t>
      </w:r>
    </w:p>
    <w:p w:rsidR="00EA0EEC" w:rsidRPr="00E45689" w:rsidRDefault="00EA0EEC" w:rsidP="004656F3">
      <w:pPr>
        <w:spacing w:before="120" w:after="120" w:line="360" w:lineRule="auto"/>
        <w:ind w:left="-284" w:right="-143"/>
        <w:rPr>
          <w:rFonts w:ascii="Arial" w:hAnsi="Arial" w:cs="Arial"/>
          <w:color w:val="000000"/>
        </w:rPr>
      </w:pPr>
    </w:p>
    <w:p w:rsidR="00E9400B" w:rsidRPr="00E45689" w:rsidRDefault="00EA0EEC" w:rsidP="004656F3">
      <w:pPr>
        <w:spacing w:before="120" w:after="120" w:line="360" w:lineRule="auto"/>
        <w:ind w:left="-284" w:right="-143"/>
        <w:rPr>
          <w:rFonts w:ascii="Arial" w:hAnsi="Arial" w:cs="Arial"/>
        </w:rPr>
      </w:pPr>
      <w:r w:rsidRPr="00E45689">
        <w:rPr>
          <w:rFonts w:ascii="Arial" w:hAnsi="Arial" w:cs="Arial"/>
          <w:color w:val="000000"/>
        </w:rPr>
        <w:t xml:space="preserve">  Técnico de Planejamento                                                         Ordenador de Despesa</w:t>
      </w:r>
      <w:r w:rsidR="00C07135">
        <w:rPr>
          <w:rFonts w:ascii="Arial" w:hAnsi="Arial" w:cs="Arial"/>
          <w:color w:val="000000"/>
        </w:rPr>
        <w:t>s</w:t>
      </w:r>
    </w:p>
    <w:sectPr w:rsidR="00E9400B" w:rsidRPr="00E45689" w:rsidSect="00C954A6">
      <w:headerReference w:type="default" r:id="rId8"/>
      <w:footerReference w:type="default" r:id="rId9"/>
      <w:pgSz w:w="11906" w:h="16838" w:code="9"/>
      <w:pgMar w:top="1701" w:right="1134" w:bottom="1276"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0D" w:rsidRDefault="00EF1F0D" w:rsidP="001215B1">
      <w:pPr>
        <w:spacing w:after="0" w:line="240" w:lineRule="auto"/>
      </w:pPr>
      <w:r>
        <w:separator/>
      </w:r>
    </w:p>
  </w:endnote>
  <w:endnote w:type="continuationSeparator" w:id="0">
    <w:p w:rsidR="00EF1F0D" w:rsidRDefault="00EF1F0D"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0D" w:rsidRPr="00B8452E" w:rsidRDefault="00EF1F0D" w:rsidP="00FA6A32">
    <w:pPr>
      <w:pStyle w:val="Rodap"/>
      <w:jc w:val="right"/>
      <w:rPr>
        <w:rFonts w:ascii="Tahoma" w:hAnsi="Tahoma" w:cs="Tahoma"/>
        <w:sz w:val="20"/>
        <w:szCs w:val="20"/>
      </w:rPr>
    </w:pPr>
  </w:p>
  <w:p w:rsidR="00EF1F0D" w:rsidRPr="00B8452E" w:rsidRDefault="00EF1F0D"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0D" w:rsidRDefault="00EF1F0D" w:rsidP="001215B1">
      <w:pPr>
        <w:spacing w:after="0" w:line="240" w:lineRule="auto"/>
      </w:pPr>
      <w:r>
        <w:separator/>
      </w:r>
    </w:p>
  </w:footnote>
  <w:footnote w:type="continuationSeparator" w:id="0">
    <w:p w:rsidR="00EF1F0D" w:rsidRDefault="00EF1F0D"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0D" w:rsidRDefault="00EF1F0D" w:rsidP="00A05872">
    <w:pPr>
      <w:tabs>
        <w:tab w:val="center" w:pos="4252"/>
        <w:tab w:val="right" w:pos="8504"/>
      </w:tabs>
      <w:jc w:val="center"/>
    </w:pPr>
    <w:bookmarkStart w:id="3" w:name="_Hlk68861904"/>
    <w:r>
      <w:rPr>
        <w:rFonts w:ascii="Tahoma" w:eastAsia="Tahoma" w:hAnsi="Tahoma" w:cs="Tahoma"/>
        <w:noProof/>
        <w:lang w:eastAsia="pt-BR"/>
      </w:rPr>
      <w:drawing>
        <wp:inline distT="0" distB="0" distL="0" distR="0">
          <wp:extent cx="895042" cy="842391"/>
          <wp:effectExtent l="0" t="0" r="308" b="0"/>
          <wp:docPr id="13" name="image1.jpg"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915"/>
                  <a:stretch>
                    <a:fillRect/>
                  </a:stretch>
                </pic:blipFill>
                <pic:spPr>
                  <a:xfrm>
                    <a:off x="0" y="0"/>
                    <a:ext cx="895042" cy="842391"/>
                  </a:xfrm>
                  <a:prstGeom prst="rect">
                    <a:avLst/>
                  </a:prstGeom>
                  <a:noFill/>
                  <a:ln>
                    <a:noFill/>
                    <a:prstDash/>
                  </a:ln>
                </pic:spPr>
              </pic:pic>
            </a:graphicData>
          </a:graphic>
        </wp:inline>
      </w:drawing>
    </w:r>
    <w:bookmarkEnd w:id="3"/>
  </w:p>
  <w:p w:rsidR="00EF1F0D" w:rsidRPr="00A33E57" w:rsidRDefault="00EF1F0D" w:rsidP="00483862">
    <w:pPr>
      <w:tabs>
        <w:tab w:val="center" w:pos="4252"/>
        <w:tab w:val="right" w:pos="8504"/>
      </w:tabs>
      <w:spacing w:after="0" w:line="240" w:lineRule="auto"/>
      <w:jc w:val="center"/>
      <w:rPr>
        <w:rFonts w:ascii="Tahoma" w:hAnsi="Tahoma" w:cs="Tahoma"/>
        <w:bCs/>
        <w:sz w:val="20"/>
        <w:szCs w:val="20"/>
      </w:rPr>
    </w:pPr>
    <w:r>
      <w:rPr>
        <w:rFonts w:ascii="Tahoma" w:eastAsia="Tahoma" w:hAnsi="Tahoma" w:cs="Tahoma"/>
        <w:noProof/>
        <w:lang w:eastAsia="pt-BR"/>
      </w:rPr>
      <mc:AlternateContent>
        <mc:Choice Requires="wps">
          <w:drawing>
            <wp:anchor distT="0" distB="0" distL="114300" distR="114300" simplePos="0" relativeHeight="251659264" behindDoc="0" locked="0" layoutInCell="1" allowOverlap="1">
              <wp:simplePos x="0" y="0"/>
              <wp:positionH relativeFrom="column">
                <wp:posOffset>3768090</wp:posOffset>
              </wp:positionH>
              <wp:positionV relativeFrom="page">
                <wp:posOffset>447675</wp:posOffset>
              </wp:positionV>
              <wp:extent cx="2038350" cy="809625"/>
              <wp:effectExtent l="0" t="0" r="0" b="952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8096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1F0D" w:rsidRPr="006234E5" w:rsidRDefault="00EF1F0D" w:rsidP="00C954A6">
                          <w:pPr>
                            <w:spacing w:after="0" w:line="360" w:lineRule="auto"/>
                            <w:jc w:val="both"/>
                          </w:pPr>
                          <w:r w:rsidRPr="006234E5">
                            <w:t>PMI/RJ</w:t>
                          </w:r>
                        </w:p>
                        <w:p w:rsidR="00EF1F0D" w:rsidRDefault="00EF1F0D" w:rsidP="00C954A6">
                          <w:pPr>
                            <w:spacing w:after="0" w:line="360" w:lineRule="auto"/>
                            <w:jc w:val="both"/>
                          </w:pPr>
                          <w:r w:rsidRPr="006234E5">
                            <w:t xml:space="preserve">Processo nº </w:t>
                          </w:r>
                          <w:r>
                            <w:t>4078</w:t>
                          </w:r>
                          <w:r w:rsidRPr="006234E5">
                            <w:t>/</w:t>
                          </w:r>
                          <w:r>
                            <w:t>2022</w:t>
                          </w:r>
                        </w:p>
                        <w:p w:rsidR="00EF1F0D" w:rsidRPr="00855ED9" w:rsidRDefault="00EF1F0D" w:rsidP="00C954A6">
                          <w:pPr>
                            <w:spacing w:after="0" w:line="360" w:lineRule="auto"/>
                            <w:jc w:val="both"/>
                          </w:pPr>
                          <w:r>
                            <w:t>Rubrica: ________</w:t>
                          </w:r>
                          <w:r w:rsidRPr="006234E5">
                            <w:t>Fl</w:t>
                          </w:r>
                          <w:r>
                            <w:t>s</w:t>
                          </w:r>
                          <w:r w:rsidRPr="006234E5">
                            <w:t>. ____</w:t>
                          </w:r>
                          <w:r>
                            <w:t>___</w:t>
                          </w:r>
                        </w:p>
                        <w:p w:rsidR="00EF1F0D" w:rsidRDefault="00EF1F0D" w:rsidP="00C954A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tângulo 2" o:spid="_x0000_s1026" style="position:absolute;left:0;text-align:left;margin-left:296.7pt;margin-top:35.25pt;width:16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" fillcolor="white [3201]" strokecolor="#4472c4 [3204]" strokeweight="1pt">
              <v:path arrowok="t"/>
              <v:textbox>
                <w:txbxContent>
                  <w:p w:rsidR="00EF1F0D" w:rsidRPr="006234E5" w:rsidRDefault="00EF1F0D" w:rsidP="00C954A6">
                    <w:pPr>
                      <w:spacing w:after="0" w:line="360" w:lineRule="auto"/>
                      <w:jc w:val="both"/>
                    </w:pPr>
                    <w:r w:rsidRPr="006234E5">
                      <w:t>PMI/RJ</w:t>
                    </w:r>
                  </w:p>
                  <w:p w:rsidR="00EF1F0D" w:rsidRDefault="00EF1F0D" w:rsidP="00C954A6">
                    <w:pPr>
                      <w:spacing w:after="0" w:line="360" w:lineRule="auto"/>
                      <w:jc w:val="both"/>
                    </w:pPr>
                    <w:r w:rsidRPr="006234E5">
                      <w:t xml:space="preserve">Processo nº </w:t>
                    </w:r>
                    <w:r>
                      <w:t>4078</w:t>
                    </w:r>
                    <w:r w:rsidRPr="006234E5">
                      <w:t>/</w:t>
                    </w:r>
                    <w:r>
                      <w:t>2022</w:t>
                    </w:r>
                  </w:p>
                  <w:p w:rsidR="00EF1F0D" w:rsidRPr="00855ED9" w:rsidRDefault="00EF1F0D" w:rsidP="00C954A6">
                    <w:pPr>
                      <w:spacing w:after="0" w:line="360" w:lineRule="auto"/>
                      <w:jc w:val="both"/>
                    </w:pPr>
                    <w:r>
                      <w:t>Rubrica: ________</w:t>
                    </w:r>
                    <w:r w:rsidRPr="006234E5">
                      <w:t>Fl</w:t>
                    </w:r>
                    <w:r>
                      <w:t>s</w:t>
                    </w:r>
                    <w:r w:rsidRPr="006234E5">
                      <w:t>. ____</w:t>
                    </w:r>
                    <w:r>
                      <w:t>___</w:t>
                    </w:r>
                  </w:p>
                  <w:p w:rsidR="00EF1F0D" w:rsidRDefault="00EF1F0D" w:rsidP="00C954A6">
                    <w:pPr>
                      <w:spacing w:after="0"/>
                      <w:jc w:val="center"/>
                    </w:pPr>
                  </w:p>
                </w:txbxContent>
              </v:textbox>
              <w10:wrap anchory="page"/>
            </v:rect>
          </w:pict>
        </mc:Fallback>
      </mc:AlternateContent>
    </w:r>
    <w:r w:rsidRPr="00A33E57">
      <w:rPr>
        <w:rFonts w:ascii="Tahoma" w:hAnsi="Tahoma" w:cs="Tahoma"/>
        <w:bCs/>
        <w:sz w:val="20"/>
        <w:szCs w:val="20"/>
      </w:rPr>
      <w:t>ESTADO DO RIO DE JANEIRO</w:t>
    </w:r>
  </w:p>
  <w:p w:rsidR="00EF1F0D" w:rsidRPr="00A33E57" w:rsidRDefault="00EF1F0D" w:rsidP="00483862">
    <w:pPr>
      <w:tabs>
        <w:tab w:val="center" w:pos="4252"/>
        <w:tab w:val="right" w:pos="8504"/>
      </w:tabs>
      <w:spacing w:after="0" w:line="240" w:lineRule="auto"/>
      <w:jc w:val="center"/>
      <w:rPr>
        <w:rFonts w:ascii="Tahoma" w:hAnsi="Tahoma" w:cs="Tahoma"/>
        <w:b/>
        <w:sz w:val="20"/>
        <w:szCs w:val="20"/>
      </w:rPr>
    </w:pPr>
    <w:r w:rsidRPr="00A33E57">
      <w:rPr>
        <w:rFonts w:ascii="Tahoma" w:hAnsi="Tahoma" w:cs="Tahoma"/>
        <w:b/>
        <w:sz w:val="20"/>
        <w:szCs w:val="20"/>
      </w:rPr>
      <w:t>MUNICÍPIO DE ITABORAÍ</w:t>
    </w:r>
  </w:p>
  <w:p w:rsidR="00EF1F0D" w:rsidRPr="00A33E57" w:rsidRDefault="00EF1F0D" w:rsidP="00483862">
    <w:pPr>
      <w:tabs>
        <w:tab w:val="left" w:pos="851"/>
        <w:tab w:val="center" w:pos="4252"/>
        <w:tab w:val="right" w:pos="8504"/>
      </w:tabs>
      <w:spacing w:after="0" w:line="240" w:lineRule="auto"/>
      <w:jc w:val="center"/>
      <w:rPr>
        <w:rFonts w:ascii="Tahoma" w:hAnsi="Tahoma" w:cs="Tahoma"/>
        <w:bCs/>
        <w:sz w:val="20"/>
        <w:szCs w:val="20"/>
      </w:rPr>
    </w:pPr>
    <w:r>
      <w:rPr>
        <w:rFonts w:ascii="Tahoma" w:hAnsi="Tahoma" w:cs="Tahoma"/>
        <w:bCs/>
        <w:sz w:val="20"/>
        <w:szCs w:val="20"/>
      </w:rPr>
      <w:t>SECRETARIA MUNICIPAL DE SAÚDE</w:t>
    </w:r>
  </w:p>
  <w:p w:rsidR="00EF1F0D" w:rsidRPr="00A33E57" w:rsidRDefault="00EF1F0D" w:rsidP="00483862">
    <w:pPr>
      <w:tabs>
        <w:tab w:val="center" w:pos="4252"/>
        <w:tab w:val="right" w:pos="8504"/>
      </w:tabs>
      <w:spacing w:after="0" w:line="240" w:lineRule="auto"/>
      <w:jc w:val="both"/>
      <w:rPr>
        <w:rFonts w:ascii="Tahoma" w:hAnsi="Tahoma" w:cs="Tahoma"/>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F14"/>
    <w:multiLevelType w:val="multilevel"/>
    <w:tmpl w:val="34FCF0EA"/>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0DE05B9"/>
    <w:multiLevelType w:val="multilevel"/>
    <w:tmpl w:val="B18031B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strike w:val="0"/>
        <w:color w:val="auto"/>
      </w:rPr>
    </w:lvl>
    <w:lvl w:ilvl="2">
      <w:start w:val="1"/>
      <w:numFmt w:val="decimal"/>
      <w:isLgl/>
      <w:lvlText w:val="%1.%2.%3."/>
      <w:lvlJc w:val="left"/>
      <w:pPr>
        <w:ind w:left="1494" w:hanging="720"/>
      </w:pPr>
      <w:rPr>
        <w:rFonts w:hint="default"/>
        <w:b/>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5ED0D80"/>
    <w:multiLevelType w:val="multilevel"/>
    <w:tmpl w:val="58CCF2EE"/>
    <w:lvl w:ilvl="0">
      <w:start w:val="1"/>
      <w:numFmt w:val="decimal"/>
      <w:lvlText w:val="%1."/>
      <w:lvlJc w:val="left"/>
      <w:pPr>
        <w:ind w:left="720" w:hanging="360"/>
      </w:pPr>
      <w:rPr>
        <w:rFonts w:hint="default"/>
        <w:b/>
        <w:strike w:val="0"/>
        <w:color w:val="auto"/>
        <w:sz w:val="22"/>
        <w:szCs w:val="22"/>
      </w:rPr>
    </w:lvl>
    <w:lvl w:ilvl="1">
      <w:start w:val="1"/>
      <w:numFmt w:val="decimal"/>
      <w:isLgl/>
      <w:lvlText w:val="%1.%2."/>
      <w:lvlJc w:val="left"/>
      <w:pPr>
        <w:ind w:left="927" w:hanging="360"/>
      </w:pPr>
      <w:rPr>
        <w:rFonts w:hint="default"/>
        <w:b/>
        <w:strike w:val="0"/>
        <w:color w:val="auto"/>
        <w:sz w:val="22"/>
        <w:szCs w:val="22"/>
      </w:rPr>
    </w:lvl>
    <w:lvl w:ilvl="2">
      <w:start w:val="1"/>
      <w:numFmt w:val="decimal"/>
      <w:isLgl/>
      <w:lvlText w:val="%1.%2.%3."/>
      <w:lvlJc w:val="left"/>
      <w:pPr>
        <w:ind w:left="1494" w:hanging="720"/>
      </w:pPr>
      <w:rPr>
        <w:rFonts w:hint="default"/>
        <w:b/>
        <w:strike w:val="0"/>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2221A"/>
    <w:multiLevelType w:val="multilevel"/>
    <w:tmpl w:val="09B84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4B3282A"/>
    <w:multiLevelType w:val="hybridMultilevel"/>
    <w:tmpl w:val="1F5C7E84"/>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9"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A15327D"/>
    <w:multiLevelType w:val="hybridMultilevel"/>
    <w:tmpl w:val="54CA60E0"/>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1" w15:restartNumberingAfterBreak="0">
    <w:nsid w:val="2A372BD4"/>
    <w:multiLevelType w:val="hybridMultilevel"/>
    <w:tmpl w:val="5EE605F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2" w15:restartNumberingAfterBreak="0">
    <w:nsid w:val="2CB712A0"/>
    <w:multiLevelType w:val="hybridMultilevel"/>
    <w:tmpl w:val="5D502F98"/>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3" w15:restartNumberingAfterBreak="0">
    <w:nsid w:val="2D0A05F5"/>
    <w:multiLevelType w:val="hybridMultilevel"/>
    <w:tmpl w:val="96303A56"/>
    <w:lvl w:ilvl="0" w:tplc="0416000F">
      <w:start w:val="1"/>
      <w:numFmt w:val="decimal"/>
      <w:lvlText w:val="%1."/>
      <w:lvlJc w:val="left"/>
      <w:pPr>
        <w:ind w:left="1156" w:hanging="360"/>
      </w:pPr>
    </w:lvl>
    <w:lvl w:ilvl="1" w:tplc="04160019" w:tentative="1">
      <w:start w:val="1"/>
      <w:numFmt w:val="lowerLetter"/>
      <w:lvlText w:val="%2."/>
      <w:lvlJc w:val="left"/>
      <w:pPr>
        <w:ind w:left="1876" w:hanging="360"/>
      </w:pPr>
    </w:lvl>
    <w:lvl w:ilvl="2" w:tplc="0416001B" w:tentative="1">
      <w:start w:val="1"/>
      <w:numFmt w:val="lowerRoman"/>
      <w:lvlText w:val="%3."/>
      <w:lvlJc w:val="right"/>
      <w:pPr>
        <w:ind w:left="2596" w:hanging="180"/>
      </w:pPr>
    </w:lvl>
    <w:lvl w:ilvl="3" w:tplc="0416000F" w:tentative="1">
      <w:start w:val="1"/>
      <w:numFmt w:val="decimal"/>
      <w:lvlText w:val="%4."/>
      <w:lvlJc w:val="left"/>
      <w:pPr>
        <w:ind w:left="3316" w:hanging="360"/>
      </w:pPr>
    </w:lvl>
    <w:lvl w:ilvl="4" w:tplc="04160019" w:tentative="1">
      <w:start w:val="1"/>
      <w:numFmt w:val="lowerLetter"/>
      <w:lvlText w:val="%5."/>
      <w:lvlJc w:val="left"/>
      <w:pPr>
        <w:ind w:left="4036" w:hanging="360"/>
      </w:pPr>
    </w:lvl>
    <w:lvl w:ilvl="5" w:tplc="0416001B" w:tentative="1">
      <w:start w:val="1"/>
      <w:numFmt w:val="lowerRoman"/>
      <w:lvlText w:val="%6."/>
      <w:lvlJc w:val="right"/>
      <w:pPr>
        <w:ind w:left="4756" w:hanging="180"/>
      </w:pPr>
    </w:lvl>
    <w:lvl w:ilvl="6" w:tplc="0416000F" w:tentative="1">
      <w:start w:val="1"/>
      <w:numFmt w:val="decimal"/>
      <w:lvlText w:val="%7."/>
      <w:lvlJc w:val="left"/>
      <w:pPr>
        <w:ind w:left="5476" w:hanging="360"/>
      </w:pPr>
    </w:lvl>
    <w:lvl w:ilvl="7" w:tplc="04160019" w:tentative="1">
      <w:start w:val="1"/>
      <w:numFmt w:val="lowerLetter"/>
      <w:lvlText w:val="%8."/>
      <w:lvlJc w:val="left"/>
      <w:pPr>
        <w:ind w:left="6196" w:hanging="360"/>
      </w:pPr>
    </w:lvl>
    <w:lvl w:ilvl="8" w:tplc="0416001B" w:tentative="1">
      <w:start w:val="1"/>
      <w:numFmt w:val="lowerRoman"/>
      <w:lvlText w:val="%9."/>
      <w:lvlJc w:val="right"/>
      <w:pPr>
        <w:ind w:left="6916" w:hanging="180"/>
      </w:pPr>
    </w:lvl>
  </w:abstractNum>
  <w:abstractNum w:abstractNumId="14" w15:restartNumberingAfterBreak="0">
    <w:nsid w:val="342C2A18"/>
    <w:multiLevelType w:val="hybridMultilevel"/>
    <w:tmpl w:val="21CE2F8C"/>
    <w:lvl w:ilvl="0" w:tplc="0416000F">
      <w:start w:val="1"/>
      <w:numFmt w:val="decimal"/>
      <w:lvlText w:val="%1."/>
      <w:lvlJc w:val="left"/>
      <w:pPr>
        <w:ind w:left="436" w:hanging="360"/>
      </w:pPr>
    </w:lvl>
    <w:lvl w:ilvl="1" w:tplc="04160019">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5" w15:restartNumberingAfterBreak="0">
    <w:nsid w:val="454C2E91"/>
    <w:multiLevelType w:val="multilevel"/>
    <w:tmpl w:val="3E00E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2B73D1"/>
    <w:multiLevelType w:val="hybridMultilevel"/>
    <w:tmpl w:val="B956C1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65348A4"/>
    <w:multiLevelType w:val="hybridMultilevel"/>
    <w:tmpl w:val="5600D26C"/>
    <w:lvl w:ilvl="0" w:tplc="0416000F">
      <w:start w:val="1"/>
      <w:numFmt w:val="decimal"/>
      <w:lvlText w:val="%1."/>
      <w:lvlJc w:val="left"/>
      <w:pPr>
        <w:ind w:left="436" w:hanging="360"/>
      </w:pPr>
    </w:lvl>
    <w:lvl w:ilvl="1" w:tplc="0416000F">
      <w:start w:val="1"/>
      <w:numFmt w:val="decimal"/>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5"/>
  </w:num>
  <w:num w:numId="5">
    <w:abstractNumId w:val="6"/>
    <w:lvlOverride w:ilvl="0">
      <w:startOverride w:val="9"/>
    </w:lvlOverride>
    <w:lvlOverride w:ilvl="1">
      <w:startOverride w:val="5"/>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5"/>
  </w:num>
  <w:num w:numId="15">
    <w:abstractNumId w:val="7"/>
  </w:num>
  <w:num w:numId="16">
    <w:abstractNumId w:val="0"/>
  </w:num>
  <w:num w:numId="17">
    <w:abstractNumId w:val="8"/>
  </w:num>
  <w:num w:numId="18">
    <w:abstractNumId w:val="1"/>
  </w:num>
  <w:num w:numId="19">
    <w:abstractNumId w:val="12"/>
  </w:num>
  <w:num w:numId="20">
    <w:abstractNumId w:val="13"/>
  </w:num>
  <w:num w:numId="21">
    <w:abstractNumId w:val="16"/>
  </w:num>
  <w:num w:numId="22">
    <w:abstractNumId w:val="20"/>
  </w:num>
  <w:num w:numId="23">
    <w:abstractNumId w:val="1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0254E"/>
    <w:rsid w:val="00016966"/>
    <w:rsid w:val="00021761"/>
    <w:rsid w:val="00022AF5"/>
    <w:rsid w:val="00033705"/>
    <w:rsid w:val="00033DA0"/>
    <w:rsid w:val="00033F1D"/>
    <w:rsid w:val="00033FB5"/>
    <w:rsid w:val="0003647D"/>
    <w:rsid w:val="00046A58"/>
    <w:rsid w:val="00056BA4"/>
    <w:rsid w:val="00057CBA"/>
    <w:rsid w:val="000609C6"/>
    <w:rsid w:val="00062078"/>
    <w:rsid w:val="00083E1C"/>
    <w:rsid w:val="00092E39"/>
    <w:rsid w:val="000956E1"/>
    <w:rsid w:val="000959EF"/>
    <w:rsid w:val="00095F52"/>
    <w:rsid w:val="00097531"/>
    <w:rsid w:val="000A4C9F"/>
    <w:rsid w:val="000A6B21"/>
    <w:rsid w:val="000B0AB8"/>
    <w:rsid w:val="000B0FF0"/>
    <w:rsid w:val="000C0CC4"/>
    <w:rsid w:val="000C693E"/>
    <w:rsid w:val="000D596C"/>
    <w:rsid w:val="000D6027"/>
    <w:rsid w:val="000D6379"/>
    <w:rsid w:val="000E201A"/>
    <w:rsid w:val="000F01DA"/>
    <w:rsid w:val="000F4BC5"/>
    <w:rsid w:val="000F4E69"/>
    <w:rsid w:val="000F6B91"/>
    <w:rsid w:val="000F733B"/>
    <w:rsid w:val="00100C8B"/>
    <w:rsid w:val="0010189E"/>
    <w:rsid w:val="00102834"/>
    <w:rsid w:val="00103720"/>
    <w:rsid w:val="00111C16"/>
    <w:rsid w:val="00113389"/>
    <w:rsid w:val="00114449"/>
    <w:rsid w:val="00115175"/>
    <w:rsid w:val="001157FC"/>
    <w:rsid w:val="001166B5"/>
    <w:rsid w:val="001176E1"/>
    <w:rsid w:val="001202C4"/>
    <w:rsid w:val="001215B1"/>
    <w:rsid w:val="0013071E"/>
    <w:rsid w:val="00132159"/>
    <w:rsid w:val="001405DB"/>
    <w:rsid w:val="0014278C"/>
    <w:rsid w:val="001503B1"/>
    <w:rsid w:val="00154870"/>
    <w:rsid w:val="00162C1A"/>
    <w:rsid w:val="00172E1E"/>
    <w:rsid w:val="00174FEF"/>
    <w:rsid w:val="00176B4F"/>
    <w:rsid w:val="00180CC8"/>
    <w:rsid w:val="00180E25"/>
    <w:rsid w:val="00182F0D"/>
    <w:rsid w:val="00190748"/>
    <w:rsid w:val="00193DF9"/>
    <w:rsid w:val="0019479F"/>
    <w:rsid w:val="00196540"/>
    <w:rsid w:val="001A0BF3"/>
    <w:rsid w:val="001A227C"/>
    <w:rsid w:val="001A2402"/>
    <w:rsid w:val="001B1B63"/>
    <w:rsid w:val="001B1F34"/>
    <w:rsid w:val="001B39AE"/>
    <w:rsid w:val="001C0F18"/>
    <w:rsid w:val="001C1A6A"/>
    <w:rsid w:val="001D025F"/>
    <w:rsid w:val="001D4DA0"/>
    <w:rsid w:val="001D6451"/>
    <w:rsid w:val="001E5195"/>
    <w:rsid w:val="001F2462"/>
    <w:rsid w:val="00201546"/>
    <w:rsid w:val="00207FFB"/>
    <w:rsid w:val="002110FA"/>
    <w:rsid w:val="00214C67"/>
    <w:rsid w:val="00221F4A"/>
    <w:rsid w:val="00222B8E"/>
    <w:rsid w:val="00222E43"/>
    <w:rsid w:val="00223331"/>
    <w:rsid w:val="00225D28"/>
    <w:rsid w:val="002303E0"/>
    <w:rsid w:val="0023145A"/>
    <w:rsid w:val="0023158F"/>
    <w:rsid w:val="00237E18"/>
    <w:rsid w:val="00244B7F"/>
    <w:rsid w:val="00247D8F"/>
    <w:rsid w:val="0025094F"/>
    <w:rsid w:val="0025365D"/>
    <w:rsid w:val="002619F0"/>
    <w:rsid w:val="00261A81"/>
    <w:rsid w:val="002655BD"/>
    <w:rsid w:val="00265D01"/>
    <w:rsid w:val="00266251"/>
    <w:rsid w:val="0026766E"/>
    <w:rsid w:val="00267C05"/>
    <w:rsid w:val="00272164"/>
    <w:rsid w:val="002724FE"/>
    <w:rsid w:val="00274FFF"/>
    <w:rsid w:val="00282091"/>
    <w:rsid w:val="00283404"/>
    <w:rsid w:val="00284F0C"/>
    <w:rsid w:val="002954E6"/>
    <w:rsid w:val="002A2F1A"/>
    <w:rsid w:val="002A3081"/>
    <w:rsid w:val="002B05A6"/>
    <w:rsid w:val="002B5414"/>
    <w:rsid w:val="002B5A8C"/>
    <w:rsid w:val="002B7774"/>
    <w:rsid w:val="002B7D58"/>
    <w:rsid w:val="002D2DC0"/>
    <w:rsid w:val="002D44DB"/>
    <w:rsid w:val="002D6951"/>
    <w:rsid w:val="002D7513"/>
    <w:rsid w:val="002E2218"/>
    <w:rsid w:val="002E3ED9"/>
    <w:rsid w:val="002E6057"/>
    <w:rsid w:val="002E757F"/>
    <w:rsid w:val="002F06D1"/>
    <w:rsid w:val="002F0D20"/>
    <w:rsid w:val="002F2DC7"/>
    <w:rsid w:val="002F5568"/>
    <w:rsid w:val="0030331A"/>
    <w:rsid w:val="00312374"/>
    <w:rsid w:val="003210B3"/>
    <w:rsid w:val="0032481A"/>
    <w:rsid w:val="00327004"/>
    <w:rsid w:val="003309B4"/>
    <w:rsid w:val="00331737"/>
    <w:rsid w:val="003337AA"/>
    <w:rsid w:val="00334143"/>
    <w:rsid w:val="00336DB8"/>
    <w:rsid w:val="00340966"/>
    <w:rsid w:val="00345EE7"/>
    <w:rsid w:val="0035590C"/>
    <w:rsid w:val="00363F17"/>
    <w:rsid w:val="0036516A"/>
    <w:rsid w:val="00374BF2"/>
    <w:rsid w:val="00391CA0"/>
    <w:rsid w:val="00393C50"/>
    <w:rsid w:val="003A1C21"/>
    <w:rsid w:val="003A417F"/>
    <w:rsid w:val="003A4967"/>
    <w:rsid w:val="003A7E44"/>
    <w:rsid w:val="003B0A01"/>
    <w:rsid w:val="003C46D5"/>
    <w:rsid w:val="003C4996"/>
    <w:rsid w:val="003C6D89"/>
    <w:rsid w:val="003D307E"/>
    <w:rsid w:val="003D5C24"/>
    <w:rsid w:val="003D668D"/>
    <w:rsid w:val="003E08CD"/>
    <w:rsid w:val="003E1B08"/>
    <w:rsid w:val="003E3528"/>
    <w:rsid w:val="003E7160"/>
    <w:rsid w:val="003F0C91"/>
    <w:rsid w:val="003F513D"/>
    <w:rsid w:val="003F6CFE"/>
    <w:rsid w:val="0040025E"/>
    <w:rsid w:val="0041374E"/>
    <w:rsid w:val="004164DC"/>
    <w:rsid w:val="00422270"/>
    <w:rsid w:val="004303AD"/>
    <w:rsid w:val="00434182"/>
    <w:rsid w:val="00436BD4"/>
    <w:rsid w:val="00442333"/>
    <w:rsid w:val="004426B6"/>
    <w:rsid w:val="00446DE5"/>
    <w:rsid w:val="0045039A"/>
    <w:rsid w:val="00452803"/>
    <w:rsid w:val="00452BDF"/>
    <w:rsid w:val="00455B68"/>
    <w:rsid w:val="0045694F"/>
    <w:rsid w:val="004656F3"/>
    <w:rsid w:val="004675DF"/>
    <w:rsid w:val="00473F17"/>
    <w:rsid w:val="00480C96"/>
    <w:rsid w:val="00483862"/>
    <w:rsid w:val="00485193"/>
    <w:rsid w:val="00486CFA"/>
    <w:rsid w:val="0049464E"/>
    <w:rsid w:val="0049507E"/>
    <w:rsid w:val="00495902"/>
    <w:rsid w:val="004A25B5"/>
    <w:rsid w:val="004A3F5C"/>
    <w:rsid w:val="004A6BD7"/>
    <w:rsid w:val="004B3FBC"/>
    <w:rsid w:val="004B423C"/>
    <w:rsid w:val="004B42E3"/>
    <w:rsid w:val="004B4780"/>
    <w:rsid w:val="004C03DB"/>
    <w:rsid w:val="004C19CF"/>
    <w:rsid w:val="004C4B1E"/>
    <w:rsid w:val="004C5B82"/>
    <w:rsid w:val="004C6C45"/>
    <w:rsid w:val="004C6DF3"/>
    <w:rsid w:val="004D00A5"/>
    <w:rsid w:val="004D02B6"/>
    <w:rsid w:val="004D139E"/>
    <w:rsid w:val="004D17E4"/>
    <w:rsid w:val="004D19BD"/>
    <w:rsid w:val="004D47C8"/>
    <w:rsid w:val="004D7A3C"/>
    <w:rsid w:val="004E0280"/>
    <w:rsid w:val="004E0A6C"/>
    <w:rsid w:val="004E2FE1"/>
    <w:rsid w:val="004F0B52"/>
    <w:rsid w:val="004F0F09"/>
    <w:rsid w:val="004F2F94"/>
    <w:rsid w:val="004F51C7"/>
    <w:rsid w:val="004F55A8"/>
    <w:rsid w:val="004F616C"/>
    <w:rsid w:val="005004B2"/>
    <w:rsid w:val="0050073F"/>
    <w:rsid w:val="00501DEA"/>
    <w:rsid w:val="00502FD6"/>
    <w:rsid w:val="00513AAB"/>
    <w:rsid w:val="00514195"/>
    <w:rsid w:val="00515C0E"/>
    <w:rsid w:val="00517391"/>
    <w:rsid w:val="0052088E"/>
    <w:rsid w:val="00532319"/>
    <w:rsid w:val="00537213"/>
    <w:rsid w:val="00540427"/>
    <w:rsid w:val="00540CD2"/>
    <w:rsid w:val="00542B27"/>
    <w:rsid w:val="00544222"/>
    <w:rsid w:val="00545B33"/>
    <w:rsid w:val="00554594"/>
    <w:rsid w:val="00571115"/>
    <w:rsid w:val="00581963"/>
    <w:rsid w:val="00586FAC"/>
    <w:rsid w:val="00593682"/>
    <w:rsid w:val="00594ED9"/>
    <w:rsid w:val="005B0B4C"/>
    <w:rsid w:val="005B2EC3"/>
    <w:rsid w:val="005B31D3"/>
    <w:rsid w:val="005B33DF"/>
    <w:rsid w:val="005B4FF9"/>
    <w:rsid w:val="005C11E8"/>
    <w:rsid w:val="005C265E"/>
    <w:rsid w:val="005C2E00"/>
    <w:rsid w:val="005C39CC"/>
    <w:rsid w:val="005C7171"/>
    <w:rsid w:val="005D3078"/>
    <w:rsid w:val="005E3B96"/>
    <w:rsid w:val="005E7ECA"/>
    <w:rsid w:val="005F443E"/>
    <w:rsid w:val="005F5AB9"/>
    <w:rsid w:val="005F6E33"/>
    <w:rsid w:val="005F7BBE"/>
    <w:rsid w:val="006066CA"/>
    <w:rsid w:val="00606FDB"/>
    <w:rsid w:val="00610EA8"/>
    <w:rsid w:val="00611A23"/>
    <w:rsid w:val="00612182"/>
    <w:rsid w:val="0061375C"/>
    <w:rsid w:val="00621351"/>
    <w:rsid w:val="00621451"/>
    <w:rsid w:val="006214FE"/>
    <w:rsid w:val="00644B28"/>
    <w:rsid w:val="006504E5"/>
    <w:rsid w:val="006522A2"/>
    <w:rsid w:val="006532C3"/>
    <w:rsid w:val="006548FA"/>
    <w:rsid w:val="00654A71"/>
    <w:rsid w:val="00655C72"/>
    <w:rsid w:val="00656691"/>
    <w:rsid w:val="00656B51"/>
    <w:rsid w:val="00657C4E"/>
    <w:rsid w:val="00660B8B"/>
    <w:rsid w:val="00672612"/>
    <w:rsid w:val="00677F8E"/>
    <w:rsid w:val="0068213A"/>
    <w:rsid w:val="006838FB"/>
    <w:rsid w:val="00686D22"/>
    <w:rsid w:val="00691AF0"/>
    <w:rsid w:val="00692C8C"/>
    <w:rsid w:val="0069402A"/>
    <w:rsid w:val="0069527F"/>
    <w:rsid w:val="006A5813"/>
    <w:rsid w:val="006A608F"/>
    <w:rsid w:val="006B2C16"/>
    <w:rsid w:val="006C6AAF"/>
    <w:rsid w:val="006C7041"/>
    <w:rsid w:val="006E091D"/>
    <w:rsid w:val="006E2760"/>
    <w:rsid w:val="006E2765"/>
    <w:rsid w:val="006E2B04"/>
    <w:rsid w:val="006E3950"/>
    <w:rsid w:val="006E692F"/>
    <w:rsid w:val="006F3781"/>
    <w:rsid w:val="006F381B"/>
    <w:rsid w:val="006F535C"/>
    <w:rsid w:val="006F6EBB"/>
    <w:rsid w:val="006F7F4A"/>
    <w:rsid w:val="007153A7"/>
    <w:rsid w:val="00731CCE"/>
    <w:rsid w:val="007362C9"/>
    <w:rsid w:val="007412D4"/>
    <w:rsid w:val="0074370A"/>
    <w:rsid w:val="0074773B"/>
    <w:rsid w:val="00751093"/>
    <w:rsid w:val="0075460B"/>
    <w:rsid w:val="00754EE2"/>
    <w:rsid w:val="00756C09"/>
    <w:rsid w:val="00763DF1"/>
    <w:rsid w:val="00767491"/>
    <w:rsid w:val="00767799"/>
    <w:rsid w:val="00772FA3"/>
    <w:rsid w:val="007745C1"/>
    <w:rsid w:val="00780420"/>
    <w:rsid w:val="007837FC"/>
    <w:rsid w:val="007842EF"/>
    <w:rsid w:val="0078491B"/>
    <w:rsid w:val="00786C10"/>
    <w:rsid w:val="007918CF"/>
    <w:rsid w:val="0079327F"/>
    <w:rsid w:val="00796AC4"/>
    <w:rsid w:val="007A2F7B"/>
    <w:rsid w:val="007A74B7"/>
    <w:rsid w:val="007B1B9F"/>
    <w:rsid w:val="007B2791"/>
    <w:rsid w:val="007B38BC"/>
    <w:rsid w:val="007B40C1"/>
    <w:rsid w:val="007B6B7A"/>
    <w:rsid w:val="007B77FC"/>
    <w:rsid w:val="007C0D86"/>
    <w:rsid w:val="007C1BD1"/>
    <w:rsid w:val="007C471F"/>
    <w:rsid w:val="007C4FE9"/>
    <w:rsid w:val="007D4E04"/>
    <w:rsid w:val="007D617A"/>
    <w:rsid w:val="007D79F9"/>
    <w:rsid w:val="007E03F0"/>
    <w:rsid w:val="007E141E"/>
    <w:rsid w:val="007E331F"/>
    <w:rsid w:val="007E3FBB"/>
    <w:rsid w:val="007E563B"/>
    <w:rsid w:val="007E59B0"/>
    <w:rsid w:val="007E6CB1"/>
    <w:rsid w:val="007E76FE"/>
    <w:rsid w:val="007F0016"/>
    <w:rsid w:val="008040A2"/>
    <w:rsid w:val="008068F2"/>
    <w:rsid w:val="00807D71"/>
    <w:rsid w:val="008109FC"/>
    <w:rsid w:val="00820F6D"/>
    <w:rsid w:val="0083070F"/>
    <w:rsid w:val="008312A1"/>
    <w:rsid w:val="0083400C"/>
    <w:rsid w:val="00837B3F"/>
    <w:rsid w:val="00843F01"/>
    <w:rsid w:val="00853A19"/>
    <w:rsid w:val="00855023"/>
    <w:rsid w:val="00855431"/>
    <w:rsid w:val="008566B5"/>
    <w:rsid w:val="00875A1F"/>
    <w:rsid w:val="008775A5"/>
    <w:rsid w:val="00880694"/>
    <w:rsid w:val="0088198C"/>
    <w:rsid w:val="00882A89"/>
    <w:rsid w:val="00884C4E"/>
    <w:rsid w:val="008A0936"/>
    <w:rsid w:val="008A596C"/>
    <w:rsid w:val="008B02B1"/>
    <w:rsid w:val="008B5024"/>
    <w:rsid w:val="008C198E"/>
    <w:rsid w:val="008C1E0A"/>
    <w:rsid w:val="008C22B7"/>
    <w:rsid w:val="008C4455"/>
    <w:rsid w:val="008C6065"/>
    <w:rsid w:val="008C7F12"/>
    <w:rsid w:val="008D4A23"/>
    <w:rsid w:val="008D5762"/>
    <w:rsid w:val="008E42AB"/>
    <w:rsid w:val="008F0FE4"/>
    <w:rsid w:val="008F148E"/>
    <w:rsid w:val="008F2B60"/>
    <w:rsid w:val="00905952"/>
    <w:rsid w:val="009114DD"/>
    <w:rsid w:val="009119FB"/>
    <w:rsid w:val="00915716"/>
    <w:rsid w:val="00925C27"/>
    <w:rsid w:val="0093558D"/>
    <w:rsid w:val="0093579D"/>
    <w:rsid w:val="00935BA3"/>
    <w:rsid w:val="00935F65"/>
    <w:rsid w:val="00942B36"/>
    <w:rsid w:val="00951200"/>
    <w:rsid w:val="009579D2"/>
    <w:rsid w:val="00962BB2"/>
    <w:rsid w:val="009646EA"/>
    <w:rsid w:val="00965DF6"/>
    <w:rsid w:val="00975C8A"/>
    <w:rsid w:val="00976993"/>
    <w:rsid w:val="00980B02"/>
    <w:rsid w:val="0098181D"/>
    <w:rsid w:val="009840CE"/>
    <w:rsid w:val="00985D59"/>
    <w:rsid w:val="00991A12"/>
    <w:rsid w:val="00992267"/>
    <w:rsid w:val="009943C7"/>
    <w:rsid w:val="00995499"/>
    <w:rsid w:val="0099769C"/>
    <w:rsid w:val="009A439D"/>
    <w:rsid w:val="009A6571"/>
    <w:rsid w:val="009A7B79"/>
    <w:rsid w:val="009B3833"/>
    <w:rsid w:val="009B48C6"/>
    <w:rsid w:val="009C0066"/>
    <w:rsid w:val="009C28BA"/>
    <w:rsid w:val="009C2F28"/>
    <w:rsid w:val="009C52A5"/>
    <w:rsid w:val="009C7FA5"/>
    <w:rsid w:val="009D0043"/>
    <w:rsid w:val="009D7B62"/>
    <w:rsid w:val="009E032F"/>
    <w:rsid w:val="009E15FA"/>
    <w:rsid w:val="009E1CCD"/>
    <w:rsid w:val="009E3ACC"/>
    <w:rsid w:val="009E60B1"/>
    <w:rsid w:val="009E7C9D"/>
    <w:rsid w:val="00A0181C"/>
    <w:rsid w:val="00A025AD"/>
    <w:rsid w:val="00A050BD"/>
    <w:rsid w:val="00A05872"/>
    <w:rsid w:val="00A13082"/>
    <w:rsid w:val="00A260EA"/>
    <w:rsid w:val="00A269EE"/>
    <w:rsid w:val="00A33E57"/>
    <w:rsid w:val="00A34D07"/>
    <w:rsid w:val="00A37597"/>
    <w:rsid w:val="00A37D14"/>
    <w:rsid w:val="00A4071B"/>
    <w:rsid w:val="00A40D34"/>
    <w:rsid w:val="00A437E7"/>
    <w:rsid w:val="00A43CE1"/>
    <w:rsid w:val="00A448E2"/>
    <w:rsid w:val="00A476F2"/>
    <w:rsid w:val="00A51BE4"/>
    <w:rsid w:val="00A5717C"/>
    <w:rsid w:val="00A70A90"/>
    <w:rsid w:val="00A83FA5"/>
    <w:rsid w:val="00A90F64"/>
    <w:rsid w:val="00A934E8"/>
    <w:rsid w:val="00A94A36"/>
    <w:rsid w:val="00A9666C"/>
    <w:rsid w:val="00AA0F6E"/>
    <w:rsid w:val="00AA1462"/>
    <w:rsid w:val="00AA2D4A"/>
    <w:rsid w:val="00AA6EEA"/>
    <w:rsid w:val="00AB1BE5"/>
    <w:rsid w:val="00AB340F"/>
    <w:rsid w:val="00AB5D2B"/>
    <w:rsid w:val="00AC4413"/>
    <w:rsid w:val="00AC6476"/>
    <w:rsid w:val="00AE658D"/>
    <w:rsid w:val="00AF0151"/>
    <w:rsid w:val="00AF2520"/>
    <w:rsid w:val="00AF2B56"/>
    <w:rsid w:val="00AF6653"/>
    <w:rsid w:val="00AF6B26"/>
    <w:rsid w:val="00B00BBA"/>
    <w:rsid w:val="00B027F6"/>
    <w:rsid w:val="00B0312D"/>
    <w:rsid w:val="00B037CE"/>
    <w:rsid w:val="00B13B81"/>
    <w:rsid w:val="00B22041"/>
    <w:rsid w:val="00B2256F"/>
    <w:rsid w:val="00B23698"/>
    <w:rsid w:val="00B3254D"/>
    <w:rsid w:val="00B32FA8"/>
    <w:rsid w:val="00B420B4"/>
    <w:rsid w:val="00B4274D"/>
    <w:rsid w:val="00B51517"/>
    <w:rsid w:val="00B534DE"/>
    <w:rsid w:val="00B5501D"/>
    <w:rsid w:val="00B640E1"/>
    <w:rsid w:val="00B65670"/>
    <w:rsid w:val="00B734D5"/>
    <w:rsid w:val="00B77D20"/>
    <w:rsid w:val="00B82D55"/>
    <w:rsid w:val="00B8452E"/>
    <w:rsid w:val="00B8643E"/>
    <w:rsid w:val="00BA2234"/>
    <w:rsid w:val="00BA736A"/>
    <w:rsid w:val="00BA77DA"/>
    <w:rsid w:val="00BB6156"/>
    <w:rsid w:val="00BC557A"/>
    <w:rsid w:val="00BC6154"/>
    <w:rsid w:val="00BD03EA"/>
    <w:rsid w:val="00BE163E"/>
    <w:rsid w:val="00BE2FB9"/>
    <w:rsid w:val="00BF02AD"/>
    <w:rsid w:val="00BF0FD8"/>
    <w:rsid w:val="00BF15DC"/>
    <w:rsid w:val="00BF2B2A"/>
    <w:rsid w:val="00BF6E2E"/>
    <w:rsid w:val="00C03CFD"/>
    <w:rsid w:val="00C054FD"/>
    <w:rsid w:val="00C05D29"/>
    <w:rsid w:val="00C07135"/>
    <w:rsid w:val="00C120EC"/>
    <w:rsid w:val="00C161CD"/>
    <w:rsid w:val="00C1663A"/>
    <w:rsid w:val="00C229E1"/>
    <w:rsid w:val="00C26288"/>
    <w:rsid w:val="00C26492"/>
    <w:rsid w:val="00C32EE2"/>
    <w:rsid w:val="00C33E40"/>
    <w:rsid w:val="00C42288"/>
    <w:rsid w:val="00C42828"/>
    <w:rsid w:val="00C42BFD"/>
    <w:rsid w:val="00C44AFB"/>
    <w:rsid w:val="00C458AA"/>
    <w:rsid w:val="00C46B17"/>
    <w:rsid w:val="00C472EC"/>
    <w:rsid w:val="00C54246"/>
    <w:rsid w:val="00C552D4"/>
    <w:rsid w:val="00C5607C"/>
    <w:rsid w:val="00C57D21"/>
    <w:rsid w:val="00C60E3D"/>
    <w:rsid w:val="00C61652"/>
    <w:rsid w:val="00C629D6"/>
    <w:rsid w:val="00C62A1A"/>
    <w:rsid w:val="00C65C7F"/>
    <w:rsid w:val="00C726B8"/>
    <w:rsid w:val="00C75E76"/>
    <w:rsid w:val="00C7611F"/>
    <w:rsid w:val="00C7774A"/>
    <w:rsid w:val="00C83E5E"/>
    <w:rsid w:val="00C84940"/>
    <w:rsid w:val="00C90257"/>
    <w:rsid w:val="00C90AB7"/>
    <w:rsid w:val="00C9243B"/>
    <w:rsid w:val="00C933C7"/>
    <w:rsid w:val="00C954A6"/>
    <w:rsid w:val="00C9612E"/>
    <w:rsid w:val="00CA1E0C"/>
    <w:rsid w:val="00CA2793"/>
    <w:rsid w:val="00CA3E62"/>
    <w:rsid w:val="00CA3FF6"/>
    <w:rsid w:val="00CA437D"/>
    <w:rsid w:val="00CA675E"/>
    <w:rsid w:val="00CC1FE9"/>
    <w:rsid w:val="00CC2A5D"/>
    <w:rsid w:val="00CC302A"/>
    <w:rsid w:val="00CC5DA6"/>
    <w:rsid w:val="00CC7BAB"/>
    <w:rsid w:val="00CD27FD"/>
    <w:rsid w:val="00CD2A28"/>
    <w:rsid w:val="00CD75BB"/>
    <w:rsid w:val="00CD7ACE"/>
    <w:rsid w:val="00CE2D14"/>
    <w:rsid w:val="00CE4439"/>
    <w:rsid w:val="00CE7F38"/>
    <w:rsid w:val="00CF4CFD"/>
    <w:rsid w:val="00D0020F"/>
    <w:rsid w:val="00D00495"/>
    <w:rsid w:val="00D07AF9"/>
    <w:rsid w:val="00D22E0C"/>
    <w:rsid w:val="00D27FEA"/>
    <w:rsid w:val="00D305DE"/>
    <w:rsid w:val="00D32E35"/>
    <w:rsid w:val="00D33C4F"/>
    <w:rsid w:val="00D35ADD"/>
    <w:rsid w:val="00D36CFF"/>
    <w:rsid w:val="00D375CB"/>
    <w:rsid w:val="00D40753"/>
    <w:rsid w:val="00D4164F"/>
    <w:rsid w:val="00D41831"/>
    <w:rsid w:val="00D43727"/>
    <w:rsid w:val="00D44F1C"/>
    <w:rsid w:val="00D5343E"/>
    <w:rsid w:val="00D5456C"/>
    <w:rsid w:val="00D5601B"/>
    <w:rsid w:val="00D622B0"/>
    <w:rsid w:val="00D62882"/>
    <w:rsid w:val="00D63555"/>
    <w:rsid w:val="00D65C13"/>
    <w:rsid w:val="00D723CC"/>
    <w:rsid w:val="00D745BD"/>
    <w:rsid w:val="00D76FA3"/>
    <w:rsid w:val="00D80494"/>
    <w:rsid w:val="00D812A5"/>
    <w:rsid w:val="00D8427D"/>
    <w:rsid w:val="00D84F40"/>
    <w:rsid w:val="00D94990"/>
    <w:rsid w:val="00D94B29"/>
    <w:rsid w:val="00D957E7"/>
    <w:rsid w:val="00DA3292"/>
    <w:rsid w:val="00DA5EE7"/>
    <w:rsid w:val="00DB45C6"/>
    <w:rsid w:val="00DC47DE"/>
    <w:rsid w:val="00DC6194"/>
    <w:rsid w:val="00DC7A8C"/>
    <w:rsid w:val="00DC7CDC"/>
    <w:rsid w:val="00DD3249"/>
    <w:rsid w:val="00DD3BE1"/>
    <w:rsid w:val="00DD3DEB"/>
    <w:rsid w:val="00DE0FAA"/>
    <w:rsid w:val="00DF12DF"/>
    <w:rsid w:val="00DF1F8F"/>
    <w:rsid w:val="00DF4FA5"/>
    <w:rsid w:val="00E06CAC"/>
    <w:rsid w:val="00E15C21"/>
    <w:rsid w:val="00E21AD7"/>
    <w:rsid w:val="00E21E8A"/>
    <w:rsid w:val="00E319F5"/>
    <w:rsid w:val="00E36389"/>
    <w:rsid w:val="00E37A06"/>
    <w:rsid w:val="00E43BED"/>
    <w:rsid w:val="00E45689"/>
    <w:rsid w:val="00E47EB3"/>
    <w:rsid w:val="00E54984"/>
    <w:rsid w:val="00E54FC3"/>
    <w:rsid w:val="00E57EA4"/>
    <w:rsid w:val="00E62DD7"/>
    <w:rsid w:val="00E62F56"/>
    <w:rsid w:val="00E67738"/>
    <w:rsid w:val="00E72B5F"/>
    <w:rsid w:val="00E7564E"/>
    <w:rsid w:val="00E757E4"/>
    <w:rsid w:val="00E76851"/>
    <w:rsid w:val="00E77DC0"/>
    <w:rsid w:val="00E8170A"/>
    <w:rsid w:val="00E84B8E"/>
    <w:rsid w:val="00E85A29"/>
    <w:rsid w:val="00E8617C"/>
    <w:rsid w:val="00E909F2"/>
    <w:rsid w:val="00E9400B"/>
    <w:rsid w:val="00E97E07"/>
    <w:rsid w:val="00EA0EEC"/>
    <w:rsid w:val="00EA463D"/>
    <w:rsid w:val="00EA6B56"/>
    <w:rsid w:val="00EC5257"/>
    <w:rsid w:val="00EC6648"/>
    <w:rsid w:val="00ED04EB"/>
    <w:rsid w:val="00EE2C69"/>
    <w:rsid w:val="00EF17AF"/>
    <w:rsid w:val="00EF1F0D"/>
    <w:rsid w:val="00EF3155"/>
    <w:rsid w:val="00EF4DB9"/>
    <w:rsid w:val="00EF63A4"/>
    <w:rsid w:val="00EF76F8"/>
    <w:rsid w:val="00EF7B1E"/>
    <w:rsid w:val="00F02FEA"/>
    <w:rsid w:val="00F05B19"/>
    <w:rsid w:val="00F06206"/>
    <w:rsid w:val="00F0784D"/>
    <w:rsid w:val="00F10F70"/>
    <w:rsid w:val="00F13C44"/>
    <w:rsid w:val="00F15DA9"/>
    <w:rsid w:val="00F1701F"/>
    <w:rsid w:val="00F256E1"/>
    <w:rsid w:val="00F25E54"/>
    <w:rsid w:val="00F3382F"/>
    <w:rsid w:val="00F414BA"/>
    <w:rsid w:val="00F43CB9"/>
    <w:rsid w:val="00F47425"/>
    <w:rsid w:val="00F514FA"/>
    <w:rsid w:val="00F51BF0"/>
    <w:rsid w:val="00F51F90"/>
    <w:rsid w:val="00F5776D"/>
    <w:rsid w:val="00F57E9D"/>
    <w:rsid w:val="00F60BDE"/>
    <w:rsid w:val="00F63A59"/>
    <w:rsid w:val="00F63DE3"/>
    <w:rsid w:val="00F64BAB"/>
    <w:rsid w:val="00F6508A"/>
    <w:rsid w:val="00F7248B"/>
    <w:rsid w:val="00F72A40"/>
    <w:rsid w:val="00F73CBF"/>
    <w:rsid w:val="00F800ED"/>
    <w:rsid w:val="00F813EB"/>
    <w:rsid w:val="00F82ACF"/>
    <w:rsid w:val="00F835B4"/>
    <w:rsid w:val="00F871E6"/>
    <w:rsid w:val="00F957F4"/>
    <w:rsid w:val="00F96184"/>
    <w:rsid w:val="00F975B7"/>
    <w:rsid w:val="00FA4FFA"/>
    <w:rsid w:val="00FA635E"/>
    <w:rsid w:val="00FA6A32"/>
    <w:rsid w:val="00FB0D62"/>
    <w:rsid w:val="00FB5C03"/>
    <w:rsid w:val="00FB7D27"/>
    <w:rsid w:val="00FC0F5A"/>
    <w:rsid w:val="00FC4FA0"/>
    <w:rsid w:val="00FC5588"/>
    <w:rsid w:val="00FD7D1F"/>
    <w:rsid w:val="00FE0A51"/>
    <w:rsid w:val="00FE2923"/>
    <w:rsid w:val="00FE45DA"/>
    <w:rsid w:val="00FE6F6F"/>
    <w:rsid w:val="00FF253A"/>
    <w:rsid w:val="00FF4F51"/>
    <w:rsid w:val="00FF50B1"/>
    <w:rsid w:val="00FF5D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A188F28-68D3-458D-8727-B5ABD999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uiPriority w:val="39"/>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 w:type="paragraph" w:customStyle="1" w:styleId="Cabealho1">
    <w:name w:val="Cabeçalho1"/>
    <w:basedOn w:val="Normal"/>
    <w:unhideWhenUsed/>
    <w:rsid w:val="00A9666C"/>
    <w:pPr>
      <w:widowControl w:val="0"/>
      <w:tabs>
        <w:tab w:val="center" w:pos="4252"/>
        <w:tab w:val="right" w:pos="8504"/>
      </w:tabs>
      <w:suppressAutoHyphens/>
      <w:spacing w:after="0" w:line="240" w:lineRule="auto"/>
    </w:pPr>
    <w:rPr>
      <w:rFonts w:ascii="Times New Roman" w:eastAsia="Times New Roman" w:hAnsi="Times New Roman" w:cs="Times New Roman"/>
      <w:lang w:val="pt-PT"/>
    </w:rPr>
  </w:style>
  <w:style w:type="paragraph" w:customStyle="1" w:styleId="Contedodatabela">
    <w:name w:val="Conteúdo da tabela"/>
    <w:basedOn w:val="Normal"/>
    <w:qFormat/>
    <w:rsid w:val="00A9666C"/>
    <w:pPr>
      <w:widowControl w:val="0"/>
      <w:suppressLineNumbers/>
      <w:suppressAutoHyphens/>
      <w:spacing w:after="0" w:line="240" w:lineRule="auto"/>
    </w:pPr>
    <w:rPr>
      <w:rFonts w:ascii="Times New Roman" w:eastAsia="Times New Roman" w:hAnsi="Times New Roman" w:cs="Times New Roman"/>
      <w:lang w:val="pt-PT"/>
    </w:rPr>
  </w:style>
  <w:style w:type="character" w:customStyle="1" w:styleId="PargrafodaListaChar">
    <w:name w:val="Parágrafo da Lista Char"/>
    <w:link w:val="PargrafodaLista"/>
    <w:uiPriority w:val="34"/>
    <w:qFormat/>
    <w:locked/>
    <w:rsid w:val="007B77FC"/>
  </w:style>
  <w:style w:type="paragraph" w:customStyle="1" w:styleId="Normal1">
    <w:name w:val="Normal1"/>
    <w:rsid w:val="00391CA0"/>
    <w:rPr>
      <w:rFonts w:ascii="Calibri" w:eastAsia="Calibri" w:hAnsi="Calibri" w:cs="Calibri"/>
      <w:lang w:eastAsia="pt-BR"/>
    </w:rPr>
  </w:style>
  <w:style w:type="character" w:styleId="Forte">
    <w:name w:val="Strong"/>
    <w:basedOn w:val="Fontepargpadro"/>
    <w:uiPriority w:val="22"/>
    <w:qFormat/>
    <w:rsid w:val="007E6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9671-546E-4565-8035-C75141AC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4036</Words>
  <Characters>21800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3</cp:revision>
  <cp:lastPrinted>2023-03-13T12:47:00Z</cp:lastPrinted>
  <dcterms:created xsi:type="dcterms:W3CDTF">2023-03-13T12:47:00Z</dcterms:created>
  <dcterms:modified xsi:type="dcterms:W3CDTF">2023-03-13T13:03:00Z</dcterms:modified>
</cp:coreProperties>
</file>