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D3" w:rsidRPr="00DF652C" w:rsidRDefault="00DF652C">
      <w:pPr>
        <w:tabs>
          <w:tab w:val="left" w:pos="568"/>
        </w:tabs>
        <w:spacing w:after="0" w:line="240" w:lineRule="auto"/>
        <w:ind w:left="0" w:hanging="2"/>
        <w:jc w:val="center"/>
        <w:rPr>
          <w:rFonts w:ascii="Arial" w:eastAsia="Arial" w:hAnsi="Arial" w:cs="Arial"/>
          <w:b/>
        </w:rPr>
      </w:pPr>
      <w:r w:rsidRPr="00DF652C">
        <w:rPr>
          <w:rFonts w:ascii="Arial" w:eastAsia="Arial" w:hAnsi="Arial" w:cs="Arial"/>
          <w:b/>
        </w:rPr>
        <w:t>ANEXO II</w:t>
      </w:r>
    </w:p>
    <w:p w:rsidR="00BB1FD3" w:rsidRDefault="006903A4">
      <w:pPr>
        <w:tabs>
          <w:tab w:val="left" w:pos="568"/>
        </w:tabs>
        <w:spacing w:after="0" w:line="240" w:lineRule="auto"/>
        <w:ind w:left="0" w:hanging="2"/>
        <w:jc w:val="center"/>
        <w:rPr>
          <w:rFonts w:ascii="Arial" w:eastAsia="Arial" w:hAnsi="Arial" w:cs="Arial"/>
        </w:rPr>
      </w:pPr>
      <w:r>
        <w:rPr>
          <w:rFonts w:ascii="Arial" w:eastAsia="Arial" w:hAnsi="Arial" w:cs="Arial"/>
          <w:b/>
        </w:rPr>
        <w:t>TERMO DE REFERÊNCIA</w:t>
      </w:r>
    </w:p>
    <w:p w:rsidR="00BB1FD3" w:rsidRDefault="00BB1FD3">
      <w:pPr>
        <w:tabs>
          <w:tab w:val="left" w:pos="568"/>
        </w:tabs>
        <w:spacing w:before="120" w:after="120" w:line="360" w:lineRule="auto"/>
        <w:ind w:left="0" w:hanging="2"/>
        <w:jc w:val="center"/>
        <w:rPr>
          <w:rFonts w:ascii="Arial" w:eastAsia="Arial" w:hAnsi="Arial" w:cs="Arial"/>
        </w:rPr>
      </w:pPr>
    </w:p>
    <w:p w:rsidR="00BB1FD3" w:rsidRDefault="006903A4">
      <w:pPr>
        <w:numPr>
          <w:ilvl w:val="0"/>
          <w:numId w:val="5"/>
        </w:numPr>
        <w:spacing w:before="120" w:after="120" w:line="360" w:lineRule="auto"/>
        <w:ind w:left="0" w:hanging="2"/>
        <w:jc w:val="both"/>
        <w:rPr>
          <w:rFonts w:ascii="Arial" w:eastAsia="Arial" w:hAnsi="Arial" w:cs="Arial"/>
        </w:rPr>
      </w:pPr>
      <w:r>
        <w:rPr>
          <w:rFonts w:ascii="Arial" w:eastAsia="Arial" w:hAnsi="Arial" w:cs="Arial"/>
          <w:b/>
        </w:rPr>
        <w:t>OBJETO</w:t>
      </w:r>
      <w:bookmarkStart w:id="0" w:name="_GoBack"/>
      <w:bookmarkEnd w:id="0"/>
    </w:p>
    <w:p w:rsidR="00BB1FD3" w:rsidRDefault="006903A4">
      <w:pPr>
        <w:numPr>
          <w:ilvl w:val="1"/>
          <w:numId w:val="5"/>
        </w:numPr>
        <w:spacing w:before="120" w:after="120" w:line="360" w:lineRule="auto"/>
        <w:ind w:left="0" w:hanging="2"/>
        <w:jc w:val="both"/>
        <w:rPr>
          <w:rFonts w:ascii="Arial" w:eastAsia="Arial" w:hAnsi="Arial" w:cs="Arial"/>
        </w:rPr>
      </w:pPr>
      <w:r>
        <w:rPr>
          <w:rFonts w:ascii="Arial" w:eastAsia="Arial" w:hAnsi="Arial" w:cs="Arial"/>
        </w:rPr>
        <w:t>O presente termo tem como objeto a indicação das condições e requisitos para a realização de certame licitatório destinado a seleção de empresa para a “</w:t>
      </w:r>
      <w:r>
        <w:rPr>
          <w:rFonts w:ascii="Arial" w:eastAsia="Arial" w:hAnsi="Arial" w:cs="Arial"/>
          <w:b/>
        </w:rPr>
        <w:t>Prestação de serviço de aluguel de carro de som, para divulgação do Programa Idade Ativa 2 no Município de Itaboraí”,</w:t>
      </w:r>
      <w:r>
        <w:rPr>
          <w:rFonts w:ascii="Arial" w:eastAsia="Arial" w:hAnsi="Arial" w:cs="Arial"/>
        </w:rPr>
        <w:t xml:space="preserve"> destinado a atender as ações, previstas no escopo do Convênio Plataforma +Brasil nº 903804/2020.</w:t>
      </w:r>
    </w:p>
    <w:p w:rsidR="00BB1FD3" w:rsidRDefault="006903A4">
      <w:pPr>
        <w:numPr>
          <w:ilvl w:val="1"/>
          <w:numId w:val="5"/>
        </w:numPr>
        <w:spacing w:before="120" w:after="120" w:line="360" w:lineRule="auto"/>
        <w:ind w:left="0" w:hanging="2"/>
        <w:jc w:val="both"/>
        <w:rPr>
          <w:rFonts w:ascii="Arial" w:eastAsia="Arial" w:hAnsi="Arial" w:cs="Arial"/>
        </w:rPr>
      </w:pPr>
      <w:r>
        <w:rPr>
          <w:rFonts w:ascii="Arial" w:eastAsia="Arial" w:hAnsi="Arial" w:cs="Arial"/>
        </w:rPr>
        <w:t xml:space="preserve">O critério de julgamento adotará o menor </w:t>
      </w:r>
      <w:r>
        <w:rPr>
          <w:rFonts w:ascii="Arial" w:eastAsia="Arial" w:hAnsi="Arial" w:cs="Arial"/>
        </w:rPr>
        <w:t>preço.</w:t>
      </w:r>
    </w:p>
    <w:p w:rsidR="00BB1FD3" w:rsidRDefault="006903A4">
      <w:pPr>
        <w:numPr>
          <w:ilvl w:val="0"/>
          <w:numId w:val="5"/>
        </w:numPr>
        <w:spacing w:before="120" w:after="120" w:line="360" w:lineRule="auto"/>
        <w:ind w:left="0" w:hanging="2"/>
        <w:rPr>
          <w:rFonts w:ascii="Arial" w:eastAsia="Arial" w:hAnsi="Arial" w:cs="Arial"/>
        </w:rPr>
      </w:pPr>
      <w:r>
        <w:rPr>
          <w:rFonts w:ascii="Arial" w:eastAsia="Arial" w:hAnsi="Arial" w:cs="Arial"/>
          <w:b/>
        </w:rPr>
        <w:t>JUSTIFICATIVA DA AQUISIÇÃO</w:t>
      </w:r>
    </w:p>
    <w:p w:rsidR="00BB1FD3" w:rsidRDefault="006903A4">
      <w:pPr>
        <w:numPr>
          <w:ilvl w:val="1"/>
          <w:numId w:val="5"/>
        </w:numPr>
        <w:spacing w:before="120" w:after="120" w:line="360" w:lineRule="auto"/>
        <w:ind w:left="0" w:hanging="2"/>
        <w:jc w:val="both"/>
        <w:rPr>
          <w:rFonts w:ascii="Arial" w:eastAsia="Arial" w:hAnsi="Arial" w:cs="Arial"/>
        </w:rPr>
      </w:pPr>
      <w:r>
        <w:rPr>
          <w:rFonts w:ascii="Arial" w:eastAsia="Arial" w:hAnsi="Arial" w:cs="Arial"/>
          <w:color w:val="000000"/>
        </w:rPr>
        <w:t xml:space="preserve">Justifica-se a </w:t>
      </w:r>
      <w:r>
        <w:rPr>
          <w:rFonts w:ascii="Arial" w:eastAsia="Arial" w:hAnsi="Arial" w:cs="Arial"/>
        </w:rPr>
        <w:t xml:space="preserve">contratação </w:t>
      </w:r>
      <w:r>
        <w:rPr>
          <w:rFonts w:ascii="Arial" w:eastAsia="Arial" w:hAnsi="Arial" w:cs="Arial"/>
          <w:color w:val="000000"/>
        </w:rPr>
        <w:t xml:space="preserve">a fim de viabilizar a </w:t>
      </w:r>
      <w:r>
        <w:rPr>
          <w:rFonts w:ascii="Arial" w:eastAsia="Arial" w:hAnsi="Arial" w:cs="Arial"/>
        </w:rPr>
        <w:t>execução e divulgação do Convênio</w:t>
      </w:r>
      <w:r>
        <w:rPr>
          <w:rFonts w:ascii="Arial" w:eastAsia="Arial" w:hAnsi="Arial" w:cs="Arial"/>
          <w:color w:val="000000"/>
        </w:rPr>
        <w:t xml:space="preserve"> </w:t>
      </w:r>
      <w:proofErr w:type="gramStart"/>
      <w:r>
        <w:rPr>
          <w:rFonts w:ascii="Arial" w:eastAsia="Arial" w:hAnsi="Arial" w:cs="Arial"/>
          <w:color w:val="000000"/>
        </w:rPr>
        <w:t>mencionado</w:t>
      </w:r>
      <w:proofErr w:type="gramEnd"/>
      <w:r>
        <w:rPr>
          <w:rFonts w:ascii="Arial" w:eastAsia="Arial" w:hAnsi="Arial" w:cs="Arial"/>
          <w:color w:val="000000"/>
        </w:rPr>
        <w:t xml:space="preserve"> no item 1.1;</w:t>
      </w:r>
    </w:p>
    <w:p w:rsidR="00BB1FD3" w:rsidRDefault="006903A4">
      <w:pPr>
        <w:numPr>
          <w:ilvl w:val="1"/>
          <w:numId w:val="5"/>
        </w:numPr>
        <w:shd w:val="clear" w:color="auto" w:fill="FFFFFF"/>
        <w:spacing w:before="120" w:after="120" w:line="360" w:lineRule="auto"/>
        <w:ind w:left="0" w:hanging="2"/>
        <w:jc w:val="both"/>
        <w:rPr>
          <w:rFonts w:ascii="Arial" w:eastAsia="Arial" w:hAnsi="Arial" w:cs="Arial"/>
        </w:rPr>
      </w:pPr>
      <w:r>
        <w:rPr>
          <w:rFonts w:ascii="Arial" w:eastAsia="Arial" w:hAnsi="Arial" w:cs="Arial"/>
        </w:rPr>
        <w:t>Como parte das ações previstas no Convênio, o aluguel de carro de som irá possibilitar a divulgação das ações inere</w:t>
      </w:r>
      <w:r>
        <w:rPr>
          <w:rFonts w:ascii="Arial" w:eastAsia="Arial" w:hAnsi="Arial" w:cs="Arial"/>
        </w:rPr>
        <w:t>ntes à implantação e desenvolvimento do Programa Idade Ativa 2, viabilizando a consecução das finalidades previstas no Plano de Trabalho que amparou a celebração do ajuste.</w:t>
      </w:r>
    </w:p>
    <w:p w:rsidR="00BB1FD3" w:rsidRDefault="006903A4">
      <w:pPr>
        <w:numPr>
          <w:ilvl w:val="0"/>
          <w:numId w:val="6"/>
        </w:numPr>
        <w:pBdr>
          <w:top w:val="nil"/>
          <w:left w:val="nil"/>
          <w:bottom w:val="nil"/>
          <w:right w:val="nil"/>
          <w:between w:val="nil"/>
        </w:pBdr>
        <w:spacing w:before="120" w:after="0" w:line="360" w:lineRule="auto"/>
        <w:ind w:left="0" w:hanging="2"/>
        <w:jc w:val="both"/>
        <w:rPr>
          <w:rFonts w:ascii="Arial" w:eastAsia="Arial" w:hAnsi="Arial" w:cs="Arial"/>
          <w:color w:val="000000"/>
        </w:rPr>
      </w:pPr>
      <w:r>
        <w:rPr>
          <w:rFonts w:ascii="Arial" w:eastAsia="Arial" w:hAnsi="Arial" w:cs="Arial"/>
          <w:b/>
          <w:color w:val="000000"/>
        </w:rPr>
        <w:t>DAS QUANTIDADES E ESPECIFICAÇÕES</w:t>
      </w:r>
    </w:p>
    <w:p w:rsidR="00BB1FD3" w:rsidRDefault="006903A4">
      <w:pPr>
        <w:numPr>
          <w:ilvl w:val="1"/>
          <w:numId w:val="6"/>
        </w:numPr>
        <w:pBdr>
          <w:top w:val="nil"/>
          <w:left w:val="nil"/>
          <w:bottom w:val="nil"/>
          <w:right w:val="nil"/>
          <w:between w:val="nil"/>
        </w:pBdr>
        <w:spacing w:after="120" w:line="360" w:lineRule="auto"/>
        <w:ind w:left="0" w:hanging="2"/>
        <w:jc w:val="both"/>
        <w:rPr>
          <w:rFonts w:ascii="Arial" w:eastAsia="Arial" w:hAnsi="Arial" w:cs="Arial"/>
          <w:color w:val="000000"/>
        </w:rPr>
      </w:pPr>
      <w:r>
        <w:rPr>
          <w:rFonts w:ascii="Arial" w:eastAsia="Arial" w:hAnsi="Arial" w:cs="Arial"/>
          <w:b/>
          <w:color w:val="000000"/>
        </w:rPr>
        <w:t>Especificações:</w:t>
      </w:r>
    </w:p>
    <w:tbl>
      <w:tblPr>
        <w:tblStyle w:val="a"/>
        <w:tblW w:w="949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6086"/>
        <w:gridCol w:w="1280"/>
        <w:gridCol w:w="1416"/>
      </w:tblGrid>
      <w:tr w:rsidR="00BB1FD3">
        <w:trPr>
          <w:trHeight w:val="135"/>
        </w:trPr>
        <w:tc>
          <w:tcPr>
            <w:tcW w:w="710" w:type="dxa"/>
            <w:tcMar>
              <w:top w:w="0" w:type="dxa"/>
              <w:left w:w="68" w:type="dxa"/>
              <w:bottom w:w="0" w:type="dxa"/>
              <w:right w:w="68" w:type="dxa"/>
            </w:tcMar>
            <w:vAlign w:val="center"/>
          </w:tcPr>
          <w:p w:rsidR="00BB1FD3" w:rsidRDefault="006903A4">
            <w:pPr>
              <w:spacing w:before="120" w:after="120" w:line="360" w:lineRule="auto"/>
              <w:ind w:left="0" w:right="-126" w:hanging="2"/>
              <w:jc w:val="center"/>
              <w:rPr>
                <w:rFonts w:ascii="Arial" w:eastAsia="Arial" w:hAnsi="Arial" w:cs="Arial"/>
              </w:rPr>
            </w:pPr>
            <w:r>
              <w:rPr>
                <w:rFonts w:ascii="Arial" w:eastAsia="Arial" w:hAnsi="Arial" w:cs="Arial"/>
                <w:b/>
                <w:color w:val="000000"/>
              </w:rPr>
              <w:t>ITEM</w:t>
            </w:r>
          </w:p>
        </w:tc>
        <w:tc>
          <w:tcPr>
            <w:tcW w:w="6086" w:type="dxa"/>
            <w:tcMar>
              <w:top w:w="0" w:type="dxa"/>
              <w:left w:w="68" w:type="dxa"/>
              <w:bottom w:w="0" w:type="dxa"/>
              <w:right w:w="68" w:type="dxa"/>
            </w:tcMar>
            <w:vAlign w:val="center"/>
          </w:tcPr>
          <w:p w:rsidR="00BB1FD3" w:rsidRDefault="006903A4">
            <w:pPr>
              <w:spacing w:before="120" w:after="120" w:line="360" w:lineRule="auto"/>
              <w:ind w:left="0" w:hanging="2"/>
              <w:jc w:val="center"/>
              <w:rPr>
                <w:rFonts w:ascii="Arial" w:eastAsia="Arial" w:hAnsi="Arial" w:cs="Arial"/>
              </w:rPr>
            </w:pPr>
            <w:r>
              <w:rPr>
                <w:rFonts w:ascii="Arial" w:eastAsia="Arial" w:hAnsi="Arial" w:cs="Arial"/>
                <w:b/>
                <w:color w:val="000000"/>
              </w:rPr>
              <w:t>ESPECIFICAÇÃO</w:t>
            </w:r>
          </w:p>
        </w:tc>
        <w:tc>
          <w:tcPr>
            <w:tcW w:w="1280" w:type="dxa"/>
            <w:tcMar>
              <w:top w:w="0" w:type="dxa"/>
              <w:left w:w="68" w:type="dxa"/>
              <w:bottom w:w="0" w:type="dxa"/>
              <w:right w:w="68" w:type="dxa"/>
            </w:tcMar>
            <w:vAlign w:val="center"/>
          </w:tcPr>
          <w:p w:rsidR="00BB1FD3" w:rsidRDefault="006903A4">
            <w:pPr>
              <w:spacing w:before="120" w:after="120" w:line="360" w:lineRule="auto"/>
              <w:ind w:left="0" w:hanging="2"/>
              <w:jc w:val="center"/>
              <w:rPr>
                <w:rFonts w:ascii="Arial" w:eastAsia="Arial" w:hAnsi="Arial" w:cs="Arial"/>
              </w:rPr>
            </w:pPr>
            <w:r>
              <w:rPr>
                <w:rFonts w:ascii="Arial" w:eastAsia="Arial" w:hAnsi="Arial" w:cs="Arial"/>
                <w:b/>
                <w:color w:val="000000"/>
              </w:rPr>
              <w:t>UNIDADE</w:t>
            </w:r>
          </w:p>
        </w:tc>
        <w:tc>
          <w:tcPr>
            <w:tcW w:w="1416" w:type="dxa"/>
            <w:tcMar>
              <w:top w:w="0" w:type="dxa"/>
              <w:left w:w="68" w:type="dxa"/>
              <w:bottom w:w="0" w:type="dxa"/>
              <w:right w:w="68" w:type="dxa"/>
            </w:tcMar>
            <w:vAlign w:val="center"/>
          </w:tcPr>
          <w:p w:rsidR="00BB1FD3" w:rsidRDefault="006903A4">
            <w:pPr>
              <w:spacing w:before="120" w:after="120" w:line="360" w:lineRule="auto"/>
              <w:ind w:left="0" w:right="-37" w:hanging="2"/>
              <w:jc w:val="center"/>
              <w:rPr>
                <w:rFonts w:ascii="Arial" w:eastAsia="Arial" w:hAnsi="Arial" w:cs="Arial"/>
              </w:rPr>
            </w:pPr>
            <w:r>
              <w:rPr>
                <w:rFonts w:ascii="Arial" w:eastAsia="Arial" w:hAnsi="Arial" w:cs="Arial"/>
                <w:b/>
                <w:color w:val="000000"/>
              </w:rPr>
              <w:t>QUANT.</w:t>
            </w:r>
          </w:p>
        </w:tc>
      </w:tr>
      <w:tr w:rsidR="00BB1FD3">
        <w:trPr>
          <w:trHeight w:val="1414"/>
        </w:trPr>
        <w:tc>
          <w:tcPr>
            <w:tcW w:w="710" w:type="dxa"/>
            <w:tcMar>
              <w:top w:w="0" w:type="dxa"/>
              <w:left w:w="68" w:type="dxa"/>
              <w:bottom w:w="0" w:type="dxa"/>
              <w:right w:w="68" w:type="dxa"/>
            </w:tcMar>
            <w:vAlign w:val="center"/>
          </w:tcPr>
          <w:p w:rsidR="00BB1FD3" w:rsidRDefault="006903A4">
            <w:pPr>
              <w:spacing w:before="120" w:after="120" w:line="360" w:lineRule="auto"/>
              <w:ind w:left="0" w:hanging="2"/>
              <w:jc w:val="center"/>
              <w:rPr>
                <w:rFonts w:ascii="Arial" w:eastAsia="Arial" w:hAnsi="Arial" w:cs="Arial"/>
              </w:rPr>
            </w:pPr>
            <w:r>
              <w:rPr>
                <w:rFonts w:ascii="Arial" w:eastAsia="Arial" w:hAnsi="Arial" w:cs="Arial"/>
              </w:rPr>
              <w:t>1</w:t>
            </w:r>
          </w:p>
        </w:tc>
        <w:tc>
          <w:tcPr>
            <w:tcW w:w="6086" w:type="dxa"/>
            <w:tcMar>
              <w:top w:w="0" w:type="dxa"/>
              <w:left w:w="68" w:type="dxa"/>
              <w:bottom w:w="0" w:type="dxa"/>
              <w:right w:w="68" w:type="dxa"/>
            </w:tcMar>
            <w:vAlign w:val="center"/>
          </w:tcPr>
          <w:p w:rsidR="00BB1FD3" w:rsidRDefault="006903A4">
            <w:pPr>
              <w:pBdr>
                <w:top w:val="nil"/>
                <w:left w:val="nil"/>
                <w:bottom w:val="nil"/>
                <w:right w:val="nil"/>
                <w:between w:val="nil"/>
              </w:pBdr>
              <w:spacing w:before="120" w:after="120" w:line="360" w:lineRule="auto"/>
              <w:ind w:left="0" w:hanging="2"/>
              <w:jc w:val="both"/>
              <w:rPr>
                <w:rFonts w:ascii="Arial" w:eastAsia="Arial" w:hAnsi="Arial" w:cs="Arial"/>
                <w:color w:val="000000"/>
              </w:rPr>
            </w:pPr>
            <w:r>
              <w:rPr>
                <w:rFonts w:ascii="Arial" w:eastAsia="Arial" w:hAnsi="Arial" w:cs="Arial"/>
                <w:color w:val="000000"/>
              </w:rPr>
              <w:t>Divulgação de gravação sonora por meio de carro de som em diversos bairros do município de Itaboraí.</w:t>
            </w:r>
          </w:p>
        </w:tc>
        <w:tc>
          <w:tcPr>
            <w:tcW w:w="1280" w:type="dxa"/>
            <w:tcMar>
              <w:top w:w="0" w:type="dxa"/>
              <w:left w:w="68" w:type="dxa"/>
              <w:bottom w:w="0" w:type="dxa"/>
              <w:right w:w="68" w:type="dxa"/>
            </w:tcMar>
            <w:vAlign w:val="center"/>
          </w:tcPr>
          <w:p w:rsidR="00BB1FD3" w:rsidRDefault="006903A4">
            <w:pPr>
              <w:spacing w:before="120" w:after="120" w:line="360" w:lineRule="auto"/>
              <w:ind w:left="0" w:hanging="2"/>
              <w:jc w:val="center"/>
              <w:rPr>
                <w:rFonts w:ascii="Arial" w:eastAsia="Arial" w:hAnsi="Arial" w:cs="Arial"/>
              </w:rPr>
            </w:pPr>
            <w:r>
              <w:rPr>
                <w:rFonts w:ascii="Arial" w:eastAsia="Arial" w:hAnsi="Arial" w:cs="Arial"/>
                <w:color w:val="000000"/>
              </w:rPr>
              <w:t>Horas</w:t>
            </w:r>
          </w:p>
        </w:tc>
        <w:tc>
          <w:tcPr>
            <w:tcW w:w="1416" w:type="dxa"/>
            <w:tcMar>
              <w:top w:w="0" w:type="dxa"/>
              <w:left w:w="68" w:type="dxa"/>
              <w:bottom w:w="0" w:type="dxa"/>
              <w:right w:w="68" w:type="dxa"/>
            </w:tcMar>
            <w:vAlign w:val="center"/>
          </w:tcPr>
          <w:p w:rsidR="00BB1FD3" w:rsidRDefault="006903A4">
            <w:pPr>
              <w:spacing w:before="120" w:after="120" w:line="360" w:lineRule="auto"/>
              <w:ind w:left="0" w:hanging="2"/>
              <w:rPr>
                <w:rFonts w:ascii="Arial" w:eastAsia="Arial" w:hAnsi="Arial" w:cs="Arial"/>
                <w:sz w:val="18"/>
                <w:szCs w:val="18"/>
              </w:rPr>
            </w:pPr>
            <w:r>
              <w:rPr>
                <w:rFonts w:ascii="Arial" w:eastAsia="Arial" w:hAnsi="Arial" w:cs="Arial"/>
                <w:sz w:val="18"/>
                <w:szCs w:val="18"/>
              </w:rPr>
              <w:t>160</w:t>
            </w:r>
          </w:p>
          <w:p w:rsidR="00BB1FD3" w:rsidRDefault="006903A4">
            <w:pPr>
              <w:spacing w:before="120" w:after="120" w:line="360" w:lineRule="auto"/>
              <w:ind w:left="0" w:hanging="2"/>
              <w:rPr>
                <w:rFonts w:ascii="Arial" w:eastAsia="Arial" w:hAnsi="Arial" w:cs="Arial"/>
                <w:sz w:val="18"/>
                <w:szCs w:val="18"/>
              </w:rPr>
            </w:pPr>
            <w:proofErr w:type="gramStart"/>
            <w:r>
              <w:rPr>
                <w:rFonts w:ascii="Arial" w:eastAsia="Arial" w:hAnsi="Arial" w:cs="Arial"/>
                <w:sz w:val="18"/>
                <w:szCs w:val="18"/>
              </w:rPr>
              <w:t>hor</w:t>
            </w:r>
            <w:r>
              <w:rPr>
                <w:rFonts w:ascii="Arial" w:eastAsia="Arial" w:hAnsi="Arial" w:cs="Arial"/>
                <w:sz w:val="18"/>
                <w:szCs w:val="18"/>
              </w:rPr>
              <w:t>a</w:t>
            </w:r>
            <w:r>
              <w:rPr>
                <w:rFonts w:ascii="Arial" w:eastAsia="Arial" w:hAnsi="Arial" w:cs="Arial"/>
                <w:sz w:val="18"/>
                <w:szCs w:val="18"/>
              </w:rPr>
              <w:t>s</w:t>
            </w:r>
            <w:proofErr w:type="gramEnd"/>
          </w:p>
        </w:tc>
      </w:tr>
    </w:tbl>
    <w:p w:rsidR="00BB1FD3" w:rsidRDefault="006903A4">
      <w:pPr>
        <w:widowControl w:val="0"/>
        <w:numPr>
          <w:ilvl w:val="1"/>
          <w:numId w:val="6"/>
        </w:numPr>
        <w:pBdr>
          <w:top w:val="nil"/>
          <w:left w:val="nil"/>
          <w:bottom w:val="nil"/>
          <w:right w:val="nil"/>
          <w:between w:val="nil"/>
        </w:pBdr>
        <w:tabs>
          <w:tab w:val="left" w:pos="471"/>
        </w:tabs>
        <w:spacing w:before="120" w:after="120" w:line="360" w:lineRule="auto"/>
        <w:ind w:left="0" w:hanging="2"/>
        <w:jc w:val="both"/>
        <w:rPr>
          <w:rFonts w:ascii="Arial" w:eastAsia="Arial" w:hAnsi="Arial" w:cs="Arial"/>
          <w:color w:val="000000"/>
        </w:rPr>
      </w:pPr>
      <w:r>
        <w:rPr>
          <w:rFonts w:ascii="Arial" w:eastAsia="Arial" w:hAnsi="Arial" w:cs="Arial"/>
          <w:color w:val="000000"/>
        </w:rPr>
        <w:t>Serão 10 (dez) núcleos atendidos, cada núcleo receberá 16 (dezesseis) horas de divulgação, sendo 04 (quatro) horas por dia, durante 04 (quatro) dias.</w:t>
      </w:r>
    </w:p>
    <w:p w:rsidR="00BB1FD3" w:rsidRDefault="006903A4">
      <w:pPr>
        <w:widowControl w:val="0"/>
        <w:numPr>
          <w:ilvl w:val="1"/>
          <w:numId w:val="6"/>
        </w:numPr>
        <w:pBdr>
          <w:top w:val="nil"/>
          <w:left w:val="nil"/>
          <w:bottom w:val="nil"/>
          <w:right w:val="nil"/>
          <w:between w:val="nil"/>
        </w:pBdr>
        <w:tabs>
          <w:tab w:val="left" w:pos="471"/>
        </w:tabs>
        <w:spacing w:before="120" w:after="120" w:line="360" w:lineRule="auto"/>
        <w:ind w:left="0" w:hanging="2"/>
        <w:jc w:val="both"/>
        <w:rPr>
          <w:rFonts w:ascii="Arial" w:eastAsia="Arial" w:hAnsi="Arial" w:cs="Arial"/>
          <w:color w:val="000000"/>
        </w:rPr>
      </w:pPr>
      <w:r>
        <w:rPr>
          <w:rFonts w:ascii="Arial" w:eastAsia="Arial" w:hAnsi="Arial" w:cs="Arial"/>
          <w:color w:val="000000"/>
        </w:rPr>
        <w:t>A divulgação deverá ocorrer em horário comercial e num raio aproximado de até 02 (dois) quilômetros de cad</w:t>
      </w:r>
      <w:r>
        <w:rPr>
          <w:rFonts w:ascii="Arial" w:eastAsia="Arial" w:hAnsi="Arial" w:cs="Arial"/>
          <w:color w:val="000000"/>
        </w:rPr>
        <w:t>a núcleo</w:t>
      </w:r>
      <w:r>
        <w:rPr>
          <w:rFonts w:ascii="Arial" w:eastAsia="Arial" w:hAnsi="Arial" w:cs="Arial"/>
        </w:rPr>
        <w:t>, por meio de caixa de som propagada de no mínimo 400W.</w:t>
      </w:r>
    </w:p>
    <w:p w:rsidR="00BB1FD3" w:rsidRDefault="006903A4">
      <w:pPr>
        <w:widowControl w:val="0"/>
        <w:numPr>
          <w:ilvl w:val="1"/>
          <w:numId w:val="6"/>
        </w:numPr>
        <w:pBdr>
          <w:top w:val="nil"/>
          <w:left w:val="nil"/>
          <w:bottom w:val="nil"/>
          <w:right w:val="nil"/>
          <w:between w:val="nil"/>
        </w:pBdr>
        <w:tabs>
          <w:tab w:val="left" w:pos="471"/>
        </w:tabs>
        <w:spacing w:before="120" w:after="120" w:line="360" w:lineRule="auto"/>
        <w:ind w:left="0" w:hanging="2"/>
        <w:jc w:val="both"/>
        <w:rPr>
          <w:rFonts w:ascii="Arial" w:eastAsia="Arial" w:hAnsi="Arial" w:cs="Arial"/>
          <w:color w:val="000000"/>
        </w:rPr>
      </w:pPr>
      <w:r>
        <w:rPr>
          <w:rFonts w:ascii="Arial" w:eastAsia="Arial" w:hAnsi="Arial" w:cs="Arial"/>
          <w:color w:val="000000"/>
        </w:rPr>
        <w:t xml:space="preserve">A mídia a ser divulgada será repassada em CD ou </w:t>
      </w:r>
      <w:proofErr w:type="spellStart"/>
      <w:r>
        <w:rPr>
          <w:rFonts w:ascii="Arial" w:eastAsia="Arial" w:hAnsi="Arial" w:cs="Arial"/>
          <w:color w:val="000000"/>
        </w:rPr>
        <w:t>PenDrive</w:t>
      </w:r>
      <w:proofErr w:type="spellEnd"/>
      <w:r>
        <w:rPr>
          <w:rFonts w:ascii="Arial" w:eastAsia="Arial" w:hAnsi="Arial" w:cs="Arial"/>
          <w:color w:val="000000"/>
        </w:rPr>
        <w:t xml:space="preserve"> à Contratada para circulação dentro das ruas do Município, cujo trajeto será pré-definido através da</w:t>
      </w:r>
      <w:r>
        <w:rPr>
          <w:color w:val="000000"/>
        </w:rPr>
        <w:t xml:space="preserve"> </w:t>
      </w:r>
      <w:r>
        <w:rPr>
          <w:rFonts w:ascii="Arial" w:eastAsia="Arial" w:hAnsi="Arial" w:cs="Arial"/>
          <w:color w:val="000000"/>
        </w:rPr>
        <w:t xml:space="preserve">Secretaria Municipal de Esporte e </w:t>
      </w:r>
      <w:r>
        <w:rPr>
          <w:rFonts w:ascii="Arial" w:eastAsia="Arial" w:hAnsi="Arial" w:cs="Arial"/>
          <w:color w:val="000000"/>
        </w:rPr>
        <w:t xml:space="preserve">Lazer. Após o recebimento da mídia à Contratada tem até 02(dois) dias úteis para início </w:t>
      </w:r>
      <w:r>
        <w:rPr>
          <w:rFonts w:ascii="Arial" w:eastAsia="Arial" w:hAnsi="Arial" w:cs="Arial"/>
          <w:color w:val="000000"/>
        </w:rPr>
        <w:lastRenderedPageBreak/>
        <w:t>da prestação do serviço.</w:t>
      </w:r>
    </w:p>
    <w:p w:rsidR="00BB1FD3" w:rsidRDefault="006903A4">
      <w:pPr>
        <w:widowControl w:val="0"/>
        <w:numPr>
          <w:ilvl w:val="0"/>
          <w:numId w:val="6"/>
        </w:numPr>
        <w:pBdr>
          <w:top w:val="nil"/>
          <w:left w:val="nil"/>
          <w:bottom w:val="nil"/>
          <w:right w:val="nil"/>
          <w:between w:val="nil"/>
        </w:pBdr>
        <w:tabs>
          <w:tab w:val="left" w:pos="471"/>
        </w:tabs>
        <w:spacing w:before="120" w:after="120" w:line="360" w:lineRule="auto"/>
        <w:ind w:left="0" w:hanging="2"/>
        <w:rPr>
          <w:rFonts w:ascii="Arial" w:eastAsia="Arial" w:hAnsi="Arial" w:cs="Arial"/>
          <w:b/>
          <w:color w:val="000000"/>
        </w:rPr>
      </w:pPr>
      <w:r>
        <w:rPr>
          <w:rFonts w:ascii="Arial" w:eastAsia="Arial" w:hAnsi="Arial" w:cs="Arial"/>
          <w:b/>
          <w:color w:val="000000"/>
        </w:rPr>
        <w:t>DA CLASSIFICAÇÃO DOS SERVIÇOS</w:t>
      </w:r>
      <w:r>
        <w:rPr>
          <w:rFonts w:ascii="Arial" w:eastAsia="Arial" w:hAnsi="Arial" w:cs="Arial"/>
          <w:b/>
          <w:color w:val="FF0000"/>
        </w:rPr>
        <w:t xml:space="preserve"> </w:t>
      </w:r>
    </w:p>
    <w:p w:rsidR="00BB1FD3" w:rsidRDefault="006903A4">
      <w:pPr>
        <w:numPr>
          <w:ilvl w:val="1"/>
          <w:numId w:val="6"/>
        </w:numPr>
        <w:tabs>
          <w:tab w:val="left" w:pos="567"/>
        </w:tabs>
        <w:spacing w:before="120" w:after="120" w:line="360" w:lineRule="auto"/>
        <w:ind w:left="0" w:hanging="2"/>
        <w:jc w:val="both"/>
        <w:rPr>
          <w:rFonts w:ascii="Arial" w:eastAsia="Arial" w:hAnsi="Arial" w:cs="Arial"/>
          <w:color w:val="000000"/>
        </w:rPr>
      </w:pPr>
      <w:r>
        <w:rPr>
          <w:rFonts w:ascii="Arial" w:eastAsia="Arial" w:hAnsi="Arial" w:cs="Arial"/>
        </w:rPr>
        <w:t>Os serviços cuja aquisição se pretende são de natureza comum, enquadrando-se na classificação do artigo 1° parágrafo único, da Lei Federal n.º 10.520, de 17 de julho de 2002, e do artigo 2º, parágrafo único, do Decreto Municipal n.º 22, de 25 de março de 2</w:t>
      </w:r>
      <w:r>
        <w:rPr>
          <w:rFonts w:ascii="Arial" w:eastAsia="Arial" w:hAnsi="Arial" w:cs="Arial"/>
        </w:rPr>
        <w:t>009</w:t>
      </w:r>
      <w:r>
        <w:rPr>
          <w:rFonts w:ascii="Arial" w:eastAsia="Arial" w:hAnsi="Arial" w:cs="Arial"/>
          <w:color w:val="000000"/>
        </w:rPr>
        <w:t>.</w:t>
      </w:r>
    </w:p>
    <w:p w:rsidR="00BB1FD3" w:rsidRDefault="006903A4">
      <w:pPr>
        <w:numPr>
          <w:ilvl w:val="0"/>
          <w:numId w:val="6"/>
        </w:numPr>
        <w:tabs>
          <w:tab w:val="left" w:pos="426"/>
        </w:tabs>
        <w:spacing w:before="120" w:after="120" w:line="360" w:lineRule="auto"/>
        <w:ind w:left="0" w:right="-143" w:hanging="2"/>
        <w:rPr>
          <w:rFonts w:ascii="Arial" w:eastAsia="Arial" w:hAnsi="Arial" w:cs="Arial"/>
          <w:color w:val="000000"/>
        </w:rPr>
      </w:pPr>
      <w:r>
        <w:rPr>
          <w:rFonts w:ascii="Arial" w:eastAsia="Arial" w:hAnsi="Arial" w:cs="Arial"/>
          <w:b/>
          <w:color w:val="000000"/>
        </w:rPr>
        <w:t>DO CONTRATO E SUA VIGÊNCIA</w:t>
      </w:r>
    </w:p>
    <w:p w:rsidR="00BB1FD3" w:rsidRDefault="006903A4">
      <w:pPr>
        <w:numPr>
          <w:ilvl w:val="1"/>
          <w:numId w:val="6"/>
        </w:numPr>
        <w:tabs>
          <w:tab w:val="left" w:pos="567"/>
        </w:tabs>
        <w:spacing w:before="120" w:after="120" w:line="360" w:lineRule="auto"/>
        <w:ind w:left="0" w:right="-142" w:hanging="2"/>
        <w:jc w:val="both"/>
        <w:rPr>
          <w:rFonts w:ascii="Arial" w:eastAsia="Arial" w:hAnsi="Arial" w:cs="Arial"/>
          <w:color w:val="000000"/>
        </w:rPr>
      </w:pPr>
      <w:r>
        <w:rPr>
          <w:rFonts w:ascii="Arial" w:eastAsia="Arial" w:hAnsi="Arial" w:cs="Arial"/>
        </w:rPr>
        <w:t xml:space="preserve">O Contrato terá duração de </w:t>
      </w:r>
      <w:r>
        <w:rPr>
          <w:rFonts w:ascii="Arial" w:eastAsia="Arial" w:hAnsi="Arial" w:cs="Arial"/>
        </w:rPr>
        <w:t xml:space="preserve">90 dias </w:t>
      </w:r>
      <w:r>
        <w:rPr>
          <w:rFonts w:ascii="Arial" w:eastAsia="Arial" w:hAnsi="Arial" w:cs="Arial"/>
        </w:rPr>
        <w:t>e terá vigência a partir da data de sua assinatura.</w:t>
      </w:r>
    </w:p>
    <w:p w:rsidR="00BB1FD3" w:rsidRDefault="006903A4">
      <w:pPr>
        <w:numPr>
          <w:ilvl w:val="0"/>
          <w:numId w:val="6"/>
        </w:numPr>
        <w:tabs>
          <w:tab w:val="left" w:pos="426"/>
        </w:tabs>
        <w:spacing w:before="120" w:after="120" w:line="360" w:lineRule="auto"/>
        <w:ind w:left="0" w:hanging="2"/>
        <w:jc w:val="both"/>
        <w:rPr>
          <w:rFonts w:ascii="Arial" w:eastAsia="Arial" w:hAnsi="Arial" w:cs="Arial"/>
        </w:rPr>
      </w:pPr>
      <w:r>
        <w:rPr>
          <w:rFonts w:ascii="Arial" w:eastAsia="Arial" w:hAnsi="Arial" w:cs="Arial"/>
          <w:b/>
        </w:rPr>
        <w:t>ENTREGA, REQUISITOS E CRITÉRIOS DE ACEITAÇÃO DO OBJETO</w:t>
      </w:r>
    </w:p>
    <w:p w:rsidR="00BB1FD3" w:rsidRDefault="006903A4">
      <w:pPr>
        <w:numPr>
          <w:ilvl w:val="1"/>
          <w:numId w:val="6"/>
        </w:numPr>
        <w:tabs>
          <w:tab w:val="left" w:pos="426"/>
        </w:tabs>
        <w:spacing w:before="120" w:after="120" w:line="360" w:lineRule="auto"/>
        <w:ind w:left="0" w:hanging="2"/>
        <w:jc w:val="both"/>
        <w:rPr>
          <w:rFonts w:ascii="Arial" w:eastAsia="Arial" w:hAnsi="Arial" w:cs="Arial"/>
        </w:rPr>
      </w:pPr>
      <w:r>
        <w:rPr>
          <w:rFonts w:ascii="Arial" w:eastAsia="Arial" w:hAnsi="Arial" w:cs="Arial"/>
        </w:rPr>
        <w:t>A Contratada terá 2 (dois) dias úteis, contados da ordem início do serviço, para execução dos serviços, os quais deverão atender às especificações deste Termo e da proposta vencedora do certame.</w:t>
      </w:r>
    </w:p>
    <w:p w:rsidR="00BB1FD3" w:rsidRDefault="006903A4">
      <w:pPr>
        <w:numPr>
          <w:ilvl w:val="1"/>
          <w:numId w:val="6"/>
        </w:numPr>
        <w:tabs>
          <w:tab w:val="left" w:pos="426"/>
        </w:tabs>
        <w:spacing w:before="120" w:after="120" w:line="360" w:lineRule="auto"/>
        <w:ind w:left="0" w:hanging="2"/>
        <w:jc w:val="both"/>
        <w:rPr>
          <w:rFonts w:ascii="Arial" w:eastAsia="Arial" w:hAnsi="Arial" w:cs="Arial"/>
        </w:rPr>
      </w:pPr>
      <w:r>
        <w:rPr>
          <w:rFonts w:ascii="Arial" w:eastAsia="Arial" w:hAnsi="Arial" w:cs="Arial"/>
        </w:rPr>
        <w:t>Os serviços serão executados nas ruas dos bairros do Municípi</w:t>
      </w:r>
      <w:r>
        <w:rPr>
          <w:rFonts w:ascii="Arial" w:eastAsia="Arial" w:hAnsi="Arial" w:cs="Arial"/>
        </w:rPr>
        <w:t>o de Itaboraí observando o cronograma e trajeto a serem estabelecidos pela Secretaria Municipal de Esporte e Lazer.</w:t>
      </w:r>
    </w:p>
    <w:p w:rsidR="00BB1FD3" w:rsidRDefault="006903A4">
      <w:pPr>
        <w:numPr>
          <w:ilvl w:val="1"/>
          <w:numId w:val="6"/>
        </w:numPr>
        <w:tabs>
          <w:tab w:val="left" w:pos="426"/>
        </w:tabs>
        <w:spacing w:before="120" w:after="120" w:line="360" w:lineRule="auto"/>
        <w:ind w:left="0" w:hanging="2"/>
        <w:jc w:val="both"/>
        <w:rPr>
          <w:rFonts w:ascii="Arial" w:eastAsia="Arial" w:hAnsi="Arial" w:cs="Arial"/>
        </w:rPr>
      </w:pPr>
      <w:r>
        <w:rPr>
          <w:rFonts w:ascii="Arial" w:eastAsia="Arial" w:hAnsi="Arial" w:cs="Arial"/>
        </w:rPr>
        <w:t>A Contratada deverá disponibilizar veículo, em conformidade com a legislação vigente e condutor devidamente habilitado.</w:t>
      </w:r>
    </w:p>
    <w:p w:rsidR="00BB1FD3" w:rsidRDefault="006903A4">
      <w:pPr>
        <w:numPr>
          <w:ilvl w:val="1"/>
          <w:numId w:val="6"/>
        </w:numPr>
        <w:tabs>
          <w:tab w:val="left" w:pos="426"/>
        </w:tabs>
        <w:spacing w:before="120" w:after="120" w:line="360" w:lineRule="auto"/>
        <w:ind w:left="0" w:hanging="2"/>
        <w:jc w:val="both"/>
        <w:rPr>
          <w:rFonts w:ascii="Arial" w:eastAsia="Arial" w:hAnsi="Arial" w:cs="Arial"/>
        </w:rPr>
      </w:pPr>
      <w:r>
        <w:rPr>
          <w:rFonts w:ascii="Arial" w:eastAsia="Arial" w:hAnsi="Arial" w:cs="Arial"/>
        </w:rPr>
        <w:t>O veículo deverá est</w:t>
      </w:r>
      <w:r>
        <w:rPr>
          <w:rFonts w:ascii="Arial" w:eastAsia="Arial" w:hAnsi="Arial" w:cs="Arial"/>
        </w:rPr>
        <w:t>ar com todos os documentos em dia, assim como o condutor que deverá possuir a Carteira Nacional de Habilitação (CNH) compatível com a categoria pertinente ao tipo de veículo.</w:t>
      </w:r>
    </w:p>
    <w:p w:rsidR="00BB1FD3" w:rsidRDefault="006903A4">
      <w:pPr>
        <w:numPr>
          <w:ilvl w:val="1"/>
          <w:numId w:val="6"/>
        </w:numPr>
        <w:tabs>
          <w:tab w:val="left" w:pos="426"/>
        </w:tabs>
        <w:spacing w:before="120" w:after="120" w:line="360" w:lineRule="auto"/>
        <w:ind w:left="0" w:hanging="2"/>
        <w:jc w:val="both"/>
      </w:pPr>
      <w:r>
        <w:rPr>
          <w:rFonts w:ascii="Arial" w:eastAsia="Arial" w:hAnsi="Arial" w:cs="Arial"/>
        </w:rPr>
        <w:t>O veículo deverá estar equipado com toda a aparelhagem necessária para a execução</w:t>
      </w:r>
      <w:r>
        <w:rPr>
          <w:rFonts w:ascii="Arial" w:eastAsia="Arial" w:hAnsi="Arial" w:cs="Arial"/>
        </w:rPr>
        <w:t xml:space="preserve"> do serviço</w:t>
      </w:r>
      <w:r>
        <w:rPr>
          <w:rFonts w:ascii="Arial" w:eastAsia="Arial" w:hAnsi="Arial" w:cs="Arial"/>
          <w:b/>
          <w:color w:val="FF0000"/>
        </w:rPr>
        <w:t xml:space="preserve">. </w:t>
      </w:r>
      <w:r>
        <w:rPr>
          <w:rFonts w:ascii="Arial" w:eastAsia="Arial" w:hAnsi="Arial" w:cs="Arial"/>
        </w:rPr>
        <w:t xml:space="preserve">Inclusive </w:t>
      </w:r>
      <w:r>
        <w:rPr>
          <w:rFonts w:ascii="Arial" w:eastAsia="Arial" w:hAnsi="Arial" w:cs="Arial"/>
        </w:rPr>
        <w:t xml:space="preserve">caixa propagada de no mínimo 400W e aparelho que permita inserção de mídia por meio de CD ou </w:t>
      </w:r>
      <w:proofErr w:type="spellStart"/>
      <w:r>
        <w:rPr>
          <w:rFonts w:ascii="Arial" w:eastAsia="Arial" w:hAnsi="Arial" w:cs="Arial"/>
        </w:rPr>
        <w:t>pendrive</w:t>
      </w:r>
      <w:proofErr w:type="spellEnd"/>
      <w:r>
        <w:rPr>
          <w:rFonts w:ascii="Arial" w:eastAsia="Arial" w:hAnsi="Arial" w:cs="Arial"/>
        </w:rPr>
        <w:t>.</w:t>
      </w:r>
    </w:p>
    <w:p w:rsidR="00BB1FD3" w:rsidRDefault="006903A4">
      <w:pPr>
        <w:numPr>
          <w:ilvl w:val="1"/>
          <w:numId w:val="6"/>
        </w:numPr>
        <w:tabs>
          <w:tab w:val="left" w:pos="426"/>
        </w:tabs>
        <w:spacing w:before="120" w:after="120" w:line="360" w:lineRule="auto"/>
        <w:ind w:left="0" w:hanging="2"/>
        <w:jc w:val="both"/>
        <w:rPr>
          <w:rFonts w:ascii="Arial" w:eastAsia="Arial" w:hAnsi="Arial" w:cs="Arial"/>
        </w:rPr>
      </w:pPr>
      <w:r>
        <w:rPr>
          <w:rFonts w:ascii="Arial" w:eastAsia="Arial" w:hAnsi="Arial" w:cs="Arial"/>
        </w:rPr>
        <w:t>Os equipamentos de sonorização do carro deverão apresentar qualidade suficiente para a emissão de áudio limpo, claro e ao alcance dos ouvintes.</w:t>
      </w:r>
    </w:p>
    <w:p w:rsidR="00BB1FD3" w:rsidRDefault="006903A4">
      <w:pPr>
        <w:numPr>
          <w:ilvl w:val="1"/>
          <w:numId w:val="6"/>
        </w:numPr>
        <w:tabs>
          <w:tab w:val="left" w:pos="426"/>
        </w:tabs>
        <w:spacing w:before="120" w:after="120" w:line="360" w:lineRule="auto"/>
        <w:ind w:left="0" w:hanging="2"/>
        <w:jc w:val="both"/>
        <w:rPr>
          <w:rFonts w:ascii="Arial" w:eastAsia="Arial" w:hAnsi="Arial" w:cs="Arial"/>
        </w:rPr>
      </w:pPr>
      <w:r>
        <w:rPr>
          <w:rFonts w:ascii="Arial" w:eastAsia="Arial" w:hAnsi="Arial" w:cs="Arial"/>
        </w:rPr>
        <w:t>Todas as despesas com manutenção, abastecimento, funcionários, encargos e tributos a que vier incidir serão de t</w:t>
      </w:r>
      <w:r>
        <w:rPr>
          <w:rFonts w:ascii="Arial" w:eastAsia="Arial" w:hAnsi="Arial" w:cs="Arial"/>
        </w:rPr>
        <w:t>otal responsabilidade da Contratada.</w:t>
      </w:r>
    </w:p>
    <w:p w:rsidR="00BB1FD3" w:rsidRDefault="006903A4">
      <w:pPr>
        <w:numPr>
          <w:ilvl w:val="1"/>
          <w:numId w:val="6"/>
        </w:numPr>
        <w:tabs>
          <w:tab w:val="left" w:pos="426"/>
        </w:tabs>
        <w:spacing w:before="120" w:after="120" w:line="360" w:lineRule="auto"/>
        <w:ind w:left="0" w:hanging="2"/>
        <w:jc w:val="both"/>
        <w:rPr>
          <w:rFonts w:ascii="Arial" w:eastAsia="Arial" w:hAnsi="Arial" w:cs="Arial"/>
        </w:rPr>
      </w:pPr>
      <w:r>
        <w:rPr>
          <w:rFonts w:ascii="Arial" w:eastAsia="Arial" w:hAnsi="Arial" w:cs="Arial"/>
        </w:rPr>
        <w:t>Após a solicitação da prestação de serviço, a Contratada se responsabilizará pelo cumprimento do percurso estabelecido pela Secretaria tomadora para o início da prestação, vedada a cobrança de taxa extra.</w:t>
      </w:r>
    </w:p>
    <w:p w:rsidR="00BB1FD3" w:rsidRDefault="006903A4">
      <w:pPr>
        <w:numPr>
          <w:ilvl w:val="1"/>
          <w:numId w:val="6"/>
        </w:numPr>
        <w:tabs>
          <w:tab w:val="left" w:pos="426"/>
        </w:tabs>
        <w:spacing w:before="120" w:after="120" w:line="360" w:lineRule="auto"/>
        <w:ind w:left="0" w:right="-142" w:hanging="2"/>
        <w:jc w:val="both"/>
        <w:rPr>
          <w:rFonts w:ascii="Arial" w:eastAsia="Arial" w:hAnsi="Arial" w:cs="Arial"/>
        </w:rPr>
      </w:pPr>
      <w:r>
        <w:rPr>
          <w:rFonts w:ascii="Arial" w:eastAsia="Arial" w:hAnsi="Arial" w:cs="Arial"/>
        </w:rPr>
        <w:lastRenderedPageBreak/>
        <w:t>A Contratada d</w:t>
      </w:r>
      <w:r>
        <w:rPr>
          <w:rFonts w:ascii="Arial" w:eastAsia="Arial" w:hAnsi="Arial" w:cs="Arial"/>
        </w:rPr>
        <w:t>everá se responsabilizar por quaisquer danos que possam vir a acontecer envolvendo o veículo contratado, seja de qualquer natureza</w:t>
      </w:r>
    </w:p>
    <w:p w:rsidR="00BB1FD3" w:rsidRDefault="006903A4">
      <w:pPr>
        <w:numPr>
          <w:ilvl w:val="1"/>
          <w:numId w:val="6"/>
        </w:numPr>
        <w:tabs>
          <w:tab w:val="left" w:pos="567"/>
        </w:tabs>
        <w:spacing w:before="120" w:after="120" w:line="360" w:lineRule="auto"/>
        <w:ind w:left="0" w:right="-142" w:hanging="2"/>
        <w:jc w:val="both"/>
        <w:rPr>
          <w:rFonts w:ascii="Arial" w:eastAsia="Arial" w:hAnsi="Arial" w:cs="Arial"/>
        </w:rPr>
      </w:pPr>
      <w:r>
        <w:rPr>
          <w:rFonts w:ascii="Arial" w:eastAsia="Arial" w:hAnsi="Arial" w:cs="Arial"/>
        </w:rPr>
        <w:t>O Contratante, por meio da fiscalização da execução das obrigações contratuais, reserva-se o direito de rejeitar, integralmen</w:t>
      </w:r>
      <w:r>
        <w:rPr>
          <w:rFonts w:ascii="Arial" w:eastAsia="Arial" w:hAnsi="Arial" w:cs="Arial"/>
        </w:rPr>
        <w:t>te ou em parte, os serviços que não atendam aos quantitativos ou às especificações do objeto licitado, devendo os mesmos serem substituídos no prazo 2 (dois) dias, a contar da notificação do contratado. As despesas decorrentes da substituição correrão a co</w:t>
      </w:r>
      <w:r>
        <w:rPr>
          <w:rFonts w:ascii="Arial" w:eastAsia="Arial" w:hAnsi="Arial" w:cs="Arial"/>
        </w:rPr>
        <w:t>nta do fornecedor, sem qualquer ônus para a Administração, sem prejuízo da aplicação das sanções incidentes às hipóteses de descumprimento do contrato.</w:t>
      </w:r>
    </w:p>
    <w:p w:rsidR="00BB1FD3" w:rsidRDefault="006903A4">
      <w:pPr>
        <w:numPr>
          <w:ilvl w:val="1"/>
          <w:numId w:val="6"/>
        </w:numPr>
        <w:tabs>
          <w:tab w:val="left" w:pos="567"/>
        </w:tabs>
        <w:spacing w:before="120" w:after="120" w:line="360" w:lineRule="auto"/>
        <w:ind w:left="0" w:right="-142" w:hanging="2"/>
        <w:jc w:val="both"/>
        <w:rPr>
          <w:rFonts w:ascii="Arial" w:eastAsia="Arial" w:hAnsi="Arial" w:cs="Arial"/>
        </w:rPr>
      </w:pPr>
      <w:r>
        <w:rPr>
          <w:rFonts w:ascii="Arial" w:eastAsia="Arial" w:hAnsi="Arial" w:cs="Arial"/>
        </w:rPr>
        <w:t>Quaisquer exigências da fiscalização, inerentes ao objeto do Contrato, deverão ser prontamente atendidas</w:t>
      </w:r>
      <w:r>
        <w:rPr>
          <w:rFonts w:ascii="Arial" w:eastAsia="Arial" w:hAnsi="Arial" w:cs="Arial"/>
        </w:rPr>
        <w:t xml:space="preserve"> pelo Contratado sem ônus para o contratante.</w:t>
      </w:r>
    </w:p>
    <w:p w:rsidR="00BB1FD3" w:rsidRDefault="006903A4">
      <w:pPr>
        <w:numPr>
          <w:ilvl w:val="1"/>
          <w:numId w:val="6"/>
        </w:numPr>
        <w:tabs>
          <w:tab w:val="left" w:pos="567"/>
        </w:tabs>
        <w:spacing w:before="120" w:after="120" w:line="360" w:lineRule="auto"/>
        <w:ind w:left="0" w:right="-142" w:hanging="2"/>
        <w:jc w:val="both"/>
        <w:rPr>
          <w:rFonts w:ascii="Arial" w:eastAsia="Arial" w:hAnsi="Arial" w:cs="Arial"/>
        </w:rPr>
      </w:pPr>
      <w:r>
        <w:rPr>
          <w:rFonts w:ascii="Arial" w:eastAsia="Arial" w:hAnsi="Arial" w:cs="Arial"/>
        </w:rPr>
        <w:t>Os atrasos na execução dos serviços ocasionados por motivo de força maior ou caso fortuito, desde que justificados até 48 (quarenta e oito) horas antes do término do prazo de início e aceitos pela Fiscalização,</w:t>
      </w:r>
      <w:r>
        <w:rPr>
          <w:rFonts w:ascii="Arial" w:eastAsia="Arial" w:hAnsi="Arial" w:cs="Arial"/>
        </w:rPr>
        <w:t xml:space="preserve"> não serão considerados como inadimplemento contratual.</w:t>
      </w:r>
    </w:p>
    <w:p w:rsidR="00BB1FD3" w:rsidRDefault="006903A4">
      <w:pPr>
        <w:numPr>
          <w:ilvl w:val="1"/>
          <w:numId w:val="6"/>
        </w:numPr>
        <w:tabs>
          <w:tab w:val="left" w:pos="567"/>
        </w:tabs>
        <w:spacing w:before="120" w:after="120" w:line="360" w:lineRule="auto"/>
        <w:ind w:left="0" w:right="-142" w:hanging="2"/>
        <w:jc w:val="both"/>
        <w:rPr>
          <w:rFonts w:ascii="Arial" w:eastAsia="Arial" w:hAnsi="Arial" w:cs="Arial"/>
        </w:rPr>
      </w:pPr>
      <w:r>
        <w:rPr>
          <w:rFonts w:ascii="Arial" w:eastAsia="Arial" w:hAnsi="Arial" w:cs="Arial"/>
        </w:rPr>
        <w:t>A nota fiscal apresentada pela empresa no momento da entrega, além das especificações e quantitativo de itens, deverá mencionar o número do processo ou do Contrato Administrativo.</w:t>
      </w:r>
    </w:p>
    <w:p w:rsidR="00BB1FD3" w:rsidRDefault="006903A4">
      <w:pPr>
        <w:numPr>
          <w:ilvl w:val="0"/>
          <w:numId w:val="6"/>
        </w:numPr>
        <w:tabs>
          <w:tab w:val="left" w:pos="567"/>
        </w:tabs>
        <w:spacing w:before="120" w:after="120" w:line="360" w:lineRule="auto"/>
        <w:ind w:left="0" w:hanging="2"/>
        <w:jc w:val="both"/>
        <w:rPr>
          <w:rFonts w:ascii="Arial" w:eastAsia="Arial" w:hAnsi="Arial" w:cs="Arial"/>
        </w:rPr>
      </w:pPr>
      <w:r>
        <w:rPr>
          <w:rFonts w:ascii="Arial" w:eastAsia="Arial" w:hAnsi="Arial" w:cs="Arial"/>
          <w:b/>
        </w:rPr>
        <w:t>DA HABILITAÇÃO - QUA</w:t>
      </w:r>
      <w:r>
        <w:rPr>
          <w:rFonts w:ascii="Arial" w:eastAsia="Arial" w:hAnsi="Arial" w:cs="Arial"/>
          <w:b/>
        </w:rPr>
        <w:t>LIFICAÇÃO TÉCNICA DOS LICITANTES</w:t>
      </w:r>
    </w:p>
    <w:p w:rsidR="00BB1FD3" w:rsidRDefault="006903A4">
      <w:pPr>
        <w:numPr>
          <w:ilvl w:val="1"/>
          <w:numId w:val="6"/>
        </w:numPr>
        <w:tabs>
          <w:tab w:val="left" w:pos="426"/>
        </w:tabs>
        <w:spacing w:before="120" w:after="120" w:line="360" w:lineRule="auto"/>
        <w:ind w:left="0" w:hanging="2"/>
        <w:jc w:val="both"/>
        <w:rPr>
          <w:rFonts w:ascii="Arial" w:eastAsia="Arial" w:hAnsi="Arial" w:cs="Arial"/>
        </w:rPr>
      </w:pPr>
      <w:r>
        <w:rPr>
          <w:rFonts w:ascii="Arial" w:eastAsia="Arial" w:hAnsi="Arial" w:cs="Arial"/>
        </w:rPr>
        <w:t>Além das exigências habituais relacionadas à comprovação da habilitação econômico financeira e jurídica das licitantes,</w:t>
      </w:r>
      <w:r>
        <w:rPr>
          <w:rFonts w:ascii="Arial" w:eastAsia="Arial" w:hAnsi="Arial" w:cs="Arial"/>
          <w:b/>
        </w:rPr>
        <w:t xml:space="preserve"> </w:t>
      </w:r>
      <w:r>
        <w:rPr>
          <w:rFonts w:ascii="Arial" w:eastAsia="Arial" w:hAnsi="Arial" w:cs="Arial"/>
        </w:rPr>
        <w:t>com o intuito de garantir a seleção de fornecedores aptos a efetivamente atender a demanda da Secretari</w:t>
      </w:r>
      <w:r>
        <w:rPr>
          <w:rFonts w:ascii="Arial" w:eastAsia="Arial" w:hAnsi="Arial" w:cs="Arial"/>
        </w:rPr>
        <w:t>a Municipal Esporte e Lazer, evitando-se o inadimplemento contratual, e atrasos na execução do Convênio, deverão ser exigidos dos licitantes os seguintes documentos referentes à comprovação de aptidão técnica:</w:t>
      </w:r>
    </w:p>
    <w:p w:rsidR="00BB1FD3" w:rsidRDefault="006903A4">
      <w:pPr>
        <w:numPr>
          <w:ilvl w:val="2"/>
          <w:numId w:val="6"/>
        </w:numPr>
        <w:pBdr>
          <w:top w:val="none" w:sz="0" w:space="0" w:color="000000"/>
          <w:left w:val="none" w:sz="0" w:space="0" w:color="000000"/>
          <w:bottom w:val="none" w:sz="0" w:space="0" w:color="000000"/>
          <w:right w:val="none" w:sz="0" w:space="0" w:color="000000"/>
          <w:between w:val="nil"/>
        </w:pBdr>
        <w:tabs>
          <w:tab w:val="center" w:pos="1134"/>
          <w:tab w:val="right" w:pos="8640"/>
        </w:tabs>
        <w:spacing w:before="120" w:after="120" w:line="360" w:lineRule="auto"/>
        <w:ind w:left="0" w:hanging="2"/>
        <w:jc w:val="both"/>
        <w:rPr>
          <w:rFonts w:ascii="Arial" w:eastAsia="Arial" w:hAnsi="Arial" w:cs="Arial"/>
          <w:color w:val="FF0000"/>
        </w:rPr>
      </w:pPr>
      <w:r>
        <w:rPr>
          <w:rFonts w:ascii="Arial" w:eastAsia="Arial" w:hAnsi="Arial" w:cs="Arial"/>
          <w:color w:val="000000"/>
        </w:rPr>
        <w:t>Comprovação de aptidão para a prestação de serviços</w:t>
      </w:r>
      <w:r>
        <w:rPr>
          <w:rFonts w:ascii="Arial" w:eastAsia="Arial" w:hAnsi="Arial" w:cs="Arial"/>
          <w:color w:val="FF0000"/>
        </w:rPr>
        <w:t xml:space="preserve"> </w:t>
      </w:r>
      <w:r>
        <w:rPr>
          <w:rFonts w:ascii="Arial" w:eastAsia="Arial" w:hAnsi="Arial" w:cs="Arial"/>
          <w:color w:val="000000"/>
        </w:rPr>
        <w:t xml:space="preserve">em características, quantidades e prazos compatíveis com o objeto desta licitação. A comprovação deverá se dar por meio da apresentação de atestados fornecidos por pessoas jurídicas de direito público ou </w:t>
      </w:r>
      <w:r>
        <w:rPr>
          <w:rFonts w:ascii="Arial" w:eastAsia="Arial" w:hAnsi="Arial" w:cs="Arial"/>
          <w:color w:val="000000"/>
        </w:rPr>
        <w:t>privado, que demonstrem que o licitante já prestou serviços similares aos descritos neste termo;</w:t>
      </w:r>
    </w:p>
    <w:p w:rsidR="00BB1FD3" w:rsidRDefault="006903A4">
      <w:pPr>
        <w:numPr>
          <w:ilvl w:val="1"/>
          <w:numId w:val="6"/>
        </w:numPr>
        <w:pBdr>
          <w:top w:val="none" w:sz="0" w:space="0" w:color="000000"/>
          <w:left w:val="none" w:sz="0" w:space="0" w:color="000000"/>
          <w:bottom w:val="none" w:sz="0" w:space="0" w:color="000000"/>
          <w:right w:val="none" w:sz="0" w:space="0" w:color="000000"/>
          <w:between w:val="nil"/>
        </w:pBdr>
        <w:tabs>
          <w:tab w:val="center" w:pos="426"/>
          <w:tab w:val="right" w:pos="8640"/>
        </w:tabs>
        <w:spacing w:before="120" w:after="120" w:line="360" w:lineRule="auto"/>
        <w:ind w:left="0" w:hanging="2"/>
        <w:jc w:val="both"/>
        <w:rPr>
          <w:rFonts w:ascii="Arial" w:eastAsia="Arial" w:hAnsi="Arial" w:cs="Arial"/>
          <w:color w:val="000000"/>
        </w:rPr>
      </w:pPr>
      <w:r>
        <w:rPr>
          <w:rFonts w:ascii="Arial" w:eastAsia="Arial" w:hAnsi="Arial" w:cs="Arial"/>
          <w:color w:val="000000"/>
        </w:rPr>
        <w:t>Para fins da comprovação de que trata o item anterior, os atestados deverão dizer respeito a contratos executados e deverão ser emitidos em papel timbrado da p</w:t>
      </w:r>
      <w:r>
        <w:rPr>
          <w:rFonts w:ascii="Arial" w:eastAsia="Arial" w:hAnsi="Arial" w:cs="Arial"/>
          <w:color w:val="000000"/>
        </w:rPr>
        <w:t>essoa jurídica de direito privado ou público emitente, objeto fornecido, quantitativo contratado, valor do contrato, número do processo ou procedimento licitatório ou do processo de contratação direta, número do contrato, prazo e local de execução do objet</w:t>
      </w:r>
      <w:r>
        <w:rPr>
          <w:rFonts w:ascii="Arial" w:eastAsia="Arial" w:hAnsi="Arial" w:cs="Arial"/>
          <w:color w:val="000000"/>
        </w:rPr>
        <w:t xml:space="preserve">o, prazo de vigência do contrato, devendo ser datado e assinado </w:t>
      </w:r>
      <w:r>
        <w:rPr>
          <w:rFonts w:ascii="Arial" w:eastAsia="Arial" w:hAnsi="Arial" w:cs="Arial"/>
          <w:color w:val="000000"/>
        </w:rPr>
        <w:lastRenderedPageBreak/>
        <w:t>por pessoa física identificada pelo seu nome completo, cargo ou função e número da matrícula, indicando ainda se a execução do objeto ocorreu de forma regular e satisfatória;</w:t>
      </w:r>
    </w:p>
    <w:p w:rsidR="00BB1FD3" w:rsidRDefault="006903A4">
      <w:pPr>
        <w:numPr>
          <w:ilvl w:val="1"/>
          <w:numId w:val="6"/>
        </w:numPr>
        <w:pBdr>
          <w:top w:val="none" w:sz="0" w:space="0" w:color="000000"/>
          <w:left w:val="none" w:sz="0" w:space="0" w:color="000000"/>
          <w:bottom w:val="none" w:sz="0" w:space="0" w:color="000000"/>
          <w:right w:val="none" w:sz="0" w:space="0" w:color="000000"/>
          <w:between w:val="nil"/>
        </w:pBdr>
        <w:tabs>
          <w:tab w:val="center" w:pos="426"/>
          <w:tab w:val="right" w:pos="8640"/>
        </w:tabs>
        <w:spacing w:before="120" w:after="120" w:line="360" w:lineRule="auto"/>
        <w:ind w:left="0" w:hanging="2"/>
        <w:jc w:val="both"/>
        <w:rPr>
          <w:rFonts w:ascii="Arial" w:eastAsia="Arial" w:hAnsi="Arial" w:cs="Arial"/>
          <w:color w:val="000000"/>
        </w:rPr>
      </w:pPr>
      <w:r>
        <w:rPr>
          <w:rFonts w:ascii="Arial" w:eastAsia="Arial" w:hAnsi="Arial" w:cs="Arial"/>
          <w:color w:val="000000"/>
        </w:rPr>
        <w:t>Os atestados emit</w:t>
      </w:r>
      <w:r>
        <w:rPr>
          <w:rFonts w:ascii="Arial" w:eastAsia="Arial" w:hAnsi="Arial" w:cs="Arial"/>
          <w:color w:val="000000"/>
        </w:rPr>
        <w:t>idos por pessoa jurídica de direito privado deverão estar acompanhados de documentos que comprovem a aptidão do signatário para responder pela pessoa jurídica atestante.</w:t>
      </w:r>
    </w:p>
    <w:p w:rsidR="00BB1FD3" w:rsidRDefault="006903A4">
      <w:pPr>
        <w:numPr>
          <w:ilvl w:val="1"/>
          <w:numId w:val="6"/>
        </w:numPr>
        <w:pBdr>
          <w:top w:val="none" w:sz="0" w:space="0" w:color="000000"/>
          <w:left w:val="none" w:sz="0" w:space="0" w:color="000000"/>
          <w:bottom w:val="none" w:sz="0" w:space="0" w:color="000000"/>
          <w:right w:val="none" w:sz="0" w:space="0" w:color="000000"/>
          <w:between w:val="nil"/>
        </w:pBdr>
        <w:tabs>
          <w:tab w:val="center" w:pos="426"/>
          <w:tab w:val="right" w:pos="8640"/>
        </w:tabs>
        <w:spacing w:before="120" w:after="120" w:line="360" w:lineRule="auto"/>
        <w:ind w:left="0" w:hanging="2"/>
        <w:jc w:val="both"/>
        <w:rPr>
          <w:rFonts w:ascii="Arial" w:eastAsia="Arial" w:hAnsi="Arial" w:cs="Arial"/>
          <w:color w:val="000000"/>
        </w:rPr>
      </w:pPr>
      <w:r>
        <w:rPr>
          <w:rFonts w:ascii="Arial" w:eastAsia="Arial" w:hAnsi="Arial" w:cs="Arial"/>
          <w:color w:val="000000"/>
        </w:rPr>
        <w:t>Os licitantes deverão disponibilizar todas as informações necessárias à comprovação da</w:t>
      </w:r>
      <w:r>
        <w:rPr>
          <w:rFonts w:ascii="Arial" w:eastAsia="Arial" w:hAnsi="Arial" w:cs="Arial"/>
          <w:color w:val="000000"/>
        </w:rPr>
        <w:t xml:space="preserve"> legitimidade dos atestados</w:t>
      </w:r>
      <w:r>
        <w:rPr>
          <w:rFonts w:ascii="Arial" w:eastAsia="Arial" w:hAnsi="Arial" w:cs="Arial"/>
        </w:rPr>
        <w:t xml:space="preserve"> e documentos de regularidade do veículo a ser utilizado</w:t>
      </w:r>
      <w:r>
        <w:rPr>
          <w:rFonts w:ascii="Arial" w:eastAsia="Arial" w:hAnsi="Arial" w:cs="Arial"/>
          <w:color w:val="000000"/>
        </w:rPr>
        <w:t xml:space="preserve"> caso solicitado pela Comissão de Licitações.</w:t>
      </w:r>
    </w:p>
    <w:p w:rsidR="00BB1FD3" w:rsidRDefault="00BB1FD3">
      <w:pPr>
        <w:pBdr>
          <w:top w:val="none" w:sz="0" w:space="0" w:color="000000"/>
          <w:left w:val="none" w:sz="0" w:space="0" w:color="000000"/>
          <w:bottom w:val="none" w:sz="0" w:space="0" w:color="000000"/>
          <w:right w:val="none" w:sz="0" w:space="0" w:color="000000"/>
          <w:between w:val="nil"/>
        </w:pBdr>
        <w:tabs>
          <w:tab w:val="center" w:pos="426"/>
          <w:tab w:val="right" w:pos="8640"/>
        </w:tabs>
        <w:spacing w:before="120" w:after="120" w:line="360" w:lineRule="auto"/>
        <w:ind w:left="0" w:hanging="2"/>
        <w:jc w:val="both"/>
        <w:rPr>
          <w:rFonts w:ascii="Arial" w:eastAsia="Arial" w:hAnsi="Arial" w:cs="Arial"/>
          <w:color w:val="FF0000"/>
        </w:rPr>
      </w:pPr>
    </w:p>
    <w:p w:rsidR="00BB1FD3" w:rsidRDefault="006903A4">
      <w:pPr>
        <w:keepNext/>
        <w:keepLines/>
        <w:numPr>
          <w:ilvl w:val="0"/>
          <w:numId w:val="6"/>
        </w:numPr>
        <w:pBdr>
          <w:top w:val="nil"/>
          <w:left w:val="nil"/>
          <w:bottom w:val="nil"/>
          <w:right w:val="nil"/>
          <w:between w:val="nil"/>
        </w:pBdr>
        <w:tabs>
          <w:tab w:val="left" w:pos="0"/>
          <w:tab w:val="left" w:pos="426"/>
        </w:tabs>
        <w:spacing w:before="120" w:after="120" w:line="360" w:lineRule="auto"/>
        <w:ind w:left="0" w:hanging="2"/>
        <w:jc w:val="both"/>
        <w:rPr>
          <w:rFonts w:ascii="Arial" w:eastAsia="Arial" w:hAnsi="Arial" w:cs="Arial"/>
          <w:b/>
          <w:color w:val="000000"/>
        </w:rPr>
      </w:pPr>
      <w:r>
        <w:rPr>
          <w:rFonts w:ascii="Arial" w:eastAsia="Arial" w:hAnsi="Arial" w:cs="Arial"/>
          <w:b/>
          <w:color w:val="000000"/>
        </w:rPr>
        <w:t>OBRIGAÇÕES DA CONTRATANTE</w:t>
      </w:r>
    </w:p>
    <w:p w:rsidR="00BB1FD3" w:rsidRDefault="006903A4">
      <w:pPr>
        <w:numPr>
          <w:ilvl w:val="1"/>
          <w:numId w:val="6"/>
        </w:numPr>
        <w:tabs>
          <w:tab w:val="left" w:pos="426"/>
        </w:tabs>
        <w:spacing w:before="120" w:after="120" w:line="360" w:lineRule="auto"/>
        <w:ind w:left="0" w:hanging="2"/>
        <w:jc w:val="both"/>
        <w:rPr>
          <w:rFonts w:ascii="Arial" w:eastAsia="Arial" w:hAnsi="Arial" w:cs="Arial"/>
        </w:rPr>
      </w:pPr>
      <w:r>
        <w:rPr>
          <w:rFonts w:ascii="Arial" w:eastAsia="Arial" w:hAnsi="Arial" w:cs="Arial"/>
        </w:rPr>
        <w:t>São obrigações da Contratante:</w:t>
      </w:r>
    </w:p>
    <w:p w:rsidR="00BB1FD3" w:rsidRDefault="006903A4">
      <w:pPr>
        <w:numPr>
          <w:ilvl w:val="2"/>
          <w:numId w:val="6"/>
        </w:numPr>
        <w:tabs>
          <w:tab w:val="left" w:pos="426"/>
          <w:tab w:val="left" w:pos="709"/>
          <w:tab w:val="left" w:pos="1134"/>
        </w:tabs>
        <w:spacing w:before="120" w:after="120" w:line="360" w:lineRule="auto"/>
        <w:ind w:left="0" w:hanging="2"/>
        <w:jc w:val="both"/>
        <w:rPr>
          <w:rFonts w:ascii="Arial" w:eastAsia="Arial" w:hAnsi="Arial" w:cs="Arial"/>
        </w:rPr>
      </w:pPr>
      <w:r>
        <w:rPr>
          <w:rFonts w:ascii="Arial" w:eastAsia="Arial" w:hAnsi="Arial" w:cs="Arial"/>
        </w:rPr>
        <w:t xml:space="preserve">Emitir o aceite referente aos serviços regularmente prestados, no prazo de </w:t>
      </w:r>
      <w:r>
        <w:rPr>
          <w:rFonts w:ascii="Arial" w:eastAsia="Arial" w:hAnsi="Arial" w:cs="Arial"/>
        </w:rPr>
        <w:t xml:space="preserve">10 dias </w:t>
      </w:r>
      <w:r>
        <w:rPr>
          <w:rFonts w:ascii="Arial" w:eastAsia="Arial" w:hAnsi="Arial" w:cs="Arial"/>
        </w:rPr>
        <w:t>contados da execução.</w:t>
      </w:r>
      <w:r>
        <w:rPr>
          <w:rFonts w:ascii="Arial" w:eastAsia="Arial" w:hAnsi="Arial" w:cs="Arial"/>
          <w:color w:val="FF0000"/>
        </w:rPr>
        <w:t xml:space="preserve"> </w:t>
      </w:r>
    </w:p>
    <w:p w:rsidR="00BB1FD3" w:rsidRDefault="006903A4">
      <w:pPr>
        <w:numPr>
          <w:ilvl w:val="2"/>
          <w:numId w:val="6"/>
        </w:numPr>
        <w:tabs>
          <w:tab w:val="left" w:pos="426"/>
          <w:tab w:val="left" w:pos="709"/>
          <w:tab w:val="left" w:pos="1134"/>
        </w:tabs>
        <w:spacing w:before="120" w:after="120" w:line="360" w:lineRule="auto"/>
        <w:ind w:left="0" w:hanging="2"/>
        <w:jc w:val="both"/>
        <w:rPr>
          <w:rFonts w:ascii="Arial" w:eastAsia="Arial" w:hAnsi="Arial" w:cs="Arial"/>
        </w:rPr>
      </w:pPr>
      <w:r>
        <w:rPr>
          <w:rFonts w:ascii="Arial" w:eastAsia="Arial" w:hAnsi="Arial" w:cs="Arial"/>
        </w:rPr>
        <w:t>Verificar minuciosamente, no prazo fixado, a conformidade dos</w:t>
      </w:r>
      <w:r>
        <w:rPr>
          <w:rFonts w:ascii="Arial" w:eastAsia="Arial" w:hAnsi="Arial" w:cs="Arial"/>
          <w:color w:val="FF0000"/>
        </w:rPr>
        <w:t xml:space="preserve"> </w:t>
      </w:r>
      <w:r>
        <w:rPr>
          <w:rFonts w:ascii="Arial" w:eastAsia="Arial" w:hAnsi="Arial" w:cs="Arial"/>
        </w:rPr>
        <w:t>serviços executados</w:t>
      </w:r>
      <w:r>
        <w:rPr>
          <w:rFonts w:ascii="Arial" w:eastAsia="Arial" w:hAnsi="Arial" w:cs="Arial"/>
          <w:color w:val="FF0000"/>
        </w:rPr>
        <w:t xml:space="preserve"> </w:t>
      </w:r>
      <w:r>
        <w:rPr>
          <w:rFonts w:ascii="Arial" w:eastAsia="Arial" w:hAnsi="Arial" w:cs="Arial"/>
        </w:rPr>
        <w:t>com as especificações constantes neste Termo e na proposta;</w:t>
      </w:r>
    </w:p>
    <w:p w:rsidR="00BB1FD3" w:rsidRDefault="006903A4">
      <w:pPr>
        <w:numPr>
          <w:ilvl w:val="2"/>
          <w:numId w:val="6"/>
        </w:numPr>
        <w:tabs>
          <w:tab w:val="left" w:pos="426"/>
          <w:tab w:val="left" w:pos="709"/>
          <w:tab w:val="left" w:pos="1134"/>
        </w:tabs>
        <w:spacing w:before="120" w:after="120" w:line="360" w:lineRule="auto"/>
        <w:ind w:left="0" w:hanging="2"/>
        <w:jc w:val="both"/>
        <w:rPr>
          <w:rFonts w:ascii="Arial" w:eastAsia="Arial" w:hAnsi="Arial" w:cs="Arial"/>
        </w:rPr>
      </w:pPr>
      <w:r>
        <w:rPr>
          <w:rFonts w:ascii="Arial" w:eastAsia="Arial" w:hAnsi="Arial" w:cs="Arial"/>
        </w:rPr>
        <w:t>Comunica</w:t>
      </w:r>
      <w:r>
        <w:rPr>
          <w:rFonts w:ascii="Arial" w:eastAsia="Arial" w:hAnsi="Arial" w:cs="Arial"/>
        </w:rPr>
        <w:t>r à Contratada, por escrito, sobre imperfeições, falhas ou irregularidades verificadas nos serviços, para que sejam corrigidos;</w:t>
      </w:r>
    </w:p>
    <w:p w:rsidR="00BB1FD3" w:rsidRDefault="006903A4">
      <w:pPr>
        <w:numPr>
          <w:ilvl w:val="2"/>
          <w:numId w:val="6"/>
        </w:numPr>
        <w:tabs>
          <w:tab w:val="left" w:pos="426"/>
          <w:tab w:val="left" w:pos="709"/>
          <w:tab w:val="left" w:pos="1134"/>
        </w:tabs>
        <w:spacing w:before="120" w:after="120" w:line="360" w:lineRule="auto"/>
        <w:ind w:left="0" w:hanging="2"/>
        <w:jc w:val="both"/>
        <w:rPr>
          <w:rFonts w:ascii="Arial" w:eastAsia="Arial" w:hAnsi="Arial" w:cs="Arial"/>
        </w:rPr>
      </w:pPr>
      <w:r>
        <w:rPr>
          <w:rFonts w:ascii="Arial" w:eastAsia="Arial" w:hAnsi="Arial" w:cs="Arial"/>
        </w:rPr>
        <w:t>Acompanhar e fiscalizar a execução do contrato e dos serviços realizados, através do servidor especialmente designado;</w:t>
      </w:r>
    </w:p>
    <w:p w:rsidR="00BB1FD3" w:rsidRDefault="006903A4">
      <w:pPr>
        <w:tabs>
          <w:tab w:val="left" w:pos="709"/>
          <w:tab w:val="left" w:pos="1134"/>
        </w:tabs>
        <w:spacing w:before="120" w:after="120" w:line="360" w:lineRule="auto"/>
        <w:ind w:left="0" w:hanging="2"/>
        <w:jc w:val="both"/>
        <w:rPr>
          <w:rFonts w:ascii="Arial" w:eastAsia="Arial" w:hAnsi="Arial" w:cs="Arial"/>
          <w:color w:val="FF0000"/>
          <w:highlight w:val="yellow"/>
        </w:rPr>
      </w:pPr>
      <w:r>
        <w:rPr>
          <w:rFonts w:ascii="Arial" w:eastAsia="Arial" w:hAnsi="Arial" w:cs="Arial"/>
          <w:b/>
        </w:rPr>
        <w:t xml:space="preserve">8.1.5. </w:t>
      </w:r>
      <w:r>
        <w:rPr>
          <w:rFonts w:ascii="Arial" w:eastAsia="Arial" w:hAnsi="Arial" w:cs="Arial"/>
        </w:rPr>
        <w:t>Ef</w:t>
      </w:r>
      <w:r>
        <w:rPr>
          <w:rFonts w:ascii="Arial" w:eastAsia="Arial" w:hAnsi="Arial" w:cs="Arial"/>
        </w:rPr>
        <w:t>etuar o pagamento à Contratada no valor correspondente aos serviços efetivamente realizados no prazo de até 30 dias após, o protocolo do requerimento de pagamento formulado junto à Administração Municipal, ressalvada a existência de condicionantes decorren</w:t>
      </w:r>
      <w:r>
        <w:rPr>
          <w:rFonts w:ascii="Arial" w:eastAsia="Arial" w:hAnsi="Arial" w:cs="Arial"/>
        </w:rPr>
        <w:t>tes do Convênio</w:t>
      </w:r>
    </w:p>
    <w:p w:rsidR="00BB1FD3" w:rsidRDefault="006903A4">
      <w:pPr>
        <w:numPr>
          <w:ilvl w:val="1"/>
          <w:numId w:val="6"/>
        </w:numPr>
        <w:tabs>
          <w:tab w:val="left" w:pos="0"/>
          <w:tab w:val="left" w:pos="426"/>
        </w:tabs>
        <w:spacing w:before="120" w:after="120" w:line="360" w:lineRule="auto"/>
        <w:ind w:left="0" w:right="-1" w:hanging="2"/>
        <w:jc w:val="both"/>
        <w:rPr>
          <w:rFonts w:ascii="Arial" w:eastAsia="Arial" w:hAnsi="Arial" w:cs="Arial"/>
        </w:rPr>
      </w:pPr>
      <w:r>
        <w:rPr>
          <w:rFonts w:ascii="Arial" w:eastAsia="Arial" w:hAnsi="Arial" w:cs="Arial"/>
        </w:rPr>
        <w:t>A Administração não responderá por quaisquer compromissos assumidos pela Contratada com terceiros, bem como por qualquer dano causado a terceiros em decorrência de ato da Contratada; por si ou seus propostos.</w:t>
      </w:r>
    </w:p>
    <w:p w:rsidR="00BB1FD3" w:rsidRDefault="006903A4">
      <w:pPr>
        <w:numPr>
          <w:ilvl w:val="1"/>
          <w:numId w:val="6"/>
        </w:numPr>
        <w:tabs>
          <w:tab w:val="left" w:pos="0"/>
          <w:tab w:val="left" w:pos="426"/>
        </w:tabs>
        <w:spacing w:before="120" w:after="120" w:line="360" w:lineRule="auto"/>
        <w:ind w:left="0" w:right="-1" w:hanging="2"/>
        <w:jc w:val="both"/>
        <w:rPr>
          <w:rFonts w:ascii="Arial" w:eastAsia="Arial" w:hAnsi="Arial" w:cs="Arial"/>
        </w:rPr>
      </w:pPr>
      <w:r>
        <w:rPr>
          <w:rFonts w:ascii="Arial" w:eastAsia="Arial" w:hAnsi="Arial" w:cs="Arial"/>
        </w:rPr>
        <w:t>O Município reserva-se ao direito de não atestar as faturas referentes aos serviços realizados caso os mesmos estejam em desacordo</w:t>
      </w:r>
      <w:r>
        <w:rPr>
          <w:rFonts w:ascii="Arial" w:eastAsia="Arial" w:hAnsi="Arial" w:cs="Arial"/>
          <w:color w:val="FF0000"/>
        </w:rPr>
        <w:t xml:space="preserve"> </w:t>
      </w:r>
      <w:r>
        <w:rPr>
          <w:rFonts w:ascii="Arial" w:eastAsia="Arial" w:hAnsi="Arial" w:cs="Arial"/>
        </w:rPr>
        <w:t>com as especificações constantes neste termo, podendo aplicar as penalidades e sanções previstas ou rescindir o contrato.</w:t>
      </w:r>
    </w:p>
    <w:p w:rsidR="00BB1FD3" w:rsidRDefault="006903A4">
      <w:pPr>
        <w:keepNext/>
        <w:keepLines/>
        <w:numPr>
          <w:ilvl w:val="0"/>
          <w:numId w:val="6"/>
        </w:numPr>
        <w:pBdr>
          <w:top w:val="nil"/>
          <w:left w:val="nil"/>
          <w:bottom w:val="nil"/>
          <w:right w:val="nil"/>
          <w:between w:val="nil"/>
        </w:pBdr>
        <w:tabs>
          <w:tab w:val="left" w:pos="426"/>
        </w:tabs>
        <w:spacing w:before="120" w:after="120" w:line="360" w:lineRule="auto"/>
        <w:ind w:left="0" w:hanging="2"/>
        <w:jc w:val="both"/>
        <w:rPr>
          <w:rFonts w:ascii="Arial" w:eastAsia="Arial" w:hAnsi="Arial" w:cs="Arial"/>
          <w:b/>
          <w:color w:val="000000"/>
        </w:rPr>
      </w:pPr>
      <w:r>
        <w:rPr>
          <w:rFonts w:ascii="Arial" w:eastAsia="Arial" w:hAnsi="Arial" w:cs="Arial"/>
          <w:b/>
          <w:color w:val="000000"/>
        </w:rPr>
        <w:lastRenderedPageBreak/>
        <w:t>OBR</w:t>
      </w:r>
      <w:r>
        <w:rPr>
          <w:rFonts w:ascii="Arial" w:eastAsia="Arial" w:hAnsi="Arial" w:cs="Arial"/>
          <w:b/>
          <w:color w:val="000000"/>
        </w:rPr>
        <w:t xml:space="preserve">IGAÇÕES DA CONTRATADA </w:t>
      </w:r>
    </w:p>
    <w:p w:rsidR="00BB1FD3" w:rsidRDefault="006903A4">
      <w:pPr>
        <w:numPr>
          <w:ilvl w:val="1"/>
          <w:numId w:val="6"/>
        </w:numPr>
        <w:tabs>
          <w:tab w:val="left" w:pos="426"/>
        </w:tabs>
        <w:spacing w:before="120" w:after="120" w:line="360" w:lineRule="auto"/>
        <w:ind w:left="0" w:right="-1" w:hanging="2"/>
        <w:jc w:val="both"/>
        <w:rPr>
          <w:rFonts w:ascii="Arial" w:eastAsia="Arial" w:hAnsi="Arial" w:cs="Arial"/>
        </w:rPr>
      </w:pPr>
      <w:r>
        <w:rPr>
          <w:rFonts w:ascii="Arial" w:eastAsia="Arial" w:hAnsi="Arial" w:cs="Arial"/>
        </w:rPr>
        <w:t>A Contratada deve cumprir todas as obrigações constantes no Edital, seus anexos e sua proposta, assumindo como exclusivamente seus os riscos e as despesas decorrentes da boa e perfeita execução do objeto e, ainda:</w:t>
      </w:r>
    </w:p>
    <w:p w:rsidR="00BB1FD3" w:rsidRDefault="006903A4">
      <w:pPr>
        <w:numPr>
          <w:ilvl w:val="2"/>
          <w:numId w:val="6"/>
        </w:numPr>
        <w:tabs>
          <w:tab w:val="left" w:pos="1134"/>
        </w:tabs>
        <w:spacing w:before="120" w:after="120" w:line="360" w:lineRule="auto"/>
        <w:ind w:left="0" w:right="-1" w:hanging="2"/>
        <w:jc w:val="both"/>
        <w:rPr>
          <w:rFonts w:ascii="Arial" w:eastAsia="Arial" w:hAnsi="Arial" w:cs="Arial"/>
        </w:rPr>
      </w:pPr>
      <w:r>
        <w:rPr>
          <w:rFonts w:ascii="Arial" w:eastAsia="Arial" w:hAnsi="Arial" w:cs="Arial"/>
        </w:rPr>
        <w:t>Iniciar os serviços</w:t>
      </w:r>
      <w:r>
        <w:rPr>
          <w:rFonts w:ascii="Arial" w:eastAsia="Arial" w:hAnsi="Arial" w:cs="Arial"/>
          <w:color w:val="FF0000"/>
        </w:rPr>
        <w:t xml:space="preserve"> </w:t>
      </w:r>
      <w:r>
        <w:rPr>
          <w:rFonts w:ascii="Arial" w:eastAsia="Arial" w:hAnsi="Arial" w:cs="Arial"/>
        </w:rPr>
        <w:t>em perfeitas condições, atendendo às especificações, prazo e local constante neste Termo de Referência e seus anexos e em sua proposta;</w:t>
      </w:r>
    </w:p>
    <w:p w:rsidR="00BB1FD3" w:rsidRDefault="006903A4">
      <w:pPr>
        <w:numPr>
          <w:ilvl w:val="2"/>
          <w:numId w:val="6"/>
        </w:numPr>
        <w:tabs>
          <w:tab w:val="left" w:pos="1134"/>
        </w:tabs>
        <w:spacing w:before="120" w:after="120" w:line="360" w:lineRule="auto"/>
        <w:ind w:left="0" w:right="-1" w:hanging="2"/>
        <w:jc w:val="both"/>
        <w:rPr>
          <w:rFonts w:ascii="Arial" w:eastAsia="Arial" w:hAnsi="Arial" w:cs="Arial"/>
        </w:rPr>
      </w:pPr>
      <w:r>
        <w:rPr>
          <w:rFonts w:ascii="Arial" w:eastAsia="Arial" w:hAnsi="Arial" w:cs="Arial"/>
        </w:rPr>
        <w:t>Comunicar à Contratante, no prazo máximo de 48 (quarenta e oito) horas que antecede a data da entrega/execução, os moti</w:t>
      </w:r>
      <w:r>
        <w:rPr>
          <w:rFonts w:ascii="Arial" w:eastAsia="Arial" w:hAnsi="Arial" w:cs="Arial"/>
        </w:rPr>
        <w:t>vos que impossibilitem o cumprimento do prazo de execução previamente determinado.</w:t>
      </w:r>
    </w:p>
    <w:p w:rsidR="00BB1FD3" w:rsidRDefault="006903A4">
      <w:pPr>
        <w:numPr>
          <w:ilvl w:val="1"/>
          <w:numId w:val="4"/>
        </w:numPr>
        <w:tabs>
          <w:tab w:val="left" w:pos="0"/>
          <w:tab w:val="left" w:pos="426"/>
        </w:tabs>
        <w:spacing w:before="120" w:after="120" w:line="360" w:lineRule="auto"/>
        <w:ind w:left="0" w:right="-1" w:hanging="2"/>
        <w:jc w:val="both"/>
        <w:rPr>
          <w:rFonts w:ascii="Arial" w:eastAsia="Arial" w:hAnsi="Arial" w:cs="Arial"/>
        </w:rPr>
      </w:pPr>
      <w:r>
        <w:rPr>
          <w:rFonts w:ascii="Arial" w:eastAsia="Arial" w:hAnsi="Arial" w:cs="Arial"/>
        </w:rPr>
        <w:t>A Contratada deve ainda se responsabilizar por todas as despesas de transporte, tributos, encargos trabalhistas e previdenciários decorrentes da execução do Contrato.</w:t>
      </w:r>
    </w:p>
    <w:p w:rsidR="00BB1FD3" w:rsidRDefault="006903A4">
      <w:pPr>
        <w:keepNext/>
        <w:keepLines/>
        <w:numPr>
          <w:ilvl w:val="0"/>
          <w:numId w:val="4"/>
        </w:numPr>
        <w:pBdr>
          <w:top w:val="nil"/>
          <w:left w:val="nil"/>
          <w:bottom w:val="nil"/>
          <w:right w:val="nil"/>
          <w:between w:val="nil"/>
        </w:pBdr>
        <w:tabs>
          <w:tab w:val="left" w:pos="426"/>
        </w:tabs>
        <w:spacing w:before="120" w:after="120" w:line="360" w:lineRule="auto"/>
        <w:ind w:left="0" w:hanging="2"/>
        <w:jc w:val="both"/>
        <w:rPr>
          <w:rFonts w:ascii="Arial" w:eastAsia="Arial" w:hAnsi="Arial" w:cs="Arial"/>
          <w:b/>
          <w:color w:val="000000"/>
        </w:rPr>
      </w:pPr>
      <w:r>
        <w:rPr>
          <w:rFonts w:ascii="Arial" w:eastAsia="Arial" w:hAnsi="Arial" w:cs="Arial"/>
          <w:b/>
          <w:color w:val="000000"/>
        </w:rPr>
        <w:t xml:space="preserve"> DO CONTROLE E FISCALIZAÇÃO DA EXECUÇÃO</w:t>
      </w:r>
    </w:p>
    <w:p w:rsidR="00BB1FD3" w:rsidRDefault="006903A4">
      <w:pPr>
        <w:numPr>
          <w:ilvl w:val="1"/>
          <w:numId w:val="1"/>
        </w:numPr>
        <w:tabs>
          <w:tab w:val="left" w:pos="567"/>
        </w:tabs>
        <w:spacing w:before="120" w:after="120" w:line="360" w:lineRule="auto"/>
        <w:ind w:left="0" w:right="-1" w:hanging="2"/>
        <w:jc w:val="both"/>
        <w:rPr>
          <w:rFonts w:ascii="Arial" w:eastAsia="Arial" w:hAnsi="Arial" w:cs="Arial"/>
        </w:rPr>
      </w:pPr>
      <w:r>
        <w:rPr>
          <w:rFonts w:ascii="Arial" w:eastAsia="Arial" w:hAnsi="Arial" w:cs="Arial"/>
        </w:rPr>
        <w:t>Nos termos do art. 67 da Lei nº 8.666, de 1993, será designado representante para acompanhar e fiscalizar a execução do contrato, anotando em registro próprio todas as ocorrências relacionadas com a execução e determ</w:t>
      </w:r>
      <w:r>
        <w:rPr>
          <w:rFonts w:ascii="Arial" w:eastAsia="Arial" w:hAnsi="Arial" w:cs="Arial"/>
        </w:rPr>
        <w:t>inando o que for necessário à regularização de falhas ou defeitos observados.</w:t>
      </w:r>
    </w:p>
    <w:p w:rsidR="00BB1FD3" w:rsidRDefault="006903A4">
      <w:pPr>
        <w:numPr>
          <w:ilvl w:val="1"/>
          <w:numId w:val="1"/>
        </w:numPr>
        <w:tabs>
          <w:tab w:val="left" w:pos="567"/>
        </w:tabs>
        <w:spacing w:before="120" w:after="120" w:line="360" w:lineRule="auto"/>
        <w:ind w:left="0" w:right="-1" w:hanging="2"/>
        <w:jc w:val="both"/>
        <w:rPr>
          <w:rFonts w:ascii="Arial" w:eastAsia="Arial" w:hAnsi="Arial" w:cs="Arial"/>
        </w:rPr>
      </w:pPr>
      <w:r>
        <w:rPr>
          <w:rFonts w:ascii="Arial" w:eastAsia="Arial" w:hAnsi="Arial" w:cs="Arial"/>
        </w:rPr>
        <w:t>A fiscalização de que trata este item não exclui nem reduz a responsabilidade da Contratada, inclusive perante terceiros, por qualquer irregularidade, ainda que resultante de imp</w:t>
      </w:r>
      <w:r>
        <w:rPr>
          <w:rFonts w:ascii="Arial" w:eastAsia="Arial" w:hAnsi="Arial" w:cs="Arial"/>
        </w:rPr>
        <w:t>erfeições técnicas ou vícios redibitórios, e, na ocorrência desta, não implica em corresponsabilidade da Administração ou de seus agentes e prepostos, em conformidade com o art. 70 da Lei nº 8.666, de 1993.</w:t>
      </w:r>
    </w:p>
    <w:p w:rsidR="00BB1FD3" w:rsidRDefault="006903A4">
      <w:pPr>
        <w:keepNext/>
        <w:keepLines/>
        <w:numPr>
          <w:ilvl w:val="0"/>
          <w:numId w:val="3"/>
        </w:numPr>
        <w:pBdr>
          <w:top w:val="nil"/>
          <w:left w:val="nil"/>
          <w:bottom w:val="nil"/>
          <w:right w:val="nil"/>
          <w:between w:val="nil"/>
        </w:pBdr>
        <w:tabs>
          <w:tab w:val="left" w:pos="426"/>
        </w:tabs>
        <w:spacing w:before="120" w:after="120" w:line="360" w:lineRule="auto"/>
        <w:ind w:left="0" w:hanging="2"/>
        <w:jc w:val="both"/>
        <w:rPr>
          <w:rFonts w:ascii="Arial" w:eastAsia="Arial" w:hAnsi="Arial" w:cs="Arial"/>
          <w:b/>
          <w:color w:val="000000"/>
        </w:rPr>
      </w:pPr>
      <w:r>
        <w:rPr>
          <w:rFonts w:ascii="Arial" w:eastAsia="Arial" w:hAnsi="Arial" w:cs="Arial"/>
          <w:b/>
          <w:color w:val="000000"/>
        </w:rPr>
        <w:t>DO PAGAMENTO</w:t>
      </w:r>
    </w:p>
    <w:p w:rsidR="00BB1FD3" w:rsidRDefault="006903A4">
      <w:pPr>
        <w:widowControl w:val="0"/>
        <w:numPr>
          <w:ilvl w:val="1"/>
          <w:numId w:val="2"/>
        </w:numPr>
        <w:pBdr>
          <w:top w:val="nil"/>
          <w:left w:val="nil"/>
          <w:bottom w:val="nil"/>
          <w:right w:val="nil"/>
          <w:between w:val="nil"/>
        </w:pBdr>
        <w:tabs>
          <w:tab w:val="left" w:pos="567"/>
        </w:tabs>
        <w:spacing w:before="120" w:after="0" w:line="360" w:lineRule="auto"/>
        <w:ind w:left="0" w:right="-1" w:hanging="2"/>
        <w:jc w:val="both"/>
        <w:rPr>
          <w:rFonts w:ascii="Arial" w:eastAsia="Arial" w:hAnsi="Arial" w:cs="Arial"/>
        </w:rPr>
      </w:pPr>
      <w:r>
        <w:rPr>
          <w:rFonts w:ascii="Arial" w:eastAsia="Arial" w:hAnsi="Arial" w:cs="Arial"/>
          <w:color w:val="000000"/>
        </w:rPr>
        <w:t>O pagamento será realizado no prazo máximo de 30 (trinta) dias corridos, contados do requerimento no protocolo da Administração Municipal, o qual deverá ser instruído com a nota fiscal atestada, a cópia da nota de empenho e da ordem de serviço assinada pel</w:t>
      </w:r>
      <w:r>
        <w:rPr>
          <w:rFonts w:ascii="Arial" w:eastAsia="Arial" w:hAnsi="Arial" w:cs="Arial"/>
          <w:color w:val="000000"/>
        </w:rPr>
        <w:t>a fiscalização, além das certidões de regularidade fiscal, tributária, trabalhista e previdenciária do Contratado.</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 w:hanging="2"/>
        <w:jc w:val="both"/>
        <w:rPr>
          <w:rFonts w:ascii="Arial" w:eastAsia="Arial" w:hAnsi="Arial" w:cs="Arial"/>
          <w:color w:val="000000"/>
        </w:rPr>
      </w:pPr>
      <w:r>
        <w:rPr>
          <w:rFonts w:ascii="Arial" w:eastAsia="Arial" w:hAnsi="Arial" w:cs="Arial"/>
          <w:color w:val="000000"/>
        </w:rPr>
        <w:t>Considera-se ocorrido o recebimento da nota fiscal ou fatura no momento em que a fiscalização manifestar seu atesto.</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 w:hanging="2"/>
        <w:jc w:val="both"/>
        <w:rPr>
          <w:rFonts w:ascii="Arial" w:eastAsia="Arial" w:hAnsi="Arial" w:cs="Arial"/>
          <w:color w:val="000000"/>
        </w:rPr>
      </w:pPr>
      <w:r>
        <w:rPr>
          <w:rFonts w:ascii="Arial" w:eastAsia="Arial" w:hAnsi="Arial" w:cs="Arial"/>
          <w:color w:val="000000"/>
        </w:rPr>
        <w:t>Havendo erro na apresent</w:t>
      </w:r>
      <w:r>
        <w:rPr>
          <w:rFonts w:ascii="Arial" w:eastAsia="Arial" w:hAnsi="Arial" w:cs="Arial"/>
          <w:color w:val="000000"/>
        </w:rPr>
        <w:t xml:space="preserve">ação da Nota Fiscal ou dos documentos pertinentes à contratação, ou ainda, circunstância que impeça a liquidação da despesa como, por exemplo, obrigação financeira pendente, decorrente de penalidade imposta ou inadimplência, o pagamento ficará </w:t>
      </w:r>
      <w:r>
        <w:rPr>
          <w:rFonts w:ascii="Arial" w:eastAsia="Arial" w:hAnsi="Arial" w:cs="Arial"/>
          <w:color w:val="000000"/>
        </w:rPr>
        <w:lastRenderedPageBreak/>
        <w:t>sobrestado a</w:t>
      </w:r>
      <w:r>
        <w:rPr>
          <w:rFonts w:ascii="Arial" w:eastAsia="Arial" w:hAnsi="Arial" w:cs="Arial"/>
          <w:color w:val="000000"/>
        </w:rPr>
        <w:t>té que o Contratado providencie as medidas saneadoras. Nesta hipótese, o prazo para pagamento iniciar-se-á após a comprovação da regularização da situação, não acarretando qualquer ônus para a Contratante.</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 w:hanging="2"/>
        <w:jc w:val="both"/>
        <w:rPr>
          <w:rFonts w:ascii="Arial" w:eastAsia="Arial" w:hAnsi="Arial" w:cs="Arial"/>
          <w:color w:val="000000"/>
        </w:rPr>
      </w:pPr>
      <w:r>
        <w:rPr>
          <w:rFonts w:ascii="Arial" w:eastAsia="Arial" w:hAnsi="Arial" w:cs="Arial"/>
          <w:color w:val="000000"/>
        </w:rPr>
        <w:t>O Município não responderá por eventuais atrasos n</w:t>
      </w:r>
      <w:r>
        <w:rPr>
          <w:rFonts w:ascii="Arial" w:eastAsia="Arial" w:hAnsi="Arial" w:cs="Arial"/>
          <w:color w:val="000000"/>
        </w:rPr>
        <w:t>o pagamento decorrentes do atendimento à condicionantes estabelecidas no Convênio firmado com o Governo Federal.</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 w:hanging="2"/>
        <w:jc w:val="both"/>
        <w:rPr>
          <w:rFonts w:ascii="Arial" w:eastAsia="Arial" w:hAnsi="Arial" w:cs="Arial"/>
          <w:color w:val="000000"/>
        </w:rPr>
      </w:pPr>
      <w:r>
        <w:rPr>
          <w:rFonts w:ascii="Arial" w:eastAsia="Arial" w:hAnsi="Arial" w:cs="Arial"/>
          <w:color w:val="000000"/>
        </w:rPr>
        <w:t>Será considerada data do pagamento o dia em que constar como emitida a ordem bancária em favor da Contratada.</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 w:hanging="2"/>
        <w:jc w:val="both"/>
        <w:rPr>
          <w:rFonts w:ascii="Arial" w:eastAsia="Arial" w:hAnsi="Arial" w:cs="Arial"/>
          <w:color w:val="000000"/>
        </w:rPr>
      </w:pPr>
      <w:r>
        <w:rPr>
          <w:rFonts w:ascii="Arial" w:eastAsia="Arial" w:hAnsi="Arial" w:cs="Arial"/>
          <w:color w:val="000000"/>
        </w:rPr>
        <w:t>Quando do pagamento, será efetuad</w:t>
      </w:r>
      <w:r>
        <w:rPr>
          <w:rFonts w:ascii="Arial" w:eastAsia="Arial" w:hAnsi="Arial" w:cs="Arial"/>
          <w:color w:val="000000"/>
        </w:rPr>
        <w:t>a a retenção tributária prevista na legislação aplicável.</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42" w:hanging="2"/>
        <w:jc w:val="both"/>
        <w:rPr>
          <w:rFonts w:ascii="Arial" w:eastAsia="Arial" w:hAnsi="Arial" w:cs="Arial"/>
          <w:color w:val="000000"/>
        </w:rPr>
      </w:pPr>
      <w:r>
        <w:rPr>
          <w:rFonts w:ascii="Arial" w:eastAsia="Arial" w:hAnsi="Arial" w:cs="Arial"/>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w:t>
      </w:r>
      <w:r>
        <w:rPr>
          <w:rFonts w:ascii="Arial" w:eastAsia="Arial" w:hAnsi="Arial" w:cs="Arial"/>
          <w:color w:val="000000"/>
        </w:rPr>
        <w:t>entação de comprovação, por meio de documento oficial, de que faz jus ao tratamento tributário favorecido previsto na referida Lei Complementar.</w:t>
      </w:r>
    </w:p>
    <w:p w:rsidR="00BB1FD3" w:rsidRDefault="006903A4">
      <w:pPr>
        <w:widowControl w:val="0"/>
        <w:numPr>
          <w:ilvl w:val="1"/>
          <w:numId w:val="2"/>
        </w:numPr>
        <w:pBdr>
          <w:top w:val="nil"/>
          <w:left w:val="nil"/>
          <w:bottom w:val="nil"/>
          <w:right w:val="nil"/>
          <w:between w:val="nil"/>
        </w:pBdr>
        <w:tabs>
          <w:tab w:val="left" w:pos="567"/>
        </w:tabs>
        <w:spacing w:after="120" w:line="360" w:lineRule="auto"/>
        <w:ind w:left="0" w:right="-142" w:hanging="2"/>
        <w:jc w:val="both"/>
        <w:rPr>
          <w:rFonts w:ascii="Arial" w:eastAsia="Arial" w:hAnsi="Arial" w:cs="Arial"/>
          <w:color w:val="000000"/>
        </w:rPr>
      </w:pPr>
      <w:r>
        <w:rPr>
          <w:rFonts w:ascii="Arial" w:eastAsia="Arial" w:hAnsi="Arial" w:cs="Arial"/>
          <w:color w:val="000000"/>
        </w:rPr>
        <w:t>Nos casos de eventuais atrasos de pagamento, desde que o Contratado não tenha concorrido, de alguma forma, para</w:t>
      </w:r>
      <w:r>
        <w:rPr>
          <w:rFonts w:ascii="Arial" w:eastAsia="Arial" w:hAnsi="Arial" w:cs="Arial"/>
          <w:color w:val="000000"/>
        </w:rPr>
        <w:t xml:space="preserve"> tanto, fica convencionado que a taxa de compensação financeira devida pela Contratante, entre a data do vencimento e o efetivo adimplemento da parcela, é calculada mediante a aplicação da seguinte fórmula:</w:t>
      </w:r>
    </w:p>
    <w:p w:rsidR="00BB1FD3" w:rsidRDefault="006903A4">
      <w:pPr>
        <w:tabs>
          <w:tab w:val="left" w:pos="1701"/>
        </w:tabs>
        <w:spacing w:before="120" w:after="120" w:line="360" w:lineRule="auto"/>
        <w:ind w:left="0" w:hanging="2"/>
        <w:jc w:val="both"/>
        <w:rPr>
          <w:rFonts w:ascii="Arial" w:eastAsia="Arial" w:hAnsi="Arial" w:cs="Arial"/>
        </w:rPr>
      </w:pPr>
      <w:r>
        <w:rPr>
          <w:rFonts w:ascii="Arial" w:eastAsia="Arial" w:hAnsi="Arial" w:cs="Arial"/>
          <w:color w:val="000000"/>
        </w:rPr>
        <w:t>EM = I x N x VP, sendo:</w:t>
      </w:r>
    </w:p>
    <w:p w:rsidR="00BB1FD3" w:rsidRDefault="006903A4">
      <w:pPr>
        <w:tabs>
          <w:tab w:val="left" w:pos="1701"/>
        </w:tabs>
        <w:spacing w:before="120" w:after="120" w:line="360" w:lineRule="auto"/>
        <w:ind w:left="0" w:hanging="2"/>
        <w:jc w:val="both"/>
        <w:rPr>
          <w:rFonts w:ascii="Arial" w:eastAsia="Arial" w:hAnsi="Arial" w:cs="Arial"/>
        </w:rPr>
      </w:pPr>
      <w:r>
        <w:rPr>
          <w:rFonts w:ascii="Arial" w:eastAsia="Arial" w:hAnsi="Arial" w:cs="Arial"/>
          <w:color w:val="000000"/>
        </w:rPr>
        <w:t>EM = Encargos moratórios;</w:t>
      </w:r>
    </w:p>
    <w:p w:rsidR="00BB1FD3" w:rsidRDefault="006903A4">
      <w:pPr>
        <w:tabs>
          <w:tab w:val="left" w:pos="1701"/>
        </w:tabs>
        <w:spacing w:before="120" w:after="120" w:line="360" w:lineRule="auto"/>
        <w:ind w:left="0" w:hanging="2"/>
        <w:jc w:val="both"/>
        <w:rPr>
          <w:rFonts w:ascii="Arial" w:eastAsia="Arial" w:hAnsi="Arial" w:cs="Arial"/>
        </w:rPr>
      </w:pPr>
      <w:r>
        <w:rPr>
          <w:rFonts w:ascii="Arial" w:eastAsia="Arial" w:hAnsi="Arial" w:cs="Arial"/>
          <w:color w:val="000000"/>
        </w:rPr>
        <w:t>N = Número de dias entre a data prevista para o pagamento e a do efetivo pagamento;</w:t>
      </w:r>
    </w:p>
    <w:p w:rsidR="00BB1FD3" w:rsidRDefault="006903A4">
      <w:pPr>
        <w:tabs>
          <w:tab w:val="left" w:pos="1701"/>
        </w:tabs>
        <w:spacing w:before="120" w:after="120" w:line="360" w:lineRule="auto"/>
        <w:ind w:left="0" w:hanging="2"/>
        <w:jc w:val="both"/>
        <w:rPr>
          <w:rFonts w:ascii="Arial" w:eastAsia="Arial" w:hAnsi="Arial" w:cs="Arial"/>
        </w:rPr>
      </w:pPr>
      <w:r>
        <w:rPr>
          <w:rFonts w:ascii="Arial" w:eastAsia="Arial" w:hAnsi="Arial" w:cs="Arial"/>
          <w:color w:val="000000"/>
        </w:rPr>
        <w:t>VP = Valor da parcela a ser paga.</w:t>
      </w:r>
    </w:p>
    <w:p w:rsidR="00BB1FD3" w:rsidRDefault="006903A4">
      <w:pPr>
        <w:tabs>
          <w:tab w:val="left" w:pos="1701"/>
        </w:tabs>
        <w:spacing w:before="120" w:after="120" w:line="360" w:lineRule="auto"/>
        <w:ind w:left="0" w:hanging="2"/>
        <w:jc w:val="both"/>
        <w:rPr>
          <w:rFonts w:ascii="Arial" w:eastAsia="Arial" w:hAnsi="Arial" w:cs="Arial"/>
        </w:rPr>
      </w:pPr>
      <w:r>
        <w:rPr>
          <w:rFonts w:ascii="Arial" w:eastAsia="Arial" w:hAnsi="Arial" w:cs="Arial"/>
        </w:rPr>
        <w:t>I = Índice de compensação financeira = 0,00016438, assim apurado:</w:t>
      </w:r>
    </w:p>
    <w:tbl>
      <w:tblPr>
        <w:tblStyle w:val="a0"/>
        <w:tblW w:w="893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9"/>
        <w:gridCol w:w="577"/>
        <w:gridCol w:w="1246"/>
        <w:gridCol w:w="4959"/>
      </w:tblGrid>
      <w:tr w:rsidR="00BB1FD3">
        <w:tc>
          <w:tcPr>
            <w:tcW w:w="2149" w:type="dxa"/>
            <w:vAlign w:val="center"/>
          </w:tcPr>
          <w:p w:rsidR="00BB1FD3" w:rsidRDefault="006903A4">
            <w:pPr>
              <w:tabs>
                <w:tab w:val="left" w:pos="1701"/>
              </w:tabs>
              <w:spacing w:before="120" w:after="120" w:line="360" w:lineRule="auto"/>
              <w:ind w:left="0" w:hanging="2"/>
              <w:jc w:val="center"/>
              <w:rPr>
                <w:rFonts w:ascii="Arial" w:eastAsia="Arial" w:hAnsi="Arial" w:cs="Arial"/>
              </w:rPr>
            </w:pPr>
            <w:r>
              <w:rPr>
                <w:rFonts w:ascii="Arial" w:eastAsia="Arial" w:hAnsi="Arial" w:cs="Arial"/>
                <w:color w:val="000000"/>
              </w:rPr>
              <w:t>I = (TX)</w:t>
            </w:r>
          </w:p>
        </w:tc>
        <w:tc>
          <w:tcPr>
            <w:tcW w:w="577" w:type="dxa"/>
            <w:vAlign w:val="center"/>
          </w:tcPr>
          <w:p w:rsidR="00BB1FD3" w:rsidRDefault="006903A4">
            <w:pPr>
              <w:tabs>
                <w:tab w:val="left" w:pos="1701"/>
              </w:tabs>
              <w:spacing w:before="120" w:after="120" w:line="360" w:lineRule="auto"/>
              <w:ind w:left="0" w:hanging="2"/>
              <w:rPr>
                <w:rFonts w:ascii="Arial" w:eastAsia="Arial" w:hAnsi="Arial" w:cs="Arial"/>
              </w:rPr>
            </w:pPr>
            <w:r>
              <w:rPr>
                <w:rFonts w:ascii="Arial" w:eastAsia="Arial" w:hAnsi="Arial" w:cs="Arial"/>
                <w:color w:val="000000"/>
              </w:rPr>
              <w:t>I =</w:t>
            </w:r>
          </w:p>
        </w:tc>
        <w:tc>
          <w:tcPr>
            <w:tcW w:w="1246" w:type="dxa"/>
          </w:tcPr>
          <w:p w:rsidR="00BB1FD3" w:rsidRDefault="006903A4">
            <w:pPr>
              <w:pBdr>
                <w:bottom w:val="single" w:sz="12" w:space="1" w:color="000000"/>
              </w:pBdr>
              <w:tabs>
                <w:tab w:val="left" w:pos="1701"/>
              </w:tabs>
              <w:spacing w:before="120" w:after="120" w:line="360" w:lineRule="auto"/>
              <w:ind w:left="0" w:hanging="2"/>
              <w:jc w:val="center"/>
              <w:rPr>
                <w:rFonts w:ascii="Arial" w:eastAsia="Arial" w:hAnsi="Arial" w:cs="Arial"/>
                <w:color w:val="000000"/>
              </w:rPr>
            </w:pPr>
            <w:r>
              <w:rPr>
                <w:rFonts w:ascii="Arial" w:eastAsia="Arial" w:hAnsi="Arial" w:cs="Arial"/>
                <w:color w:val="000000"/>
              </w:rPr>
              <w:t>(6 / 100)</w:t>
            </w:r>
          </w:p>
          <w:p w:rsidR="00BB1FD3" w:rsidRDefault="006903A4">
            <w:pPr>
              <w:tabs>
                <w:tab w:val="left" w:pos="1701"/>
              </w:tabs>
              <w:spacing w:before="120" w:after="120" w:line="360" w:lineRule="auto"/>
              <w:ind w:left="0" w:hanging="2"/>
              <w:jc w:val="center"/>
              <w:rPr>
                <w:rFonts w:ascii="Arial" w:eastAsia="Arial" w:hAnsi="Arial" w:cs="Arial"/>
              </w:rPr>
            </w:pPr>
            <w:r>
              <w:rPr>
                <w:rFonts w:ascii="Arial" w:eastAsia="Arial" w:hAnsi="Arial" w:cs="Arial"/>
                <w:color w:val="000000"/>
              </w:rPr>
              <w:t>365</w:t>
            </w:r>
          </w:p>
        </w:tc>
        <w:tc>
          <w:tcPr>
            <w:tcW w:w="4959" w:type="dxa"/>
            <w:vAlign w:val="center"/>
          </w:tcPr>
          <w:p w:rsidR="00BB1FD3" w:rsidRDefault="006903A4">
            <w:pPr>
              <w:tabs>
                <w:tab w:val="left" w:pos="1701"/>
              </w:tabs>
              <w:spacing w:before="120" w:after="120" w:line="360" w:lineRule="auto"/>
              <w:ind w:left="0" w:hanging="2"/>
              <w:rPr>
                <w:rFonts w:ascii="Arial" w:eastAsia="Arial" w:hAnsi="Arial" w:cs="Arial"/>
              </w:rPr>
            </w:pPr>
            <w:r>
              <w:rPr>
                <w:rFonts w:ascii="Arial" w:eastAsia="Arial" w:hAnsi="Arial" w:cs="Arial"/>
                <w:color w:val="000000"/>
              </w:rPr>
              <w:t>I = 0,00016438</w:t>
            </w:r>
          </w:p>
          <w:p w:rsidR="00BB1FD3" w:rsidRDefault="006903A4">
            <w:pPr>
              <w:tabs>
                <w:tab w:val="left" w:pos="1701"/>
              </w:tabs>
              <w:spacing w:before="120" w:after="120" w:line="360" w:lineRule="auto"/>
              <w:ind w:left="0" w:hanging="2"/>
              <w:rPr>
                <w:rFonts w:ascii="Arial" w:eastAsia="Arial" w:hAnsi="Arial" w:cs="Arial"/>
              </w:rPr>
            </w:pPr>
            <w:r>
              <w:rPr>
                <w:rFonts w:ascii="Arial" w:eastAsia="Arial" w:hAnsi="Arial" w:cs="Arial"/>
                <w:color w:val="000000"/>
              </w:rPr>
              <w:t>TX = Percentual da taxa anual = 6%</w:t>
            </w:r>
          </w:p>
        </w:tc>
      </w:tr>
    </w:tbl>
    <w:p w:rsidR="00BB1FD3" w:rsidRDefault="00BB1FD3">
      <w:pPr>
        <w:tabs>
          <w:tab w:val="left" w:pos="426"/>
        </w:tabs>
        <w:spacing w:before="120" w:after="120" w:line="360" w:lineRule="auto"/>
        <w:ind w:left="0" w:right="-143" w:hanging="2"/>
        <w:rPr>
          <w:rFonts w:ascii="Arial" w:eastAsia="Arial" w:hAnsi="Arial" w:cs="Arial"/>
          <w:color w:val="000000"/>
        </w:rPr>
      </w:pPr>
    </w:p>
    <w:p w:rsidR="00BB1FD3" w:rsidRDefault="006903A4">
      <w:pPr>
        <w:numPr>
          <w:ilvl w:val="0"/>
          <w:numId w:val="2"/>
        </w:numPr>
        <w:tabs>
          <w:tab w:val="left" w:pos="426"/>
        </w:tabs>
        <w:spacing w:before="120" w:after="120" w:line="360" w:lineRule="auto"/>
        <w:ind w:left="0" w:right="-143" w:hanging="2"/>
        <w:rPr>
          <w:rFonts w:ascii="Arial" w:eastAsia="Arial" w:hAnsi="Arial" w:cs="Arial"/>
          <w:color w:val="000000"/>
        </w:rPr>
      </w:pPr>
      <w:r>
        <w:rPr>
          <w:rFonts w:ascii="Arial" w:eastAsia="Arial" w:hAnsi="Arial" w:cs="Arial"/>
          <w:b/>
          <w:color w:val="000000"/>
        </w:rPr>
        <w:t>DO REAJUSTE</w:t>
      </w:r>
    </w:p>
    <w:p w:rsidR="00BB1FD3" w:rsidRDefault="006903A4">
      <w:pPr>
        <w:numPr>
          <w:ilvl w:val="1"/>
          <w:numId w:val="2"/>
        </w:numPr>
        <w:pBdr>
          <w:top w:val="nil"/>
          <w:left w:val="nil"/>
          <w:bottom w:val="nil"/>
          <w:right w:val="nil"/>
          <w:between w:val="nil"/>
        </w:pBdr>
        <w:tabs>
          <w:tab w:val="left" w:pos="426"/>
          <w:tab w:val="left" w:pos="567"/>
        </w:tabs>
        <w:spacing w:before="120" w:after="120" w:line="360" w:lineRule="auto"/>
        <w:ind w:left="0" w:right="-143" w:hanging="2"/>
        <w:jc w:val="both"/>
        <w:rPr>
          <w:rFonts w:ascii="Arial" w:eastAsia="Arial" w:hAnsi="Arial" w:cs="Arial"/>
          <w:color w:val="000000"/>
        </w:rPr>
      </w:pPr>
      <w:r>
        <w:rPr>
          <w:rFonts w:ascii="Arial" w:eastAsia="Arial" w:hAnsi="Arial" w:cs="Arial"/>
          <w:color w:val="000000"/>
        </w:rPr>
        <w:t>Os preços são fixos e irreajustáveis no prazo de vigência do contrato, contado da data limite para a apresentação das propostas.</w:t>
      </w:r>
    </w:p>
    <w:p w:rsidR="00BB1FD3" w:rsidRDefault="006903A4">
      <w:pPr>
        <w:keepNext/>
        <w:keepLines/>
        <w:numPr>
          <w:ilvl w:val="0"/>
          <w:numId w:val="2"/>
        </w:numPr>
        <w:pBdr>
          <w:top w:val="nil"/>
          <w:left w:val="nil"/>
          <w:bottom w:val="nil"/>
          <w:right w:val="nil"/>
          <w:between w:val="nil"/>
        </w:pBdr>
        <w:tabs>
          <w:tab w:val="left" w:pos="0"/>
          <w:tab w:val="left" w:pos="426"/>
        </w:tabs>
        <w:spacing w:before="120" w:after="120" w:line="360" w:lineRule="auto"/>
        <w:ind w:left="0" w:right="-143" w:hanging="2"/>
        <w:jc w:val="both"/>
        <w:rPr>
          <w:rFonts w:ascii="Arial" w:eastAsia="Arial" w:hAnsi="Arial" w:cs="Arial"/>
          <w:b/>
          <w:color w:val="000000"/>
        </w:rPr>
      </w:pPr>
      <w:r>
        <w:rPr>
          <w:rFonts w:ascii="Arial" w:eastAsia="Arial" w:hAnsi="Arial" w:cs="Arial"/>
          <w:b/>
          <w:color w:val="000000"/>
        </w:rPr>
        <w:lastRenderedPageBreak/>
        <w:t>DAS SANÇÕES ADMINISTRATIVAS</w:t>
      </w:r>
    </w:p>
    <w:p w:rsidR="00BB1FD3" w:rsidRDefault="006903A4">
      <w:pPr>
        <w:widowControl w:val="0"/>
        <w:numPr>
          <w:ilvl w:val="1"/>
          <w:numId w:val="2"/>
        </w:numPr>
        <w:pBdr>
          <w:top w:val="nil"/>
          <w:left w:val="nil"/>
          <w:bottom w:val="nil"/>
          <w:right w:val="nil"/>
          <w:between w:val="nil"/>
        </w:pBdr>
        <w:tabs>
          <w:tab w:val="left" w:pos="567"/>
        </w:tabs>
        <w:spacing w:before="120" w:after="0" w:line="360" w:lineRule="auto"/>
        <w:ind w:left="0" w:right="-143" w:hanging="2"/>
        <w:jc w:val="both"/>
        <w:rPr>
          <w:rFonts w:ascii="Arial" w:eastAsia="Arial" w:hAnsi="Arial" w:cs="Arial"/>
          <w:color w:val="000000"/>
        </w:rPr>
      </w:pPr>
      <w:r>
        <w:rPr>
          <w:rFonts w:ascii="Arial" w:eastAsia="Arial" w:hAnsi="Arial" w:cs="Arial"/>
          <w:color w:val="000000"/>
        </w:rPr>
        <w:t>Comete infração administrativa, a Contratada que:</w:t>
      </w:r>
    </w:p>
    <w:p w:rsidR="00BB1FD3" w:rsidRDefault="006903A4">
      <w:pPr>
        <w:widowControl w:val="0"/>
        <w:numPr>
          <w:ilvl w:val="2"/>
          <w:numId w:val="2"/>
        </w:numPr>
        <w:pBdr>
          <w:top w:val="nil"/>
          <w:left w:val="nil"/>
          <w:bottom w:val="nil"/>
          <w:right w:val="nil"/>
          <w:between w:val="nil"/>
        </w:pBdr>
        <w:tabs>
          <w:tab w:val="left" w:pos="567"/>
          <w:tab w:val="left" w:pos="1134"/>
        </w:tabs>
        <w:spacing w:after="0" w:line="360" w:lineRule="auto"/>
        <w:ind w:left="0" w:right="-143" w:hanging="2"/>
        <w:jc w:val="both"/>
        <w:rPr>
          <w:rFonts w:ascii="Arial" w:eastAsia="Arial" w:hAnsi="Arial" w:cs="Arial"/>
          <w:color w:val="000000"/>
        </w:rPr>
      </w:pPr>
      <w:proofErr w:type="spellStart"/>
      <w:r>
        <w:rPr>
          <w:rFonts w:ascii="Arial" w:eastAsia="Arial" w:hAnsi="Arial" w:cs="Arial"/>
          <w:color w:val="000000"/>
        </w:rPr>
        <w:t>Inexecutar</w:t>
      </w:r>
      <w:proofErr w:type="spellEnd"/>
      <w:r>
        <w:rPr>
          <w:rFonts w:ascii="Arial" w:eastAsia="Arial" w:hAnsi="Arial" w:cs="Arial"/>
          <w:color w:val="000000"/>
        </w:rPr>
        <w:t xml:space="preserve"> total ou parcialmente quaisquer das obrigações assumidas em decorrência da contratação;</w:t>
      </w:r>
    </w:p>
    <w:p w:rsidR="00BB1FD3" w:rsidRDefault="006903A4">
      <w:pPr>
        <w:widowControl w:val="0"/>
        <w:numPr>
          <w:ilvl w:val="2"/>
          <w:numId w:val="2"/>
        </w:numPr>
        <w:pBdr>
          <w:top w:val="nil"/>
          <w:left w:val="nil"/>
          <w:bottom w:val="nil"/>
          <w:right w:val="nil"/>
          <w:between w:val="nil"/>
        </w:pBdr>
        <w:tabs>
          <w:tab w:val="left" w:pos="567"/>
          <w:tab w:val="left" w:pos="1134"/>
        </w:tabs>
        <w:spacing w:after="0" w:line="360" w:lineRule="auto"/>
        <w:ind w:left="0" w:right="-143" w:hanging="2"/>
        <w:jc w:val="both"/>
        <w:rPr>
          <w:rFonts w:ascii="Arial" w:eastAsia="Arial" w:hAnsi="Arial" w:cs="Arial"/>
          <w:color w:val="000000"/>
        </w:rPr>
      </w:pPr>
      <w:r>
        <w:rPr>
          <w:rFonts w:ascii="Arial" w:eastAsia="Arial" w:hAnsi="Arial" w:cs="Arial"/>
          <w:color w:val="000000"/>
        </w:rPr>
        <w:t>Ensejar o retardamento da execução do objeto;</w:t>
      </w:r>
    </w:p>
    <w:p w:rsidR="00BB1FD3" w:rsidRDefault="006903A4">
      <w:pPr>
        <w:widowControl w:val="0"/>
        <w:numPr>
          <w:ilvl w:val="2"/>
          <w:numId w:val="2"/>
        </w:numPr>
        <w:pBdr>
          <w:top w:val="nil"/>
          <w:left w:val="nil"/>
          <w:bottom w:val="nil"/>
          <w:right w:val="nil"/>
          <w:between w:val="nil"/>
        </w:pBdr>
        <w:tabs>
          <w:tab w:val="left" w:pos="567"/>
          <w:tab w:val="left" w:pos="1134"/>
        </w:tabs>
        <w:spacing w:after="0" w:line="360" w:lineRule="auto"/>
        <w:ind w:left="0" w:right="-143" w:hanging="2"/>
        <w:jc w:val="both"/>
        <w:rPr>
          <w:rFonts w:ascii="Arial" w:eastAsia="Arial" w:hAnsi="Arial" w:cs="Arial"/>
          <w:color w:val="000000"/>
        </w:rPr>
      </w:pPr>
      <w:r>
        <w:rPr>
          <w:rFonts w:ascii="Arial" w:eastAsia="Arial" w:hAnsi="Arial" w:cs="Arial"/>
          <w:color w:val="000000"/>
        </w:rPr>
        <w:t>Falhar ou fraudar na execução do contrato;</w:t>
      </w:r>
    </w:p>
    <w:p w:rsidR="00BB1FD3" w:rsidRDefault="006903A4">
      <w:pPr>
        <w:widowControl w:val="0"/>
        <w:numPr>
          <w:ilvl w:val="2"/>
          <w:numId w:val="2"/>
        </w:numPr>
        <w:pBdr>
          <w:top w:val="nil"/>
          <w:left w:val="nil"/>
          <w:bottom w:val="nil"/>
          <w:right w:val="nil"/>
          <w:between w:val="nil"/>
        </w:pBdr>
        <w:tabs>
          <w:tab w:val="left" w:pos="567"/>
          <w:tab w:val="left" w:pos="1134"/>
        </w:tabs>
        <w:spacing w:after="0" w:line="360" w:lineRule="auto"/>
        <w:ind w:left="0" w:right="-143" w:hanging="2"/>
        <w:jc w:val="both"/>
        <w:rPr>
          <w:rFonts w:ascii="Arial" w:eastAsia="Arial" w:hAnsi="Arial" w:cs="Arial"/>
          <w:color w:val="000000"/>
        </w:rPr>
      </w:pPr>
      <w:r>
        <w:rPr>
          <w:rFonts w:ascii="Arial" w:eastAsia="Arial" w:hAnsi="Arial" w:cs="Arial"/>
          <w:color w:val="000000"/>
        </w:rPr>
        <w:t>Comportar-se de modo inidôneo; e</w:t>
      </w:r>
    </w:p>
    <w:p w:rsidR="00BB1FD3" w:rsidRDefault="006903A4">
      <w:pPr>
        <w:widowControl w:val="0"/>
        <w:numPr>
          <w:ilvl w:val="2"/>
          <w:numId w:val="2"/>
        </w:numPr>
        <w:pBdr>
          <w:top w:val="nil"/>
          <w:left w:val="nil"/>
          <w:bottom w:val="nil"/>
          <w:right w:val="nil"/>
          <w:between w:val="nil"/>
        </w:pBdr>
        <w:tabs>
          <w:tab w:val="left" w:pos="567"/>
          <w:tab w:val="left" w:pos="1134"/>
        </w:tabs>
        <w:spacing w:after="0" w:line="360" w:lineRule="auto"/>
        <w:ind w:left="0" w:right="-143" w:hanging="2"/>
        <w:jc w:val="both"/>
        <w:rPr>
          <w:rFonts w:ascii="Arial" w:eastAsia="Arial" w:hAnsi="Arial" w:cs="Arial"/>
          <w:color w:val="000000"/>
        </w:rPr>
      </w:pPr>
      <w:r>
        <w:rPr>
          <w:rFonts w:ascii="Arial" w:eastAsia="Arial" w:hAnsi="Arial" w:cs="Arial"/>
          <w:color w:val="000000"/>
        </w:rPr>
        <w:t>Cometer fraude fiscal.</w:t>
      </w:r>
    </w:p>
    <w:p w:rsidR="00BB1FD3" w:rsidRDefault="006903A4">
      <w:pPr>
        <w:widowControl w:val="0"/>
        <w:numPr>
          <w:ilvl w:val="1"/>
          <w:numId w:val="2"/>
        </w:numPr>
        <w:pBdr>
          <w:top w:val="nil"/>
          <w:left w:val="nil"/>
          <w:bottom w:val="nil"/>
          <w:right w:val="nil"/>
          <w:between w:val="nil"/>
        </w:pBdr>
        <w:tabs>
          <w:tab w:val="left" w:pos="0"/>
          <w:tab w:val="left" w:pos="567"/>
        </w:tabs>
        <w:spacing w:after="0" w:line="360" w:lineRule="auto"/>
        <w:ind w:left="0" w:right="-143" w:hanging="2"/>
        <w:jc w:val="both"/>
        <w:rPr>
          <w:rFonts w:ascii="Arial" w:eastAsia="Arial" w:hAnsi="Arial" w:cs="Arial"/>
          <w:color w:val="000000"/>
        </w:rPr>
      </w:pPr>
      <w:r>
        <w:rPr>
          <w:rFonts w:ascii="Arial" w:eastAsia="Arial" w:hAnsi="Arial" w:cs="Arial"/>
          <w:color w:val="000000"/>
        </w:rPr>
        <w:t xml:space="preserve">Pela inexecução </w:t>
      </w:r>
      <w:r>
        <w:rPr>
          <w:rFonts w:ascii="Arial" w:eastAsia="Arial" w:hAnsi="Arial" w:cs="Arial"/>
          <w:color w:val="000000"/>
          <w:u w:val="single"/>
        </w:rPr>
        <w:t xml:space="preserve">total ou </w:t>
      </w:r>
      <w:r>
        <w:rPr>
          <w:rFonts w:ascii="Arial" w:eastAsia="Arial" w:hAnsi="Arial" w:cs="Arial"/>
          <w:color w:val="000000"/>
        </w:rPr>
        <w:t>p</w:t>
      </w:r>
      <w:r>
        <w:rPr>
          <w:rFonts w:ascii="Arial" w:eastAsia="Arial" w:hAnsi="Arial" w:cs="Arial"/>
          <w:color w:val="000000"/>
          <w:u w:val="single"/>
        </w:rPr>
        <w:t xml:space="preserve">arcial </w:t>
      </w:r>
      <w:r>
        <w:rPr>
          <w:rFonts w:ascii="Arial" w:eastAsia="Arial" w:hAnsi="Arial" w:cs="Arial"/>
          <w:color w:val="000000"/>
        </w:rPr>
        <w:t>do objeto do contrato, a Administração poderá aplicar ao Contratado as seguintes sanções:</w:t>
      </w:r>
    </w:p>
    <w:p w:rsidR="00BB1FD3" w:rsidRDefault="006903A4">
      <w:pPr>
        <w:widowControl w:val="0"/>
        <w:numPr>
          <w:ilvl w:val="2"/>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b/>
          <w:color w:val="000000"/>
        </w:rPr>
        <w:t xml:space="preserve">Advertência </w:t>
      </w:r>
      <w:r>
        <w:rPr>
          <w:rFonts w:ascii="Arial" w:eastAsia="Arial" w:hAnsi="Arial" w:cs="Arial"/>
          <w:color w:val="000000"/>
        </w:rPr>
        <w:t>por faltas leves, assim entendidas aquelas que não acarretem prejuízos significativos para a Contratante;</w:t>
      </w:r>
    </w:p>
    <w:p w:rsidR="00BB1FD3" w:rsidRDefault="006903A4">
      <w:pPr>
        <w:widowControl w:val="0"/>
        <w:numPr>
          <w:ilvl w:val="2"/>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b/>
          <w:color w:val="000000"/>
        </w:rPr>
        <w:t>Multa moratória</w:t>
      </w:r>
      <w:r>
        <w:rPr>
          <w:rFonts w:ascii="Arial" w:eastAsia="Arial" w:hAnsi="Arial" w:cs="Arial"/>
          <w:color w:val="000000"/>
        </w:rPr>
        <w:t xml:space="preserve"> de 0,2% (zero vírgula dois por cento) por dia de atraso injustificado </w:t>
      </w:r>
      <w:r>
        <w:rPr>
          <w:rFonts w:ascii="Arial" w:eastAsia="Arial" w:hAnsi="Arial" w:cs="Arial"/>
          <w:color w:val="000000"/>
          <w:u w:val="single"/>
        </w:rPr>
        <w:t xml:space="preserve">sobre o valor do contrato </w:t>
      </w:r>
      <w:r>
        <w:rPr>
          <w:rFonts w:ascii="Arial" w:eastAsia="Arial" w:hAnsi="Arial" w:cs="Arial"/>
          <w:color w:val="000000"/>
        </w:rPr>
        <w:t xml:space="preserve">até o limite de 30 (trinta) dias de atraso; Multa moratória de 0,4% (zero vírgula quatro por cento) por dia de atraso injustificado </w:t>
      </w:r>
      <w:r>
        <w:rPr>
          <w:rFonts w:ascii="Arial" w:eastAsia="Arial" w:hAnsi="Arial" w:cs="Arial"/>
          <w:color w:val="000000"/>
          <w:u w:val="single"/>
        </w:rPr>
        <w:t>sobre o valor do contrato</w:t>
      </w:r>
      <w:r>
        <w:rPr>
          <w:rFonts w:ascii="Arial" w:eastAsia="Arial" w:hAnsi="Arial" w:cs="Arial"/>
          <w:color w:val="000000"/>
        </w:rPr>
        <w:t xml:space="preserve">, </w:t>
      </w:r>
      <w:r>
        <w:rPr>
          <w:rFonts w:ascii="Arial" w:eastAsia="Arial" w:hAnsi="Arial" w:cs="Arial"/>
          <w:color w:val="000000"/>
        </w:rPr>
        <w:t>do 31º (trigésimo primeiro) ao 60º (sexagésimo) dia de atraso, sem prejuízo das demais penalidades;</w:t>
      </w:r>
    </w:p>
    <w:p w:rsidR="00BB1FD3" w:rsidRDefault="006903A4">
      <w:pPr>
        <w:widowControl w:val="0"/>
        <w:numPr>
          <w:ilvl w:val="2"/>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b/>
          <w:color w:val="000000"/>
        </w:rPr>
        <w:t>Multa compensatória</w:t>
      </w:r>
      <w:r>
        <w:rPr>
          <w:rFonts w:ascii="Arial" w:eastAsia="Arial" w:hAnsi="Arial" w:cs="Arial"/>
          <w:color w:val="000000"/>
        </w:rPr>
        <w:t xml:space="preserve"> de 5% (cinco por cento) </w:t>
      </w:r>
      <w:r>
        <w:rPr>
          <w:rFonts w:ascii="Arial" w:eastAsia="Arial" w:hAnsi="Arial" w:cs="Arial"/>
          <w:color w:val="000000"/>
          <w:u w:val="single"/>
        </w:rPr>
        <w:t>sobre o valor total do contrato</w:t>
      </w:r>
      <w:r>
        <w:rPr>
          <w:rFonts w:ascii="Arial" w:eastAsia="Arial" w:hAnsi="Arial" w:cs="Arial"/>
          <w:color w:val="000000"/>
        </w:rPr>
        <w:t xml:space="preserve"> no caso de inexecução total do objeto.</w:t>
      </w:r>
    </w:p>
    <w:p w:rsidR="00BB1FD3" w:rsidRDefault="006903A4">
      <w:pPr>
        <w:widowControl w:val="0"/>
        <w:numPr>
          <w:ilvl w:val="2"/>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color w:val="000000"/>
        </w:rPr>
        <w:t xml:space="preserve">Em caso de inexecução parcial, as multas </w:t>
      </w:r>
      <w:r>
        <w:rPr>
          <w:rFonts w:ascii="Arial" w:eastAsia="Arial" w:hAnsi="Arial" w:cs="Arial"/>
          <w:color w:val="000000"/>
        </w:rPr>
        <w:t>compensatórias e moratórias, no mesmo percentual do subitem acima, serão aplicadas de forma proporcional à obrigação inadimplida;</w:t>
      </w:r>
    </w:p>
    <w:p w:rsidR="00BB1FD3" w:rsidRDefault="006903A4">
      <w:pPr>
        <w:widowControl w:val="0"/>
        <w:numPr>
          <w:ilvl w:val="2"/>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b/>
          <w:color w:val="000000"/>
        </w:rPr>
        <w:t>Suspensão de licitar e impedimento de contratar</w:t>
      </w:r>
      <w:r>
        <w:rPr>
          <w:rFonts w:ascii="Arial" w:eastAsia="Arial" w:hAnsi="Arial" w:cs="Arial"/>
          <w:color w:val="000000"/>
        </w:rPr>
        <w:t xml:space="preserve"> com o órgão, entidade ou unidade administrativa pela qual a Administração Públ</w:t>
      </w:r>
      <w:r>
        <w:rPr>
          <w:rFonts w:ascii="Arial" w:eastAsia="Arial" w:hAnsi="Arial" w:cs="Arial"/>
          <w:color w:val="000000"/>
        </w:rPr>
        <w:t>ica opera e atua concretamente, pelo prazo de até dois anos;</w:t>
      </w:r>
    </w:p>
    <w:p w:rsidR="00BB1FD3" w:rsidRDefault="006903A4">
      <w:pPr>
        <w:widowControl w:val="0"/>
        <w:numPr>
          <w:ilvl w:val="2"/>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b/>
          <w:color w:val="000000"/>
        </w:rPr>
        <w:t>Declaração de inidoneidade para licitar ou contratar</w:t>
      </w:r>
      <w:r>
        <w:rPr>
          <w:rFonts w:ascii="Arial" w:eastAsia="Arial" w:hAnsi="Arial" w:cs="Arial"/>
          <w:color w:val="000000"/>
        </w:rPr>
        <w:t xml:space="preserve"> com a Administração Pública, enquanto perdurarem os motivos determinantes da punição ou até que seja promovida a reabilitação perante a própri</w:t>
      </w:r>
      <w:r>
        <w:rPr>
          <w:rFonts w:ascii="Arial" w:eastAsia="Arial" w:hAnsi="Arial" w:cs="Arial"/>
          <w:color w:val="000000"/>
        </w:rPr>
        <w:t>a autoridade que aplicou a penalidade, que será concedida sempre que o Contratado ressarcir a Contratante pelos prejuízos causados;</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color w:val="000000"/>
        </w:rPr>
        <w:t xml:space="preserve">As sanções previstas nos subitens </w:t>
      </w:r>
      <w:proofErr w:type="gramStart"/>
      <w:r>
        <w:rPr>
          <w:rFonts w:ascii="Arial" w:eastAsia="Arial" w:hAnsi="Arial" w:cs="Arial"/>
          <w:color w:val="000000"/>
        </w:rPr>
        <w:t>13.2.1.,</w:t>
      </w:r>
      <w:proofErr w:type="gramEnd"/>
      <w:r>
        <w:rPr>
          <w:rFonts w:ascii="Arial" w:eastAsia="Arial" w:hAnsi="Arial" w:cs="Arial"/>
          <w:color w:val="000000"/>
        </w:rPr>
        <w:t xml:space="preserve"> 13.2.5. </w:t>
      </w:r>
      <w:proofErr w:type="gramStart"/>
      <w:r>
        <w:rPr>
          <w:rFonts w:ascii="Arial" w:eastAsia="Arial" w:hAnsi="Arial" w:cs="Arial"/>
          <w:color w:val="000000"/>
        </w:rPr>
        <w:t>e</w:t>
      </w:r>
      <w:proofErr w:type="gramEnd"/>
      <w:r>
        <w:rPr>
          <w:rFonts w:ascii="Arial" w:eastAsia="Arial" w:hAnsi="Arial" w:cs="Arial"/>
          <w:color w:val="000000"/>
        </w:rPr>
        <w:t xml:space="preserve"> 13.2.6 poderão ser aplicadas ao Contratado juntamente com as de multa, descontando-a dos pagamentos a serem efetuados.</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color w:val="000000"/>
        </w:rPr>
        <w:t xml:space="preserve">Também ficam sujeitas às penalidades do art. 87, III e IV da Lei nº 8.666, de 1993, </w:t>
      </w:r>
      <w:r>
        <w:rPr>
          <w:rFonts w:ascii="Arial" w:eastAsia="Arial" w:hAnsi="Arial" w:cs="Arial"/>
          <w:color w:val="000000"/>
        </w:rPr>
        <w:t>as empresas ou profissionais que:</w:t>
      </w:r>
    </w:p>
    <w:p w:rsidR="00BB1FD3" w:rsidRDefault="006903A4">
      <w:pPr>
        <w:widowControl w:val="0"/>
        <w:numPr>
          <w:ilvl w:val="2"/>
          <w:numId w:val="2"/>
        </w:numPr>
        <w:pBdr>
          <w:top w:val="nil"/>
          <w:left w:val="nil"/>
          <w:bottom w:val="nil"/>
          <w:right w:val="nil"/>
          <w:between w:val="nil"/>
        </w:pBdr>
        <w:tabs>
          <w:tab w:val="left" w:pos="1134"/>
        </w:tabs>
        <w:spacing w:after="0" w:line="360" w:lineRule="auto"/>
        <w:ind w:left="0" w:right="-143" w:hanging="2"/>
        <w:jc w:val="both"/>
        <w:rPr>
          <w:rFonts w:ascii="Arial" w:eastAsia="Arial" w:hAnsi="Arial" w:cs="Arial"/>
          <w:color w:val="000000"/>
        </w:rPr>
      </w:pPr>
      <w:r>
        <w:rPr>
          <w:rFonts w:ascii="Arial" w:eastAsia="Arial" w:hAnsi="Arial" w:cs="Arial"/>
          <w:color w:val="000000"/>
        </w:rPr>
        <w:t>Tenham sofrido condenação definitiva por praticar, por meio dolosos, fraude fiscal no recolhimento de quaisquer tributos;</w:t>
      </w:r>
    </w:p>
    <w:p w:rsidR="00BB1FD3" w:rsidRDefault="006903A4">
      <w:pPr>
        <w:widowControl w:val="0"/>
        <w:numPr>
          <w:ilvl w:val="2"/>
          <w:numId w:val="2"/>
        </w:numPr>
        <w:pBdr>
          <w:top w:val="nil"/>
          <w:left w:val="nil"/>
          <w:bottom w:val="nil"/>
          <w:right w:val="nil"/>
          <w:between w:val="nil"/>
        </w:pBdr>
        <w:tabs>
          <w:tab w:val="left" w:pos="1134"/>
        </w:tabs>
        <w:spacing w:after="0" w:line="360" w:lineRule="auto"/>
        <w:ind w:left="0" w:right="-143" w:hanging="2"/>
        <w:jc w:val="both"/>
        <w:rPr>
          <w:rFonts w:ascii="Arial" w:eastAsia="Arial" w:hAnsi="Arial" w:cs="Arial"/>
          <w:color w:val="000000"/>
        </w:rPr>
      </w:pPr>
      <w:r>
        <w:rPr>
          <w:rFonts w:ascii="Arial" w:eastAsia="Arial" w:hAnsi="Arial" w:cs="Arial"/>
          <w:color w:val="000000"/>
        </w:rPr>
        <w:lastRenderedPageBreak/>
        <w:t>Tenham praticado atos ilícitos visando a frustrar os objetivos da licitação;</w:t>
      </w:r>
    </w:p>
    <w:p w:rsidR="00BB1FD3" w:rsidRDefault="006903A4">
      <w:pPr>
        <w:widowControl w:val="0"/>
        <w:numPr>
          <w:ilvl w:val="2"/>
          <w:numId w:val="2"/>
        </w:numPr>
        <w:pBdr>
          <w:top w:val="nil"/>
          <w:left w:val="nil"/>
          <w:bottom w:val="nil"/>
          <w:right w:val="nil"/>
          <w:between w:val="nil"/>
        </w:pBdr>
        <w:tabs>
          <w:tab w:val="left" w:pos="1134"/>
        </w:tabs>
        <w:spacing w:after="0" w:line="360" w:lineRule="auto"/>
        <w:ind w:left="0" w:right="-143" w:hanging="2"/>
        <w:jc w:val="both"/>
        <w:rPr>
          <w:rFonts w:ascii="Arial" w:eastAsia="Arial" w:hAnsi="Arial" w:cs="Arial"/>
          <w:color w:val="000000"/>
        </w:rPr>
      </w:pPr>
      <w:r>
        <w:rPr>
          <w:rFonts w:ascii="Arial" w:eastAsia="Arial" w:hAnsi="Arial" w:cs="Arial"/>
          <w:color w:val="000000"/>
        </w:rPr>
        <w:t xml:space="preserve">Demonstrem não possuir </w:t>
      </w:r>
      <w:r>
        <w:rPr>
          <w:rFonts w:ascii="Arial" w:eastAsia="Arial" w:hAnsi="Arial" w:cs="Arial"/>
          <w:color w:val="000000"/>
        </w:rPr>
        <w:t>idoneidade para contratar com a Administração em virtude de atos ilícitos praticados.</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color w:val="000000"/>
        </w:rPr>
        <w:t>A aplicação de qualquer das penalidades previstas realizar-se-á em processo administrativo que assegurará o contraditório e a ampla defesa à Contratada, observando-se o p</w:t>
      </w:r>
      <w:r>
        <w:rPr>
          <w:rFonts w:ascii="Arial" w:eastAsia="Arial" w:hAnsi="Arial" w:cs="Arial"/>
          <w:color w:val="000000"/>
        </w:rPr>
        <w:t>rocedimento previsto na Lei nº 8.666 de 1993.</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color w:val="000000"/>
        </w:rPr>
        <w:t>Caso a Contratante determine, a multa deverá ser recolhida no prazo máximo de 30 dias corridos, a contar da data do recebimento da comunicação enviada pela autoridade competente.</w:t>
      </w:r>
    </w:p>
    <w:p w:rsidR="00BB1FD3" w:rsidRDefault="006903A4">
      <w:pPr>
        <w:widowControl w:val="0"/>
        <w:numPr>
          <w:ilvl w:val="1"/>
          <w:numId w:val="2"/>
        </w:numPr>
        <w:pBdr>
          <w:top w:val="nil"/>
          <w:left w:val="nil"/>
          <w:bottom w:val="nil"/>
          <w:right w:val="nil"/>
          <w:between w:val="nil"/>
        </w:pBdr>
        <w:tabs>
          <w:tab w:val="left" w:pos="567"/>
        </w:tabs>
        <w:spacing w:after="0" w:line="360" w:lineRule="auto"/>
        <w:ind w:left="0" w:right="-143" w:hanging="2"/>
        <w:jc w:val="both"/>
        <w:rPr>
          <w:rFonts w:ascii="Arial" w:eastAsia="Arial" w:hAnsi="Arial" w:cs="Arial"/>
        </w:rPr>
      </w:pPr>
      <w:r>
        <w:rPr>
          <w:rFonts w:ascii="Arial" w:eastAsia="Arial" w:hAnsi="Arial" w:cs="Arial"/>
          <w:color w:val="000000"/>
        </w:rPr>
        <w:t>A autoridade competente, na aplicação das sanções, levará em consideração a gravidade da conduta do infrator, o caráter educativo da pena, bem como o dano causado à Administração, observado o princípio da proporcionalidade.</w:t>
      </w:r>
    </w:p>
    <w:p w:rsidR="00BB1FD3" w:rsidRDefault="006903A4">
      <w:pPr>
        <w:widowControl w:val="0"/>
        <w:numPr>
          <w:ilvl w:val="1"/>
          <w:numId w:val="2"/>
        </w:numPr>
        <w:pBdr>
          <w:top w:val="nil"/>
          <w:left w:val="nil"/>
          <w:bottom w:val="nil"/>
          <w:right w:val="nil"/>
          <w:between w:val="nil"/>
        </w:pBdr>
        <w:tabs>
          <w:tab w:val="left" w:pos="567"/>
        </w:tabs>
        <w:spacing w:after="120" w:line="360" w:lineRule="auto"/>
        <w:ind w:left="0" w:right="-143" w:hanging="2"/>
        <w:jc w:val="both"/>
        <w:rPr>
          <w:rFonts w:ascii="Arial" w:eastAsia="Arial" w:hAnsi="Arial" w:cs="Arial"/>
        </w:rPr>
      </w:pPr>
      <w:r>
        <w:rPr>
          <w:rFonts w:ascii="Arial" w:eastAsia="Arial" w:hAnsi="Arial" w:cs="Arial"/>
          <w:color w:val="000000"/>
        </w:rPr>
        <w:t>As penalidades serão obrigatoriamente registradas no Tribunal de Contas do Estado do Rio de Janeiro e encaminhadas ao SICAF.</w:t>
      </w:r>
    </w:p>
    <w:p w:rsidR="00BB1FD3" w:rsidRDefault="006903A4">
      <w:pPr>
        <w:keepNext/>
        <w:keepLines/>
        <w:numPr>
          <w:ilvl w:val="0"/>
          <w:numId w:val="2"/>
        </w:numPr>
        <w:pBdr>
          <w:top w:val="nil"/>
          <w:left w:val="nil"/>
          <w:bottom w:val="nil"/>
          <w:right w:val="nil"/>
          <w:between w:val="nil"/>
        </w:pBdr>
        <w:tabs>
          <w:tab w:val="left" w:pos="567"/>
        </w:tabs>
        <w:spacing w:before="120" w:after="120" w:line="360" w:lineRule="auto"/>
        <w:ind w:left="0" w:hanging="2"/>
        <w:jc w:val="both"/>
        <w:rPr>
          <w:rFonts w:ascii="Arial" w:eastAsia="Arial" w:hAnsi="Arial" w:cs="Arial"/>
          <w:b/>
          <w:color w:val="000000"/>
        </w:rPr>
      </w:pPr>
      <w:r>
        <w:rPr>
          <w:rFonts w:ascii="Arial" w:eastAsia="Arial" w:hAnsi="Arial" w:cs="Arial"/>
          <w:b/>
          <w:color w:val="000000"/>
        </w:rPr>
        <w:t>DA SUBCONTRATAÇÃO</w:t>
      </w:r>
    </w:p>
    <w:p w:rsidR="00BB1FD3" w:rsidRDefault="006903A4">
      <w:pPr>
        <w:numPr>
          <w:ilvl w:val="1"/>
          <w:numId w:val="2"/>
        </w:numPr>
        <w:pBdr>
          <w:top w:val="nil"/>
          <w:left w:val="nil"/>
          <w:bottom w:val="nil"/>
          <w:right w:val="nil"/>
          <w:between w:val="nil"/>
        </w:pBdr>
        <w:tabs>
          <w:tab w:val="left" w:pos="567"/>
        </w:tabs>
        <w:spacing w:before="120" w:after="120" w:line="360" w:lineRule="auto"/>
        <w:ind w:left="0" w:hanging="2"/>
        <w:jc w:val="both"/>
        <w:rPr>
          <w:rFonts w:ascii="Arial" w:eastAsia="Arial" w:hAnsi="Arial" w:cs="Arial"/>
          <w:color w:val="000000"/>
        </w:rPr>
      </w:pPr>
      <w:r>
        <w:rPr>
          <w:rFonts w:ascii="Arial" w:eastAsia="Arial" w:hAnsi="Arial" w:cs="Arial"/>
          <w:color w:val="000000"/>
        </w:rPr>
        <w:t>Não será admitida a subcontratação.</w:t>
      </w:r>
    </w:p>
    <w:p w:rsidR="00BB1FD3" w:rsidRDefault="006903A4">
      <w:pPr>
        <w:keepNext/>
        <w:keepLines/>
        <w:numPr>
          <w:ilvl w:val="0"/>
          <w:numId w:val="2"/>
        </w:numPr>
        <w:pBdr>
          <w:top w:val="nil"/>
          <w:left w:val="nil"/>
          <w:bottom w:val="nil"/>
          <w:right w:val="nil"/>
          <w:between w:val="nil"/>
        </w:pBdr>
        <w:tabs>
          <w:tab w:val="left" w:pos="0"/>
          <w:tab w:val="left" w:pos="567"/>
        </w:tabs>
        <w:spacing w:before="120" w:after="120" w:line="360" w:lineRule="auto"/>
        <w:ind w:left="0" w:hanging="2"/>
        <w:jc w:val="both"/>
        <w:rPr>
          <w:rFonts w:ascii="Arial" w:eastAsia="Arial" w:hAnsi="Arial" w:cs="Arial"/>
          <w:b/>
          <w:color w:val="000000"/>
        </w:rPr>
      </w:pPr>
      <w:r>
        <w:rPr>
          <w:rFonts w:ascii="Arial" w:eastAsia="Arial" w:hAnsi="Arial" w:cs="Arial"/>
          <w:b/>
          <w:color w:val="000000"/>
        </w:rPr>
        <w:t>DA ALTERAÇÃO SUBJETIVA</w:t>
      </w:r>
    </w:p>
    <w:p w:rsidR="00BB1FD3" w:rsidRDefault="006903A4">
      <w:pPr>
        <w:numPr>
          <w:ilvl w:val="1"/>
          <w:numId w:val="2"/>
        </w:numPr>
        <w:tabs>
          <w:tab w:val="left" w:pos="567"/>
        </w:tabs>
        <w:spacing w:before="120" w:after="120" w:line="360" w:lineRule="auto"/>
        <w:ind w:left="0" w:hanging="2"/>
        <w:jc w:val="both"/>
        <w:rPr>
          <w:rFonts w:ascii="Arial" w:eastAsia="Arial" w:hAnsi="Arial" w:cs="Arial"/>
        </w:rPr>
      </w:pPr>
      <w:r>
        <w:rPr>
          <w:rFonts w:ascii="Arial" w:eastAsia="Arial" w:hAnsi="Arial"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w:t>
      </w:r>
      <w:r>
        <w:rPr>
          <w:rFonts w:ascii="Arial" w:eastAsia="Arial" w:hAnsi="Arial" w:cs="Arial"/>
        </w:rPr>
        <w:t>o contrato; não haja prejuízo à execução do objeto pactuado e haja a anuência expressa da Administração à continuidade do contrato.</w:t>
      </w:r>
    </w:p>
    <w:p w:rsidR="00BB1FD3" w:rsidRDefault="006903A4">
      <w:pPr>
        <w:keepNext/>
        <w:keepLines/>
        <w:numPr>
          <w:ilvl w:val="0"/>
          <w:numId w:val="2"/>
        </w:numPr>
        <w:pBdr>
          <w:top w:val="nil"/>
          <w:left w:val="nil"/>
          <w:bottom w:val="nil"/>
          <w:right w:val="nil"/>
          <w:between w:val="nil"/>
        </w:pBdr>
        <w:tabs>
          <w:tab w:val="left" w:pos="0"/>
          <w:tab w:val="left" w:pos="567"/>
        </w:tabs>
        <w:spacing w:before="120" w:after="120" w:line="360" w:lineRule="auto"/>
        <w:ind w:left="0" w:hanging="2"/>
        <w:jc w:val="both"/>
        <w:rPr>
          <w:rFonts w:ascii="Arial" w:eastAsia="Arial" w:hAnsi="Arial" w:cs="Arial"/>
          <w:b/>
          <w:color w:val="000000"/>
        </w:rPr>
      </w:pPr>
      <w:r>
        <w:rPr>
          <w:rFonts w:ascii="Arial" w:eastAsia="Arial" w:hAnsi="Arial" w:cs="Arial"/>
          <w:b/>
          <w:color w:val="000000"/>
        </w:rPr>
        <w:t>DOS RECURSOS ORÇAMENTÁRIOS</w:t>
      </w:r>
    </w:p>
    <w:p w:rsidR="00BB1FD3" w:rsidRDefault="006903A4">
      <w:pPr>
        <w:numPr>
          <w:ilvl w:val="1"/>
          <w:numId w:val="2"/>
        </w:numPr>
        <w:pBdr>
          <w:top w:val="nil"/>
          <w:left w:val="nil"/>
          <w:bottom w:val="nil"/>
          <w:right w:val="nil"/>
          <w:between w:val="nil"/>
        </w:pBdr>
        <w:tabs>
          <w:tab w:val="left" w:pos="567"/>
        </w:tabs>
        <w:spacing w:before="120" w:after="120" w:line="360" w:lineRule="auto"/>
        <w:ind w:left="0" w:hanging="2"/>
        <w:jc w:val="both"/>
        <w:rPr>
          <w:rFonts w:ascii="Arial" w:eastAsia="Arial" w:hAnsi="Arial" w:cs="Arial"/>
          <w:color w:val="000000"/>
        </w:rPr>
      </w:pPr>
      <w:r>
        <w:rPr>
          <w:rFonts w:ascii="Arial" w:eastAsia="Arial" w:hAnsi="Arial" w:cs="Arial"/>
          <w:color w:val="000000"/>
        </w:rPr>
        <w:t>As despesas decorrentes desta contratação estão programadas em dotação orçamentária própria, prev</w:t>
      </w:r>
      <w:r>
        <w:rPr>
          <w:rFonts w:ascii="Arial" w:eastAsia="Arial" w:hAnsi="Arial" w:cs="Arial"/>
          <w:color w:val="000000"/>
        </w:rPr>
        <w:t>ista no orçamento da Secretaria Municipal de Esporte e Lazer para o exercício de 2022 na classificação abaixo:</w:t>
      </w:r>
    </w:p>
    <w:tbl>
      <w:tblPr>
        <w:tblStyle w:val="a1"/>
        <w:tblW w:w="9639" w:type="dxa"/>
        <w:tblInd w:w="0" w:type="dxa"/>
        <w:tblLayout w:type="fixed"/>
        <w:tblLook w:val="0000" w:firstRow="0" w:lastRow="0" w:firstColumn="0" w:lastColumn="0" w:noHBand="0" w:noVBand="0"/>
      </w:tblPr>
      <w:tblGrid>
        <w:gridCol w:w="2694"/>
        <w:gridCol w:w="6945"/>
      </w:tblGrid>
      <w:tr w:rsidR="00BB1FD3">
        <w:tc>
          <w:tcPr>
            <w:tcW w:w="2694"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rPr>
                <w:rFonts w:ascii="Arial" w:eastAsia="Arial" w:hAnsi="Arial" w:cs="Arial"/>
                <w:color w:val="000000"/>
              </w:rPr>
            </w:pPr>
            <w:r>
              <w:rPr>
                <w:rFonts w:ascii="Arial" w:eastAsia="Arial" w:hAnsi="Arial" w:cs="Arial"/>
                <w:color w:val="000000"/>
              </w:rPr>
              <w:t>Órgão</w:t>
            </w:r>
          </w:p>
        </w:tc>
        <w:tc>
          <w:tcPr>
            <w:tcW w:w="6945"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jc w:val="center"/>
              <w:rPr>
                <w:rFonts w:ascii="Arial" w:eastAsia="Arial" w:hAnsi="Arial" w:cs="Arial"/>
                <w:color w:val="000000"/>
              </w:rPr>
            </w:pPr>
            <w:r>
              <w:rPr>
                <w:rFonts w:ascii="Arial" w:eastAsia="Arial" w:hAnsi="Arial" w:cs="Arial"/>
                <w:color w:val="000000"/>
              </w:rPr>
              <w:t>13</w:t>
            </w:r>
          </w:p>
        </w:tc>
      </w:tr>
      <w:tr w:rsidR="00BB1FD3">
        <w:tc>
          <w:tcPr>
            <w:tcW w:w="2694"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rPr>
                <w:rFonts w:ascii="Arial" w:eastAsia="Arial" w:hAnsi="Arial" w:cs="Arial"/>
                <w:color w:val="000000"/>
              </w:rPr>
            </w:pPr>
            <w:r>
              <w:rPr>
                <w:rFonts w:ascii="Arial" w:eastAsia="Arial" w:hAnsi="Arial" w:cs="Arial"/>
                <w:color w:val="000000"/>
              </w:rPr>
              <w:t>Fontes de Recursos</w:t>
            </w:r>
          </w:p>
        </w:tc>
        <w:tc>
          <w:tcPr>
            <w:tcW w:w="6945"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jc w:val="center"/>
              <w:rPr>
                <w:rFonts w:ascii="Arial" w:eastAsia="Arial" w:hAnsi="Arial" w:cs="Arial"/>
                <w:color w:val="000000"/>
              </w:rPr>
            </w:pPr>
            <w:r>
              <w:rPr>
                <w:rFonts w:ascii="Arial" w:eastAsia="Arial" w:hAnsi="Arial" w:cs="Arial"/>
                <w:color w:val="000000"/>
              </w:rPr>
              <w:t>0</w:t>
            </w:r>
            <w:r>
              <w:rPr>
                <w:rFonts w:ascii="Arial" w:eastAsia="Arial" w:hAnsi="Arial" w:cs="Arial"/>
              </w:rPr>
              <w:t>1</w:t>
            </w:r>
          </w:p>
        </w:tc>
      </w:tr>
      <w:tr w:rsidR="00BB1FD3">
        <w:tc>
          <w:tcPr>
            <w:tcW w:w="2694"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rPr>
                <w:rFonts w:ascii="Arial" w:eastAsia="Arial" w:hAnsi="Arial" w:cs="Arial"/>
                <w:color w:val="000000"/>
              </w:rPr>
            </w:pPr>
            <w:r>
              <w:rPr>
                <w:rFonts w:ascii="Arial" w:eastAsia="Arial" w:hAnsi="Arial" w:cs="Arial"/>
                <w:color w:val="000000"/>
              </w:rPr>
              <w:t>Ficha</w:t>
            </w:r>
          </w:p>
        </w:tc>
        <w:tc>
          <w:tcPr>
            <w:tcW w:w="6945"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jc w:val="center"/>
              <w:rPr>
                <w:rFonts w:ascii="Arial" w:eastAsia="Arial" w:hAnsi="Arial" w:cs="Arial"/>
                <w:color w:val="000000"/>
              </w:rPr>
            </w:pPr>
            <w:r>
              <w:rPr>
                <w:rFonts w:ascii="Arial" w:eastAsia="Arial" w:hAnsi="Arial" w:cs="Arial"/>
              </w:rPr>
              <w:t>377</w:t>
            </w:r>
          </w:p>
        </w:tc>
      </w:tr>
      <w:tr w:rsidR="00BB1FD3">
        <w:tc>
          <w:tcPr>
            <w:tcW w:w="2694"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rPr>
                <w:rFonts w:ascii="Arial" w:eastAsia="Arial" w:hAnsi="Arial" w:cs="Arial"/>
                <w:color w:val="000000"/>
              </w:rPr>
            </w:pPr>
            <w:r>
              <w:rPr>
                <w:rFonts w:ascii="Arial" w:eastAsia="Arial" w:hAnsi="Arial" w:cs="Arial"/>
                <w:color w:val="000000"/>
              </w:rPr>
              <w:lastRenderedPageBreak/>
              <w:t>Programa de Trabalho</w:t>
            </w:r>
          </w:p>
        </w:tc>
        <w:tc>
          <w:tcPr>
            <w:tcW w:w="6945"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jc w:val="center"/>
              <w:rPr>
                <w:rFonts w:ascii="Arial" w:eastAsia="Arial" w:hAnsi="Arial" w:cs="Arial"/>
                <w:color w:val="000000"/>
              </w:rPr>
            </w:pPr>
            <w:r>
              <w:rPr>
                <w:rFonts w:ascii="Arial" w:eastAsia="Arial" w:hAnsi="Arial" w:cs="Arial"/>
                <w:color w:val="000000"/>
              </w:rPr>
              <w:t>27.812.002</w:t>
            </w:r>
            <w:r>
              <w:rPr>
                <w:rFonts w:ascii="Arial" w:eastAsia="Arial" w:hAnsi="Arial" w:cs="Arial"/>
              </w:rPr>
              <w:t>3</w:t>
            </w:r>
            <w:r>
              <w:rPr>
                <w:rFonts w:ascii="Arial" w:eastAsia="Arial" w:hAnsi="Arial" w:cs="Arial"/>
                <w:color w:val="000000"/>
              </w:rPr>
              <w:t>.</w:t>
            </w:r>
            <w:r>
              <w:rPr>
                <w:rFonts w:ascii="Arial" w:eastAsia="Arial" w:hAnsi="Arial" w:cs="Arial"/>
              </w:rPr>
              <w:t>1319</w:t>
            </w:r>
          </w:p>
        </w:tc>
      </w:tr>
      <w:tr w:rsidR="00BB1FD3">
        <w:tc>
          <w:tcPr>
            <w:tcW w:w="2694"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rPr>
                <w:rFonts w:ascii="Arial" w:eastAsia="Arial" w:hAnsi="Arial" w:cs="Arial"/>
                <w:color w:val="000000"/>
              </w:rPr>
            </w:pPr>
            <w:r>
              <w:rPr>
                <w:rFonts w:ascii="Arial" w:eastAsia="Arial" w:hAnsi="Arial" w:cs="Arial"/>
                <w:color w:val="000000"/>
              </w:rPr>
              <w:t>Natureza de Despesa</w:t>
            </w:r>
          </w:p>
        </w:tc>
        <w:tc>
          <w:tcPr>
            <w:tcW w:w="6945" w:type="dxa"/>
            <w:tcBorders>
              <w:top w:val="single" w:sz="4" w:space="0" w:color="000000"/>
              <w:left w:val="single" w:sz="4" w:space="0" w:color="000000"/>
              <w:bottom w:val="single" w:sz="4" w:space="0" w:color="000000"/>
              <w:right w:val="single" w:sz="4" w:space="0" w:color="000000"/>
            </w:tcBorders>
          </w:tcPr>
          <w:p w:rsidR="00BB1FD3" w:rsidRDefault="006903A4">
            <w:pPr>
              <w:widowControl w:val="0"/>
              <w:pBdr>
                <w:top w:val="nil"/>
                <w:left w:val="nil"/>
                <w:bottom w:val="nil"/>
                <w:right w:val="nil"/>
                <w:between w:val="nil"/>
              </w:pBdr>
              <w:spacing w:before="120" w:after="120" w:line="360" w:lineRule="auto"/>
              <w:ind w:left="0" w:hanging="2"/>
              <w:jc w:val="center"/>
              <w:rPr>
                <w:rFonts w:ascii="Arial" w:eastAsia="Arial" w:hAnsi="Arial" w:cs="Arial"/>
                <w:color w:val="000000"/>
              </w:rPr>
            </w:pPr>
            <w:r>
              <w:rPr>
                <w:rFonts w:ascii="Arial" w:eastAsia="Arial" w:hAnsi="Arial" w:cs="Arial"/>
                <w:color w:val="000000"/>
              </w:rPr>
              <w:t>3.3.90.39.00.00</w:t>
            </w:r>
          </w:p>
        </w:tc>
      </w:tr>
    </w:tbl>
    <w:p w:rsidR="00BB1FD3" w:rsidRDefault="00BB1FD3">
      <w:pPr>
        <w:keepNext/>
        <w:keepLines/>
        <w:pBdr>
          <w:top w:val="nil"/>
          <w:left w:val="nil"/>
          <w:bottom w:val="nil"/>
          <w:right w:val="nil"/>
          <w:between w:val="nil"/>
        </w:pBdr>
        <w:spacing w:before="120" w:after="120" w:line="360" w:lineRule="auto"/>
        <w:ind w:left="0" w:hanging="2"/>
        <w:jc w:val="both"/>
        <w:rPr>
          <w:rFonts w:ascii="Arial" w:eastAsia="Arial" w:hAnsi="Arial" w:cs="Arial"/>
          <w:b/>
          <w:color w:val="000000"/>
        </w:rPr>
      </w:pPr>
    </w:p>
    <w:p w:rsidR="00BB1FD3" w:rsidRDefault="006903A4">
      <w:pPr>
        <w:keepNext/>
        <w:keepLines/>
        <w:numPr>
          <w:ilvl w:val="0"/>
          <w:numId w:val="2"/>
        </w:numPr>
        <w:pBdr>
          <w:top w:val="nil"/>
          <w:left w:val="nil"/>
          <w:bottom w:val="nil"/>
          <w:right w:val="nil"/>
          <w:between w:val="nil"/>
        </w:pBdr>
        <w:tabs>
          <w:tab w:val="left" w:pos="567"/>
        </w:tabs>
        <w:spacing w:before="120" w:after="120" w:line="360" w:lineRule="auto"/>
        <w:ind w:left="0" w:hanging="2"/>
        <w:jc w:val="both"/>
        <w:rPr>
          <w:rFonts w:ascii="Arial" w:eastAsia="Arial" w:hAnsi="Arial" w:cs="Arial"/>
          <w:b/>
          <w:color w:val="000000"/>
        </w:rPr>
      </w:pPr>
      <w:r>
        <w:rPr>
          <w:rFonts w:ascii="Arial" w:eastAsia="Arial" w:hAnsi="Arial" w:cs="Arial"/>
          <w:b/>
          <w:color w:val="000000"/>
        </w:rPr>
        <w:t>DAS DISPOSIÇÕES GERAIS</w:t>
      </w:r>
    </w:p>
    <w:p w:rsidR="00BB1FD3" w:rsidRDefault="006903A4">
      <w:pPr>
        <w:widowControl w:val="0"/>
        <w:numPr>
          <w:ilvl w:val="1"/>
          <w:numId w:val="2"/>
        </w:numPr>
        <w:pBdr>
          <w:top w:val="nil"/>
          <w:left w:val="nil"/>
          <w:bottom w:val="nil"/>
          <w:right w:val="nil"/>
          <w:between w:val="nil"/>
        </w:pBdr>
        <w:tabs>
          <w:tab w:val="left" w:pos="0"/>
          <w:tab w:val="left" w:pos="567"/>
        </w:tabs>
        <w:spacing w:before="120" w:after="120" w:line="360" w:lineRule="auto"/>
        <w:ind w:left="0" w:hanging="2"/>
        <w:jc w:val="both"/>
        <w:rPr>
          <w:rFonts w:ascii="Arial" w:eastAsia="Arial" w:hAnsi="Arial" w:cs="Arial"/>
          <w:color w:val="000000"/>
        </w:rPr>
      </w:pPr>
      <w:r>
        <w:rPr>
          <w:rFonts w:ascii="Arial" w:eastAsia="Arial" w:hAnsi="Arial" w:cs="Arial"/>
          <w:color w:val="000000"/>
        </w:rPr>
        <w:t>O presente Termo de Referência (TR) segue devidamente aprovado pela autoridade competente (ordenador de despesas), nos termos da Resolução Conjunta CGM/PGM/SMGOV/SEMPLA de 12 de abril de 2021.</w:t>
      </w:r>
    </w:p>
    <w:p w:rsidR="00BB1FD3" w:rsidRDefault="006903A4">
      <w:pPr>
        <w:spacing w:before="120" w:after="120" w:line="360" w:lineRule="auto"/>
        <w:ind w:left="0" w:hanging="2"/>
        <w:jc w:val="right"/>
        <w:rPr>
          <w:rFonts w:ascii="Arial" w:eastAsia="Arial" w:hAnsi="Arial" w:cs="Arial"/>
          <w:color w:val="000000"/>
        </w:rPr>
      </w:pPr>
      <w:r>
        <w:rPr>
          <w:rFonts w:ascii="Arial" w:eastAsia="Arial" w:hAnsi="Arial" w:cs="Arial"/>
          <w:color w:val="000000"/>
        </w:rPr>
        <w:t xml:space="preserve">Itaboraí, </w:t>
      </w:r>
      <w:r>
        <w:rPr>
          <w:rFonts w:ascii="Arial" w:eastAsia="Arial" w:hAnsi="Arial" w:cs="Arial"/>
        </w:rPr>
        <w:t xml:space="preserve">28 </w:t>
      </w:r>
      <w:r>
        <w:rPr>
          <w:rFonts w:ascii="Arial" w:eastAsia="Arial" w:hAnsi="Arial" w:cs="Arial"/>
          <w:color w:val="000000"/>
        </w:rPr>
        <w:t xml:space="preserve">de </w:t>
      </w:r>
      <w:proofErr w:type="gramStart"/>
      <w:r>
        <w:rPr>
          <w:rFonts w:ascii="Arial" w:eastAsia="Arial" w:hAnsi="Arial" w:cs="Arial"/>
          <w:color w:val="000000"/>
        </w:rPr>
        <w:t>Setembro</w:t>
      </w:r>
      <w:proofErr w:type="gramEnd"/>
      <w:r>
        <w:rPr>
          <w:rFonts w:ascii="Arial" w:eastAsia="Arial" w:hAnsi="Arial" w:cs="Arial"/>
          <w:color w:val="000000"/>
        </w:rPr>
        <w:t xml:space="preserve"> de 2022.</w:t>
      </w:r>
    </w:p>
    <w:p w:rsidR="00BB1FD3" w:rsidRDefault="00BB1FD3">
      <w:pPr>
        <w:spacing w:before="120" w:after="120" w:line="360" w:lineRule="auto"/>
        <w:ind w:left="0" w:hanging="2"/>
        <w:jc w:val="right"/>
        <w:rPr>
          <w:rFonts w:ascii="Arial" w:eastAsia="Arial" w:hAnsi="Arial" w:cs="Arial"/>
        </w:rPr>
      </w:pPr>
    </w:p>
    <w:p w:rsidR="00BB1FD3" w:rsidRDefault="00BB1FD3">
      <w:pPr>
        <w:spacing w:before="120" w:after="120" w:line="360" w:lineRule="auto"/>
        <w:ind w:left="0" w:hanging="2"/>
        <w:rPr>
          <w:rFonts w:ascii="Arial" w:eastAsia="Arial" w:hAnsi="Arial" w:cs="Arial"/>
        </w:rPr>
      </w:pPr>
    </w:p>
    <w:p w:rsidR="00BB1FD3" w:rsidRDefault="006903A4">
      <w:pPr>
        <w:spacing w:before="120" w:after="120" w:line="360" w:lineRule="auto"/>
        <w:ind w:left="0" w:hanging="2"/>
        <w:rPr>
          <w:rFonts w:ascii="Arial" w:eastAsia="Arial" w:hAnsi="Arial" w:cs="Arial"/>
        </w:rPr>
      </w:pPr>
      <w:r>
        <w:rPr>
          <w:rFonts w:ascii="Arial" w:eastAsia="Arial" w:hAnsi="Arial" w:cs="Arial"/>
        </w:rPr>
        <w:t>______________________________                            ______________________________</w:t>
      </w:r>
    </w:p>
    <w:p w:rsidR="00BB1FD3" w:rsidRDefault="006903A4">
      <w:pPr>
        <w:spacing w:before="120" w:after="120" w:line="360" w:lineRule="auto"/>
        <w:ind w:left="0" w:hanging="2"/>
        <w:rPr>
          <w:rFonts w:ascii="Arial" w:eastAsia="Arial" w:hAnsi="Arial" w:cs="Arial"/>
        </w:rPr>
      </w:pPr>
      <w:r>
        <w:rPr>
          <w:rFonts w:ascii="Arial" w:eastAsia="Arial" w:hAnsi="Arial" w:cs="Arial"/>
        </w:rPr>
        <w:t xml:space="preserve">     Gabriel da Silva Barbosa                                                       </w:t>
      </w:r>
      <w:proofErr w:type="spellStart"/>
      <w:r>
        <w:rPr>
          <w:rFonts w:ascii="Arial" w:eastAsia="Arial" w:hAnsi="Arial" w:cs="Arial"/>
        </w:rPr>
        <w:t>Ruan</w:t>
      </w:r>
      <w:proofErr w:type="spellEnd"/>
      <w:r>
        <w:rPr>
          <w:rFonts w:ascii="Arial" w:eastAsia="Arial" w:hAnsi="Arial" w:cs="Arial"/>
        </w:rPr>
        <w:t xml:space="preserve"> Guimarães Abadias                 </w:t>
      </w:r>
    </w:p>
    <w:p w:rsidR="00BB1FD3" w:rsidRDefault="006903A4">
      <w:pPr>
        <w:spacing w:before="120" w:after="120" w:line="360" w:lineRule="auto"/>
        <w:ind w:left="0" w:hanging="2"/>
        <w:rPr>
          <w:rFonts w:ascii="Arial" w:eastAsia="Arial" w:hAnsi="Arial" w:cs="Arial"/>
        </w:rPr>
      </w:pPr>
      <w:r>
        <w:rPr>
          <w:rFonts w:ascii="Arial" w:eastAsia="Arial" w:hAnsi="Arial" w:cs="Arial"/>
        </w:rPr>
        <w:t xml:space="preserve">         Assessor Técnico                  </w:t>
      </w:r>
      <w:r>
        <w:rPr>
          <w:rFonts w:ascii="Arial" w:eastAsia="Arial" w:hAnsi="Arial" w:cs="Arial"/>
        </w:rPr>
        <w:t xml:space="preserve">                                   Secretário Municipal de Esporte e Lazer</w:t>
      </w:r>
    </w:p>
    <w:sectPr w:rsidR="00BB1FD3">
      <w:headerReference w:type="default" r:id="rId8"/>
      <w:footerReference w:type="default" r:id="rId9"/>
      <w:pgSz w:w="11906" w:h="16838"/>
      <w:pgMar w:top="924" w:right="1134" w:bottom="1276" w:left="1134" w:header="426" w:footer="1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03A4">
      <w:pPr>
        <w:spacing w:after="0" w:line="240" w:lineRule="auto"/>
        <w:ind w:left="0" w:hanging="2"/>
      </w:pPr>
      <w:r>
        <w:separator/>
      </w:r>
    </w:p>
  </w:endnote>
  <w:endnote w:type="continuationSeparator" w:id="0">
    <w:p w:rsidR="00000000" w:rsidRDefault="006903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D3" w:rsidRDefault="00BB1FD3">
    <w:pPr>
      <w:pBdr>
        <w:top w:val="nil"/>
        <w:left w:val="nil"/>
        <w:bottom w:val="nil"/>
        <w:right w:val="nil"/>
        <w:between w:val="nil"/>
      </w:pBdr>
      <w:tabs>
        <w:tab w:val="center" w:pos="4252"/>
        <w:tab w:val="right" w:pos="8504"/>
      </w:tabs>
      <w:spacing w:after="0" w:line="240" w:lineRule="auto"/>
      <w:ind w:left="0" w:hanging="2"/>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03A4">
      <w:pPr>
        <w:spacing w:after="0" w:line="240" w:lineRule="auto"/>
        <w:ind w:left="0" w:hanging="2"/>
      </w:pPr>
      <w:r>
        <w:separator/>
      </w:r>
    </w:p>
  </w:footnote>
  <w:footnote w:type="continuationSeparator" w:id="0">
    <w:p w:rsidR="00000000" w:rsidRDefault="006903A4">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D3" w:rsidRDefault="006903A4">
    <w:pPr>
      <w:pBdr>
        <w:top w:val="nil"/>
        <w:left w:val="nil"/>
        <w:bottom w:val="nil"/>
        <w:right w:val="nil"/>
        <w:between w:val="nil"/>
      </w:pBdr>
      <w:tabs>
        <w:tab w:val="center" w:pos="4252"/>
        <w:tab w:val="right" w:pos="8504"/>
      </w:tabs>
      <w:spacing w:after="0" w:line="240" w:lineRule="auto"/>
      <w:ind w:left="0" w:hanging="2"/>
      <w:rPr>
        <w:color w:val="000000"/>
      </w:rPr>
    </w:pPr>
    <w:bookmarkStart w:id="1" w:name="_heading=h.gjdgxs" w:colFirst="0" w:colLast="0"/>
    <w:bookmarkEnd w:id="1"/>
    <w:r>
      <w:rPr>
        <w:noProof/>
        <w:color w:val="000000"/>
        <w:lang w:eastAsia="pt-BR"/>
      </w:rPr>
      <w:drawing>
        <wp:inline distT="0" distB="0" distL="114300" distR="114300">
          <wp:extent cx="1265555" cy="118935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5555" cy="1189355"/>
                  </a:xfrm>
                  <a:prstGeom prst="rect">
                    <a:avLst/>
                  </a:prstGeom>
                  <a:ln/>
                </pic:spPr>
              </pic:pic>
            </a:graphicData>
          </a:graphic>
        </wp:inline>
      </w:drawing>
    </w:r>
    <w:r>
      <w:rPr>
        <w:noProof/>
        <w:lang w:eastAsia="pt-BR"/>
      </w:rPr>
      <mc:AlternateContent>
        <mc:Choice Requires="wpg">
          <w:drawing>
            <wp:anchor distT="0" distB="0" distL="114300" distR="114300" simplePos="0" relativeHeight="251658240" behindDoc="0" locked="0" layoutInCell="1" hidden="0" allowOverlap="1">
              <wp:simplePos x="0" y="0"/>
              <wp:positionH relativeFrom="column">
                <wp:posOffset>1152525</wp:posOffset>
              </wp:positionH>
              <wp:positionV relativeFrom="paragraph">
                <wp:posOffset>304800</wp:posOffset>
              </wp:positionV>
              <wp:extent cx="3104198" cy="933450"/>
              <wp:effectExtent l="0" t="0" r="0" b="0"/>
              <wp:wrapNone/>
              <wp:docPr id="1027" name=""/>
              <wp:cNvGraphicFramePr/>
              <a:graphic xmlns:a="http://schemas.openxmlformats.org/drawingml/2006/main">
                <a:graphicData uri="http://schemas.microsoft.com/office/word/2010/wordprocessingShape">
                  <wps:wsp>
                    <wps:cNvSpPr/>
                    <wps:spPr>
                      <a:xfrm>
                        <a:off x="3452748" y="3318355"/>
                        <a:ext cx="3786505" cy="92329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B1FD3" w:rsidRDefault="006903A4">
                          <w:pPr>
                            <w:spacing w:after="0" w:line="360" w:lineRule="auto"/>
                            <w:ind w:left="0" w:hanging="2"/>
                          </w:pPr>
                          <w:r>
                            <w:rPr>
                              <w:rFonts w:ascii="Arial" w:eastAsia="Arial" w:hAnsi="Arial" w:cs="Arial"/>
                              <w:b/>
                              <w:color w:val="000000"/>
                            </w:rPr>
                            <w:t>PREFEITURA MUNICIPAL DE ITABORAÍ</w:t>
                          </w:r>
                        </w:p>
                        <w:p w:rsidR="00BB1FD3" w:rsidRDefault="006903A4">
                          <w:pPr>
                            <w:spacing w:after="0" w:line="360" w:lineRule="auto"/>
                            <w:ind w:left="0" w:hanging="2"/>
                          </w:pPr>
                          <w:r>
                            <w:rPr>
                              <w:rFonts w:ascii="Arial" w:eastAsia="Arial" w:hAnsi="Arial" w:cs="Arial"/>
                              <w:b/>
                              <w:color w:val="000000"/>
                            </w:rPr>
                            <w:t>ESTADO DO RIO DE JANEIRO</w:t>
                          </w:r>
                        </w:p>
                        <w:p w:rsidR="00BB1FD3" w:rsidRDefault="006903A4">
                          <w:pPr>
                            <w:spacing w:after="0" w:line="360" w:lineRule="auto"/>
                            <w:ind w:left="0" w:hanging="2"/>
                          </w:pPr>
                          <w:r>
                            <w:rPr>
                              <w:rFonts w:ascii="Arial" w:eastAsia="Arial" w:hAnsi="Arial" w:cs="Arial"/>
                              <w:b/>
                              <w:color w:val="000000"/>
                            </w:rPr>
                            <w:t>Secretaria Municipal de Esporte e Lazer</w:t>
                          </w:r>
                        </w:p>
                        <w:p w:rsidR="00BB1FD3" w:rsidRDefault="00BB1FD3">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1152525</wp:posOffset>
              </wp:positionH>
              <wp:positionV relativeFrom="paragraph">
                <wp:posOffset>304800</wp:posOffset>
              </wp:positionV>
              <wp:extent cx="3104198" cy="933450"/>
              <wp:effectExtent b="0" l="0" r="0" t="0"/>
              <wp:wrapNone/>
              <wp:docPr id="10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104198" cy="933450"/>
                      </a:xfrm>
                      <a:prstGeom prst="rect"/>
                      <a:ln/>
                    </pic:spPr>
                  </pic:pic>
                </a:graphicData>
              </a:graphic>
            </wp:anchor>
          </w:drawing>
        </mc:Fallback>
      </mc:AlternateContent>
    </w:r>
    <w:r>
      <w:rPr>
        <w:noProof/>
        <w:lang w:eastAsia="pt-BR"/>
      </w:rPr>
      <mc:AlternateContent>
        <mc:Choice Requires="wpg">
          <w:drawing>
            <wp:anchor distT="0" distB="0" distL="114935" distR="114935" simplePos="0" relativeHeight="251659264" behindDoc="0" locked="0" layoutInCell="1" hidden="0" allowOverlap="1">
              <wp:simplePos x="0" y="0"/>
              <wp:positionH relativeFrom="column">
                <wp:posOffset>4293235</wp:posOffset>
              </wp:positionH>
              <wp:positionV relativeFrom="paragraph">
                <wp:posOffset>177800</wp:posOffset>
              </wp:positionV>
              <wp:extent cx="1781175" cy="666750"/>
              <wp:effectExtent l="0" t="0" r="0" b="0"/>
              <wp:wrapSquare wrapText="bothSides" distT="0" distB="0" distL="114935" distR="114935"/>
              <wp:docPr id="1026" name=""/>
              <wp:cNvGraphicFramePr/>
              <a:graphic xmlns:a="http://schemas.openxmlformats.org/drawingml/2006/main">
                <a:graphicData uri="http://schemas.microsoft.com/office/word/2010/wordprocessingShape">
                  <wps:wsp>
                    <wps:cNvSpPr/>
                    <wps:spPr>
                      <a:xfrm>
                        <a:off x="4460175" y="3451388"/>
                        <a:ext cx="1771650" cy="657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B1FD3" w:rsidRDefault="006903A4">
                          <w:pPr>
                            <w:spacing w:after="0" w:line="360" w:lineRule="auto"/>
                            <w:ind w:left="0" w:hanging="2"/>
                          </w:pPr>
                          <w:r>
                            <w:rPr>
                              <w:rFonts w:ascii="Times New Roman" w:eastAsia="Times New Roman" w:hAnsi="Times New Roman" w:cs="Times New Roman"/>
                              <w:color w:val="000000"/>
                              <w:sz w:val="18"/>
                            </w:rPr>
                            <w:t>PMI/RJ</w:t>
                          </w:r>
                        </w:p>
                        <w:p w:rsidR="00BB1FD3" w:rsidRDefault="006903A4">
                          <w:pPr>
                            <w:spacing w:after="0" w:line="360" w:lineRule="auto"/>
                            <w:ind w:left="0" w:hanging="2"/>
                          </w:pPr>
                          <w:r>
                            <w:rPr>
                              <w:rFonts w:ascii="Times New Roman" w:eastAsia="Times New Roman" w:hAnsi="Times New Roman" w:cs="Times New Roman"/>
                              <w:color w:val="000000"/>
                              <w:sz w:val="18"/>
                            </w:rPr>
                            <w:t>Processo nº 1337/2021</w:t>
                          </w:r>
                          <w:r>
                            <w:rPr>
                              <w:rFonts w:ascii="Times New Roman" w:eastAsia="Times New Roman" w:hAnsi="Times New Roman" w:cs="Times New Roman"/>
                              <w:color w:val="000000"/>
                              <w:sz w:val="18"/>
                            </w:rPr>
                            <w:br/>
                            <w:t xml:space="preserve">Rubrica_________ </w:t>
                          </w:r>
                          <w:proofErr w:type="gramStart"/>
                          <w:r>
                            <w:rPr>
                              <w:rFonts w:ascii="Times New Roman" w:eastAsia="Times New Roman" w:hAnsi="Times New Roman" w:cs="Times New Roman"/>
                              <w:color w:val="000000"/>
                              <w:sz w:val="18"/>
                            </w:rPr>
                            <w:t>Fls._</w:t>
                          </w:r>
                          <w:proofErr w:type="gramEnd"/>
                          <w:r>
                            <w:rPr>
                              <w:rFonts w:ascii="Times New Roman" w:eastAsia="Times New Roman" w:hAnsi="Times New Roman" w:cs="Times New Roman"/>
                              <w:color w:val="000000"/>
                              <w:sz w:val="18"/>
                            </w:rPr>
                            <w:t>_______</w:t>
                          </w:r>
                        </w:p>
                        <w:p w:rsidR="00BB1FD3" w:rsidRDefault="00BB1FD3">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4293235</wp:posOffset>
              </wp:positionH>
              <wp:positionV relativeFrom="paragraph">
                <wp:posOffset>177800</wp:posOffset>
              </wp:positionV>
              <wp:extent cx="1781175" cy="666750"/>
              <wp:effectExtent b="0" l="0" r="0" t="0"/>
              <wp:wrapSquare wrapText="bothSides" distB="0" distT="0" distL="114935" distR="114935"/>
              <wp:docPr id="1026"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781175" cy="666750"/>
                      </a:xfrm>
                      <a:prstGeom prst="rect"/>
                      <a:ln/>
                    </pic:spPr>
                  </pic:pic>
                </a:graphicData>
              </a:graphic>
            </wp:anchor>
          </w:drawing>
        </mc:Fallback>
      </mc:AlternateContent>
    </w:r>
  </w:p>
  <w:p w:rsidR="00BB1FD3" w:rsidRDefault="00BB1FD3">
    <w:pPr>
      <w:pBdr>
        <w:top w:val="nil"/>
        <w:left w:val="nil"/>
        <w:bottom w:val="nil"/>
        <w:right w:val="nil"/>
        <w:between w:val="nil"/>
      </w:pBdr>
      <w:tabs>
        <w:tab w:val="center" w:pos="4252"/>
        <w:tab w:val="right" w:pos="8504"/>
        <w:tab w:val="center" w:pos="4820"/>
      </w:tabs>
      <w:spacing w:after="0" w:line="240" w:lineRule="auto"/>
      <w:ind w:left="0" w:hanging="2"/>
      <w:rPr>
        <w:color w:val="000000"/>
        <w:sz w:val="24"/>
        <w:szCs w:val="24"/>
      </w:rPr>
    </w:pPr>
  </w:p>
  <w:p w:rsidR="00BB1FD3" w:rsidRDefault="00BB1FD3">
    <w:pPr>
      <w:pBdr>
        <w:top w:val="nil"/>
        <w:left w:val="nil"/>
        <w:bottom w:val="nil"/>
        <w:right w:val="nil"/>
        <w:between w:val="nil"/>
      </w:pBdr>
      <w:tabs>
        <w:tab w:val="center" w:pos="4252"/>
        <w:tab w:val="right" w:pos="8504"/>
        <w:tab w:val="center" w:pos="4820"/>
      </w:tabs>
      <w:spacing w:after="0" w:line="240" w:lineRule="auto"/>
      <w:rPr>
        <w:rFonts w:ascii="Times New Roman" w:eastAsia="Times New Roman" w:hAnsi="Times New Roman" w:cs="Times New Roman"/>
        <w:color w:val="00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6718"/>
    <w:multiLevelType w:val="multilevel"/>
    <w:tmpl w:val="A46686BE"/>
    <w:lvl w:ilvl="0">
      <w:start w:val="10"/>
      <w:numFmt w:val="decimal"/>
      <w:pStyle w:val="Ttulo1"/>
      <w:lvlText w:val="%1."/>
      <w:lvlJc w:val="left"/>
      <w:pPr>
        <w:ind w:left="480" w:hanging="480"/>
      </w:pPr>
      <w:rPr>
        <w:b/>
        <w:vertAlign w:val="baseline"/>
      </w:rPr>
    </w:lvl>
    <w:lvl w:ilvl="1">
      <w:start w:val="1"/>
      <w:numFmt w:val="decimal"/>
      <w:lvlText w:val="%1.%2."/>
      <w:lvlJc w:val="left"/>
      <w:pPr>
        <w:ind w:left="1440" w:hanging="720"/>
      </w:pPr>
      <w:rPr>
        <w:b/>
        <w:vertAlign w:val="baseline"/>
      </w:rPr>
    </w:lvl>
    <w:lvl w:ilvl="2">
      <w:start w:val="1"/>
      <w:numFmt w:val="decimal"/>
      <w:lvlText w:val="%1.%2.%3."/>
      <w:lvlJc w:val="left"/>
      <w:pPr>
        <w:ind w:left="2160" w:hanging="720"/>
      </w:pPr>
      <w:rPr>
        <w:b/>
        <w:vertAlign w:val="baseline"/>
      </w:rPr>
    </w:lvl>
    <w:lvl w:ilvl="3">
      <w:start w:val="1"/>
      <w:numFmt w:val="decimal"/>
      <w:lvlText w:val="%1.%2.%3.%4."/>
      <w:lvlJc w:val="left"/>
      <w:pPr>
        <w:ind w:left="3240" w:hanging="1080"/>
      </w:pPr>
      <w:rPr>
        <w:b/>
        <w:vertAlign w:val="baseline"/>
      </w:rPr>
    </w:lvl>
    <w:lvl w:ilvl="4">
      <w:start w:val="1"/>
      <w:numFmt w:val="decimal"/>
      <w:lvlText w:val="%1.%2.%3.%4.%5."/>
      <w:lvlJc w:val="left"/>
      <w:pPr>
        <w:ind w:left="3960" w:hanging="1080"/>
      </w:pPr>
      <w:rPr>
        <w:b/>
        <w:vertAlign w:val="baseline"/>
      </w:rPr>
    </w:lvl>
    <w:lvl w:ilvl="5">
      <w:start w:val="1"/>
      <w:numFmt w:val="decimal"/>
      <w:lvlText w:val="%1.%2.%3.%4.%5.%6."/>
      <w:lvlJc w:val="left"/>
      <w:pPr>
        <w:ind w:left="5040" w:hanging="1440"/>
      </w:pPr>
      <w:rPr>
        <w:b/>
        <w:vertAlign w:val="baseline"/>
      </w:rPr>
    </w:lvl>
    <w:lvl w:ilvl="6">
      <w:start w:val="1"/>
      <w:numFmt w:val="decimal"/>
      <w:lvlText w:val="%1.%2.%3.%4.%5.%6.%7."/>
      <w:lvlJc w:val="left"/>
      <w:pPr>
        <w:ind w:left="5760" w:hanging="1440"/>
      </w:pPr>
      <w:rPr>
        <w:b/>
        <w:vertAlign w:val="baseline"/>
      </w:rPr>
    </w:lvl>
    <w:lvl w:ilvl="7">
      <w:start w:val="1"/>
      <w:numFmt w:val="decimal"/>
      <w:lvlText w:val="%1.%2.%3.%4.%5.%6.%7.%8."/>
      <w:lvlJc w:val="left"/>
      <w:pPr>
        <w:ind w:left="6840" w:hanging="1800"/>
      </w:pPr>
      <w:rPr>
        <w:b/>
        <w:vertAlign w:val="baseline"/>
      </w:rPr>
    </w:lvl>
    <w:lvl w:ilvl="8">
      <w:start w:val="1"/>
      <w:numFmt w:val="decimal"/>
      <w:lvlText w:val="%1.%2.%3.%4.%5.%6.%7.%8.%9."/>
      <w:lvlJc w:val="left"/>
      <w:pPr>
        <w:ind w:left="7560" w:hanging="1800"/>
      </w:pPr>
      <w:rPr>
        <w:b/>
        <w:vertAlign w:val="baseline"/>
      </w:rPr>
    </w:lvl>
  </w:abstractNum>
  <w:abstractNum w:abstractNumId="1" w15:restartNumberingAfterBreak="0">
    <w:nsid w:val="23A77396"/>
    <w:multiLevelType w:val="multilevel"/>
    <w:tmpl w:val="3C26F876"/>
    <w:lvl w:ilvl="0">
      <w:start w:val="1"/>
      <w:numFmt w:val="decimal"/>
      <w:lvlText w:val="%1."/>
      <w:lvlJc w:val="left"/>
      <w:pPr>
        <w:ind w:left="780" w:hanging="360"/>
      </w:pPr>
      <w:rPr>
        <w:vertAlign w:val="baseline"/>
      </w:rPr>
    </w:lvl>
    <w:lvl w:ilvl="1">
      <w:start w:val="1"/>
      <w:numFmt w:val="decimal"/>
      <w:lvlText w:val="%1.%2."/>
      <w:lvlJc w:val="left"/>
      <w:pPr>
        <w:ind w:left="1140" w:hanging="720"/>
      </w:pPr>
      <w:rPr>
        <w:b/>
        <w:strike w:val="0"/>
        <w:color w:val="000000"/>
        <w:vertAlign w:val="baseline"/>
      </w:rPr>
    </w:lvl>
    <w:lvl w:ilvl="2">
      <w:start w:val="1"/>
      <w:numFmt w:val="decimal"/>
      <w:lvlText w:val="%1.%2.%3."/>
      <w:lvlJc w:val="left"/>
      <w:pPr>
        <w:ind w:left="1140" w:hanging="720"/>
      </w:pPr>
      <w:rPr>
        <w:b/>
        <w:color w:val="000000"/>
        <w:vertAlign w:val="baseline"/>
      </w:rPr>
    </w:lvl>
    <w:lvl w:ilvl="3">
      <w:start w:val="1"/>
      <w:numFmt w:val="decimal"/>
      <w:lvlText w:val="%1.%2.%3.%4."/>
      <w:lvlJc w:val="left"/>
      <w:pPr>
        <w:ind w:left="1500" w:hanging="1080"/>
      </w:pPr>
      <w:rPr>
        <w:b/>
        <w:color w:val="000000"/>
        <w:vertAlign w:val="baseline"/>
      </w:rPr>
    </w:lvl>
    <w:lvl w:ilvl="4">
      <w:start w:val="1"/>
      <w:numFmt w:val="decimal"/>
      <w:lvlText w:val="%1.%2.%3.%4.%5."/>
      <w:lvlJc w:val="left"/>
      <w:pPr>
        <w:ind w:left="1500" w:hanging="1080"/>
      </w:pPr>
      <w:rPr>
        <w:b/>
        <w:color w:val="000000"/>
        <w:vertAlign w:val="baseline"/>
      </w:rPr>
    </w:lvl>
    <w:lvl w:ilvl="5">
      <w:start w:val="1"/>
      <w:numFmt w:val="decimal"/>
      <w:lvlText w:val="%1.%2.%3.%4.%5.%6."/>
      <w:lvlJc w:val="left"/>
      <w:pPr>
        <w:ind w:left="1860" w:hanging="1440"/>
      </w:pPr>
      <w:rPr>
        <w:b/>
        <w:color w:val="000000"/>
        <w:vertAlign w:val="baseline"/>
      </w:rPr>
    </w:lvl>
    <w:lvl w:ilvl="6">
      <w:start w:val="1"/>
      <w:numFmt w:val="decimal"/>
      <w:lvlText w:val="%1.%2.%3.%4.%5.%6.%7."/>
      <w:lvlJc w:val="left"/>
      <w:pPr>
        <w:ind w:left="1860" w:hanging="1440"/>
      </w:pPr>
      <w:rPr>
        <w:b/>
        <w:color w:val="000000"/>
        <w:vertAlign w:val="baseline"/>
      </w:rPr>
    </w:lvl>
    <w:lvl w:ilvl="7">
      <w:start w:val="1"/>
      <w:numFmt w:val="decimal"/>
      <w:lvlText w:val="%1.%2.%3.%4.%5.%6.%7.%8."/>
      <w:lvlJc w:val="left"/>
      <w:pPr>
        <w:ind w:left="2220" w:hanging="1800"/>
      </w:pPr>
      <w:rPr>
        <w:b/>
        <w:color w:val="000000"/>
        <w:vertAlign w:val="baseline"/>
      </w:rPr>
    </w:lvl>
    <w:lvl w:ilvl="8">
      <w:start w:val="1"/>
      <w:numFmt w:val="decimal"/>
      <w:lvlText w:val="%1.%2.%3.%4.%5.%6.%7.%8.%9."/>
      <w:lvlJc w:val="left"/>
      <w:pPr>
        <w:ind w:left="2580" w:hanging="2160"/>
      </w:pPr>
      <w:rPr>
        <w:b/>
        <w:color w:val="000000"/>
        <w:vertAlign w:val="baseline"/>
      </w:rPr>
    </w:lvl>
  </w:abstractNum>
  <w:abstractNum w:abstractNumId="2" w15:restartNumberingAfterBreak="0">
    <w:nsid w:val="38EC68BF"/>
    <w:multiLevelType w:val="multilevel"/>
    <w:tmpl w:val="79785F0E"/>
    <w:lvl w:ilvl="0">
      <w:start w:val="3"/>
      <w:numFmt w:val="decimal"/>
      <w:lvlText w:val="%1."/>
      <w:lvlJc w:val="left"/>
      <w:pPr>
        <w:ind w:left="1200" w:hanging="360"/>
      </w:pPr>
      <w:rPr>
        <w:b/>
        <w:vertAlign w:val="baseline"/>
      </w:rPr>
    </w:lvl>
    <w:lvl w:ilvl="1">
      <w:start w:val="1"/>
      <w:numFmt w:val="decimal"/>
      <w:lvlText w:val="%1.%2."/>
      <w:lvlJc w:val="left"/>
      <w:pPr>
        <w:ind w:left="1200" w:hanging="360"/>
      </w:pPr>
      <w:rPr>
        <w:rFonts w:ascii="Arial" w:eastAsia="Arial" w:hAnsi="Arial" w:cs="Arial"/>
        <w:b/>
        <w:color w:val="000000"/>
        <w:sz w:val="22"/>
        <w:szCs w:val="22"/>
        <w:vertAlign w:val="baseline"/>
      </w:rPr>
    </w:lvl>
    <w:lvl w:ilvl="2">
      <w:start w:val="1"/>
      <w:numFmt w:val="decimal"/>
      <w:lvlText w:val="%1.%2.%3."/>
      <w:lvlJc w:val="left"/>
      <w:pPr>
        <w:ind w:left="1288" w:hanging="719"/>
      </w:pPr>
      <w:rPr>
        <w:b/>
        <w:strike w:val="0"/>
        <w:color w:val="000000"/>
        <w:vertAlign w:val="baseline"/>
      </w:rPr>
    </w:lvl>
    <w:lvl w:ilvl="3">
      <w:start w:val="1"/>
      <w:numFmt w:val="decimal"/>
      <w:lvlText w:val="%1.%2.%3.%4."/>
      <w:lvlJc w:val="left"/>
      <w:pPr>
        <w:ind w:left="1560" w:hanging="720"/>
      </w:pPr>
      <w:rPr>
        <w:vertAlign w:val="baseline"/>
      </w:rPr>
    </w:lvl>
    <w:lvl w:ilvl="4">
      <w:start w:val="1"/>
      <w:numFmt w:val="decimal"/>
      <w:lvlText w:val="%1.%2.%3.%4.%5."/>
      <w:lvlJc w:val="left"/>
      <w:pPr>
        <w:ind w:left="1920" w:hanging="1080"/>
      </w:pPr>
      <w:rPr>
        <w:vertAlign w:val="baseline"/>
      </w:rPr>
    </w:lvl>
    <w:lvl w:ilvl="5">
      <w:start w:val="1"/>
      <w:numFmt w:val="decimal"/>
      <w:lvlText w:val="%1.%2.%3.%4.%5.%6."/>
      <w:lvlJc w:val="left"/>
      <w:pPr>
        <w:ind w:left="1920" w:hanging="1080"/>
      </w:pPr>
      <w:rPr>
        <w:vertAlign w:val="baseline"/>
      </w:rPr>
    </w:lvl>
    <w:lvl w:ilvl="6">
      <w:start w:val="1"/>
      <w:numFmt w:val="decimal"/>
      <w:lvlText w:val="%1.%2.%3.%4.%5.%6.%7."/>
      <w:lvlJc w:val="left"/>
      <w:pPr>
        <w:ind w:left="2280" w:hanging="1440"/>
      </w:pPr>
      <w:rPr>
        <w:vertAlign w:val="baseline"/>
      </w:rPr>
    </w:lvl>
    <w:lvl w:ilvl="7">
      <w:start w:val="1"/>
      <w:numFmt w:val="decimal"/>
      <w:lvlText w:val="%1.%2.%3.%4.%5.%6.%7.%8."/>
      <w:lvlJc w:val="left"/>
      <w:pPr>
        <w:ind w:left="2280" w:hanging="1440"/>
      </w:pPr>
      <w:rPr>
        <w:vertAlign w:val="baseline"/>
      </w:rPr>
    </w:lvl>
    <w:lvl w:ilvl="8">
      <w:start w:val="1"/>
      <w:numFmt w:val="decimal"/>
      <w:lvlText w:val="%1.%2.%3.%4.%5.%6.%7.%8.%9."/>
      <w:lvlJc w:val="left"/>
      <w:pPr>
        <w:ind w:left="2640" w:hanging="1800"/>
      </w:pPr>
      <w:rPr>
        <w:vertAlign w:val="baseline"/>
      </w:rPr>
    </w:lvl>
  </w:abstractNum>
  <w:abstractNum w:abstractNumId="3" w15:restartNumberingAfterBreak="0">
    <w:nsid w:val="40B05819"/>
    <w:multiLevelType w:val="multilevel"/>
    <w:tmpl w:val="23D05250"/>
    <w:lvl w:ilvl="0">
      <w:start w:val="9"/>
      <w:numFmt w:val="decimal"/>
      <w:pStyle w:val="Nivel1"/>
      <w:lvlText w:val="%1."/>
      <w:lvlJc w:val="left"/>
      <w:pPr>
        <w:ind w:left="720" w:hanging="360"/>
      </w:pPr>
      <w:rPr>
        <w:color w:val="000000"/>
        <w:vertAlign w:val="baseline"/>
      </w:rPr>
    </w:lvl>
    <w:lvl w:ilvl="1">
      <w:start w:val="2"/>
      <w:numFmt w:val="decimal"/>
      <w:lvlText w:val="%1.%2."/>
      <w:lvlJc w:val="left"/>
      <w:pPr>
        <w:ind w:left="1080" w:hanging="72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440" w:hanging="108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800" w:hanging="144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2160" w:hanging="1800"/>
      </w:pPr>
      <w:rPr>
        <w:b/>
        <w:vertAlign w:val="baseline"/>
      </w:rPr>
    </w:lvl>
    <w:lvl w:ilvl="8">
      <w:start w:val="1"/>
      <w:numFmt w:val="decimal"/>
      <w:lvlText w:val="%1.%2.%3.%4.%5.%6.%7.%8.%9."/>
      <w:lvlJc w:val="left"/>
      <w:pPr>
        <w:ind w:left="2160" w:hanging="1800"/>
      </w:pPr>
      <w:rPr>
        <w:b/>
        <w:vertAlign w:val="baseline"/>
      </w:rPr>
    </w:lvl>
  </w:abstractNum>
  <w:abstractNum w:abstractNumId="4" w15:restartNumberingAfterBreak="0">
    <w:nsid w:val="658A2206"/>
    <w:multiLevelType w:val="multilevel"/>
    <w:tmpl w:val="F2DA445C"/>
    <w:lvl w:ilvl="0">
      <w:start w:val="11"/>
      <w:numFmt w:val="decimal"/>
      <w:lvlText w:val="%1."/>
      <w:lvlJc w:val="left"/>
      <w:pPr>
        <w:ind w:left="480" w:hanging="480"/>
      </w:pPr>
      <w:rPr>
        <w:b/>
        <w:vertAlign w:val="baseline"/>
      </w:rPr>
    </w:lvl>
    <w:lvl w:ilvl="1">
      <w:start w:val="1"/>
      <w:numFmt w:val="decimal"/>
      <w:lvlText w:val="%1.%2."/>
      <w:lvlJc w:val="left"/>
      <w:pPr>
        <w:ind w:left="1440" w:hanging="720"/>
      </w:pPr>
      <w:rPr>
        <w:b/>
        <w:strike w:val="0"/>
        <w:color w:val="000000"/>
        <w:vertAlign w:val="baseline"/>
      </w:rPr>
    </w:lvl>
    <w:lvl w:ilvl="2">
      <w:start w:val="1"/>
      <w:numFmt w:val="decimal"/>
      <w:lvlText w:val="%1.%2.%3."/>
      <w:lvlJc w:val="left"/>
      <w:pPr>
        <w:ind w:left="2160" w:hanging="720"/>
      </w:pPr>
      <w:rPr>
        <w:b/>
        <w:vertAlign w:val="baseline"/>
      </w:rPr>
    </w:lvl>
    <w:lvl w:ilvl="3">
      <w:start w:val="1"/>
      <w:numFmt w:val="decimal"/>
      <w:lvlText w:val="%1.%2.%3.%4."/>
      <w:lvlJc w:val="left"/>
      <w:pPr>
        <w:ind w:left="3240" w:hanging="1080"/>
      </w:pPr>
      <w:rPr>
        <w:b/>
        <w:vertAlign w:val="baseline"/>
      </w:rPr>
    </w:lvl>
    <w:lvl w:ilvl="4">
      <w:start w:val="1"/>
      <w:numFmt w:val="decimal"/>
      <w:lvlText w:val="%1.%2.%3.%4.%5."/>
      <w:lvlJc w:val="left"/>
      <w:pPr>
        <w:ind w:left="3960" w:hanging="1080"/>
      </w:pPr>
      <w:rPr>
        <w:b/>
        <w:vertAlign w:val="baseline"/>
      </w:rPr>
    </w:lvl>
    <w:lvl w:ilvl="5">
      <w:start w:val="1"/>
      <w:numFmt w:val="decimal"/>
      <w:lvlText w:val="%1.%2.%3.%4.%5.%6."/>
      <w:lvlJc w:val="left"/>
      <w:pPr>
        <w:ind w:left="5040" w:hanging="1440"/>
      </w:pPr>
      <w:rPr>
        <w:b/>
        <w:vertAlign w:val="baseline"/>
      </w:rPr>
    </w:lvl>
    <w:lvl w:ilvl="6">
      <w:start w:val="1"/>
      <w:numFmt w:val="decimal"/>
      <w:lvlText w:val="%1.%2.%3.%4.%5.%6.%7."/>
      <w:lvlJc w:val="left"/>
      <w:pPr>
        <w:ind w:left="5760" w:hanging="1440"/>
      </w:pPr>
      <w:rPr>
        <w:b/>
        <w:vertAlign w:val="baseline"/>
      </w:rPr>
    </w:lvl>
    <w:lvl w:ilvl="7">
      <w:start w:val="1"/>
      <w:numFmt w:val="decimal"/>
      <w:lvlText w:val="%1.%2.%3.%4.%5.%6.%7.%8."/>
      <w:lvlJc w:val="left"/>
      <w:pPr>
        <w:ind w:left="6840" w:hanging="1800"/>
      </w:pPr>
      <w:rPr>
        <w:b/>
        <w:vertAlign w:val="baseline"/>
      </w:rPr>
    </w:lvl>
    <w:lvl w:ilvl="8">
      <w:start w:val="1"/>
      <w:numFmt w:val="decimal"/>
      <w:lvlText w:val="%1.%2.%3.%4.%5.%6.%7.%8.%9."/>
      <w:lvlJc w:val="left"/>
      <w:pPr>
        <w:ind w:left="7560" w:hanging="1800"/>
      </w:pPr>
      <w:rPr>
        <w:b/>
        <w:vertAlign w:val="baseline"/>
      </w:rPr>
    </w:lvl>
  </w:abstractNum>
  <w:abstractNum w:abstractNumId="5" w15:restartNumberingAfterBreak="0">
    <w:nsid w:val="660F236F"/>
    <w:multiLevelType w:val="multilevel"/>
    <w:tmpl w:val="1144A5D6"/>
    <w:lvl w:ilvl="0">
      <w:start w:val="1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D3"/>
    <w:rsid w:val="000E40F9"/>
    <w:rsid w:val="006903A4"/>
    <w:rsid w:val="00BB1FD3"/>
    <w:rsid w:val="00DF65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D37DE-6640-483D-895A-B0AC1FCB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numPr>
        <w:numId w:val="1"/>
      </w:numPr>
      <w:suppressAutoHyphens w:val="0"/>
      <w:spacing w:after="0" w:line="240" w:lineRule="auto"/>
      <w:ind w:left="-1" w:hanging="1"/>
    </w:pPr>
    <w:rPr>
      <w:rFonts w:ascii="Times New Roman" w:eastAsia="Times New Roman" w:hAnsi="Times New Roman"/>
      <w:b/>
      <w:sz w:val="20"/>
      <w:lang w:eastAsia="ar-SA"/>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qFormat/>
    <w:pPr>
      <w:tabs>
        <w:tab w:val="center" w:pos="4252"/>
        <w:tab w:val="right" w:pos="8504"/>
      </w:tabs>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Corpodetexto">
    <w:name w:val="Body Text"/>
    <w:basedOn w:val="Normal"/>
    <w:pPr>
      <w:spacing w:after="0" w:line="240" w:lineRule="auto"/>
      <w:jc w:val="both"/>
    </w:pPr>
    <w:rPr>
      <w:rFonts w:ascii="Arial" w:eastAsia="Times New Roman" w:hAnsi="Arial"/>
      <w:sz w:val="28"/>
      <w:szCs w:val="24"/>
    </w:rPr>
  </w:style>
  <w:style w:type="character" w:customStyle="1" w:styleId="CorpodetextoChar">
    <w:name w:val="Corpo de texto Char"/>
    <w:rPr>
      <w:rFonts w:ascii="Arial" w:eastAsia="Times New Roman" w:hAnsi="Arial" w:cs="Arial"/>
      <w:w w:val="100"/>
      <w:position w:val="-1"/>
      <w:sz w:val="28"/>
      <w:szCs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qFormat/>
    <w:pPr>
      <w:spacing w:after="0" w:line="240" w:lineRule="auto"/>
    </w:pPr>
    <w:rPr>
      <w:rFonts w:ascii="Segoe UI" w:hAnsi="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lang w:eastAsia="en-US"/>
    </w:rPr>
  </w:style>
  <w:style w:type="paragraph" w:styleId="PargrafodaLista">
    <w:name w:val="List Paragraph"/>
    <w:basedOn w:val="Normal"/>
    <w:pPr>
      <w:ind w:left="720"/>
      <w:contextualSpacing/>
    </w:pPr>
  </w:style>
  <w:style w:type="character" w:customStyle="1" w:styleId="apple-converted-space">
    <w:name w:val="apple-converted-space"/>
    <w:basedOn w:val="Fontepargpadro"/>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estern">
    <w:name w:val="western"/>
    <w:basedOn w:val="Normal"/>
    <w:pPr>
      <w:spacing w:before="100" w:beforeAutospacing="1" w:after="119" w:line="240" w:lineRule="auto"/>
    </w:pPr>
    <w:rPr>
      <w:rFonts w:ascii="Times New Roman" w:eastAsia="Times New Roman" w:hAnsi="Times New Roman"/>
      <w:color w:val="000000"/>
      <w:sz w:val="20"/>
      <w:szCs w:val="20"/>
      <w:lang w:eastAsia="pt-BR"/>
    </w:rPr>
  </w:style>
  <w:style w:type="paragraph" w:styleId="Legenda">
    <w:name w:val="caption"/>
    <w:basedOn w:val="Normal"/>
    <w:next w:val="Normal"/>
    <w:pPr>
      <w:spacing w:after="0" w:line="240" w:lineRule="auto"/>
      <w:jc w:val="center"/>
    </w:pPr>
    <w:rPr>
      <w:rFonts w:ascii="Times New Roman" w:eastAsia="Times New Roman" w:hAnsi="Times New Roman"/>
      <w:b/>
      <w:sz w:val="28"/>
      <w:szCs w:val="20"/>
      <w:lang w:eastAsia="pt-BR"/>
    </w:rPr>
  </w:style>
  <w:style w:type="character" w:customStyle="1" w:styleId="Ttulo1Char">
    <w:name w:val="Título 1 Char"/>
    <w:rPr>
      <w:rFonts w:ascii="Times New Roman" w:eastAsia="Times New Roman" w:hAnsi="Times New Roman"/>
      <w:b/>
      <w:w w:val="100"/>
      <w:position w:val="-1"/>
      <w:szCs w:val="22"/>
      <w:effect w:val="none"/>
      <w:vertAlign w:val="baseline"/>
      <w:cs w:val="0"/>
      <w:em w:val="none"/>
      <w:lang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Forte">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Ttulo11">
    <w:name w:val="Título 11"/>
    <w:basedOn w:val="Normal"/>
    <w:pPr>
      <w:widowControl w:val="0"/>
      <w:suppressAutoHyphens w:val="0"/>
      <w:spacing w:before="201" w:after="0" w:line="240" w:lineRule="auto"/>
      <w:ind w:left="470" w:hanging="236"/>
      <w:outlineLvl w:val="1"/>
    </w:pPr>
    <w:rPr>
      <w:rFonts w:ascii="Times New Roman" w:eastAsia="Times New Roman" w:hAnsi="Times New Roman"/>
      <w:b/>
      <w:bCs/>
      <w:sz w:val="23"/>
      <w:szCs w:val="23"/>
      <w:lang w:val="pt-PT"/>
    </w:rPr>
  </w:style>
  <w:style w:type="paragraph" w:customStyle="1" w:styleId="Contedodoquadro">
    <w:name w:val="Conteúdo do quadro"/>
    <w:basedOn w:val="Normal"/>
    <w:pPr>
      <w:widowControl w:val="0"/>
      <w:suppressAutoHyphens w:val="0"/>
      <w:spacing w:after="0" w:line="240" w:lineRule="auto"/>
    </w:pPr>
    <w:rPr>
      <w:rFonts w:ascii="Times New Roman" w:eastAsia="Times New Roman" w:hAnsi="Times New Roman"/>
      <w:lang w:val="pt-PT" w:eastAsia="zh-CN"/>
    </w:rPr>
  </w:style>
  <w:style w:type="paragraph" w:customStyle="1" w:styleId="Normal1">
    <w:name w:val="Normal1"/>
    <w:pPr>
      <w:suppressAutoHyphens/>
      <w:spacing w:after="160" w:line="259" w:lineRule="auto"/>
      <w:ind w:leftChars="-1" w:left="-1" w:hangingChars="1" w:hanging="1"/>
      <w:textDirection w:val="btLr"/>
      <w:textAlignment w:val="top"/>
      <w:outlineLvl w:val="0"/>
    </w:pPr>
    <w:rPr>
      <w:position w:val="-1"/>
    </w:rPr>
  </w:style>
  <w:style w:type="paragraph" w:customStyle="1" w:styleId="Nivel1">
    <w:name w:val="Nivel1"/>
    <w:basedOn w:val="Ttulo1"/>
    <w:next w:val="Normal"/>
    <w:pPr>
      <w:keepLines/>
      <w:numPr>
        <w:numId w:val="4"/>
      </w:numPr>
      <w:spacing w:before="480" w:after="120" w:line="276" w:lineRule="auto"/>
      <w:ind w:left="-1" w:hanging="1"/>
      <w:jc w:val="both"/>
    </w:pPr>
    <w:rPr>
      <w:rFonts w:ascii="Arial" w:eastAsia="MS Gothic" w:hAnsi="Arial" w:cs="Arial"/>
      <w:color w:val="000000"/>
      <w:szCs w:val="20"/>
      <w:lang w:eastAsia="zh-CN"/>
    </w:rPr>
  </w:style>
  <w:style w:type="paragraph" w:customStyle="1" w:styleId="Contedodatabela">
    <w:name w:val="Conteúdo da tabela"/>
    <w:basedOn w:val="Normal"/>
    <w:pPr>
      <w:widowControl w:val="0"/>
      <w:suppressLineNumbers/>
      <w:suppressAutoHyphens w:val="0"/>
      <w:spacing w:after="0" w:line="240" w:lineRule="auto"/>
    </w:pPr>
    <w:rPr>
      <w:rFonts w:ascii="Times New Roman" w:eastAsia="Times New Roman" w:hAnsi="Times New Roman"/>
      <w:lang w:val="pt-PT"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Mqqt8Nd9YDmvoizsaiYUKhZGw==">AMUW2mUhoK58/o/TNaQJaZhu0tLk/pbTA0TKVgfPbRpgrSeuX8r7QbaZUM5Z05ko/QhqFQpkAFqpRe293D8JtmmsTjCh7Jpi5WiHxagxMi+Bhcan39a1LOy37H9z60T3jkJHthBFKnl+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LMDLJ</dc:creator>
  <cp:lastModifiedBy>Usuario</cp:lastModifiedBy>
  <cp:revision>2</cp:revision>
  <dcterms:created xsi:type="dcterms:W3CDTF">2022-11-23T14:40:00Z</dcterms:created>
  <dcterms:modified xsi:type="dcterms:W3CDTF">2022-11-23T14:40:00Z</dcterms:modified>
</cp:coreProperties>
</file>