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02" w:rsidRPr="00AE603D" w:rsidRDefault="00AE603D" w:rsidP="00A05872">
      <w:pPr>
        <w:spacing w:after="0" w:line="348" w:lineRule="auto"/>
        <w:jc w:val="center"/>
        <w:rPr>
          <w:rFonts w:ascii="Times New Roman" w:hAnsi="Times New Roman" w:cs="Times New Roman"/>
          <w:b/>
          <w:bCs/>
          <w:sz w:val="24"/>
          <w:szCs w:val="24"/>
        </w:rPr>
      </w:pPr>
      <w:r>
        <w:rPr>
          <w:rFonts w:ascii="Times New Roman" w:hAnsi="Times New Roman" w:cs="Times New Roman"/>
          <w:b/>
          <w:bCs/>
          <w:sz w:val="24"/>
          <w:szCs w:val="24"/>
        </w:rPr>
        <w:t>ANEXO II</w:t>
      </w:r>
      <w:bookmarkStart w:id="0" w:name="_GoBack"/>
      <w:bookmarkEnd w:id="0"/>
    </w:p>
    <w:p w:rsidR="00D745BD" w:rsidRPr="00AE603D" w:rsidRDefault="0003647D" w:rsidP="00A05872">
      <w:pPr>
        <w:spacing w:after="0" w:line="348" w:lineRule="auto"/>
        <w:jc w:val="center"/>
        <w:rPr>
          <w:rFonts w:ascii="Times New Roman" w:hAnsi="Times New Roman" w:cs="Times New Roman"/>
          <w:b/>
          <w:bCs/>
          <w:sz w:val="24"/>
          <w:szCs w:val="24"/>
        </w:rPr>
      </w:pPr>
      <w:r w:rsidRPr="00AE603D">
        <w:rPr>
          <w:rFonts w:ascii="Times New Roman" w:hAnsi="Times New Roman" w:cs="Times New Roman"/>
          <w:b/>
          <w:bCs/>
          <w:sz w:val="24"/>
          <w:szCs w:val="24"/>
        </w:rPr>
        <w:t>TERMO DE REFERÊNCIA</w:t>
      </w:r>
    </w:p>
    <w:p w:rsidR="003210B3" w:rsidRPr="00AE603D" w:rsidRDefault="003210B3" w:rsidP="00A05872">
      <w:pPr>
        <w:spacing w:after="0" w:line="348" w:lineRule="auto"/>
        <w:jc w:val="both"/>
        <w:rPr>
          <w:rFonts w:ascii="Times New Roman" w:hAnsi="Times New Roman" w:cs="Times New Roman"/>
          <w:sz w:val="24"/>
          <w:szCs w:val="24"/>
        </w:rPr>
      </w:pPr>
    </w:p>
    <w:p w:rsidR="00D745BD" w:rsidRPr="00AE603D" w:rsidRDefault="00D745BD" w:rsidP="00A05872">
      <w:pPr>
        <w:spacing w:after="0" w:line="348" w:lineRule="auto"/>
        <w:jc w:val="both"/>
        <w:rPr>
          <w:rFonts w:ascii="Times New Roman" w:hAnsi="Times New Roman" w:cs="Times New Roman"/>
          <w:sz w:val="24"/>
          <w:szCs w:val="24"/>
        </w:rPr>
      </w:pPr>
      <w:r w:rsidRPr="00AE603D">
        <w:rPr>
          <w:rFonts w:ascii="Times New Roman" w:hAnsi="Times New Roman" w:cs="Times New Roman"/>
          <w:b/>
          <w:bCs/>
          <w:sz w:val="24"/>
          <w:szCs w:val="24"/>
        </w:rPr>
        <w:t>1.</w:t>
      </w:r>
      <w:r w:rsidR="007E3A9E" w:rsidRPr="00AE603D">
        <w:rPr>
          <w:rFonts w:ascii="Times New Roman" w:hAnsi="Times New Roman" w:cs="Times New Roman"/>
          <w:b/>
          <w:bCs/>
          <w:sz w:val="24"/>
          <w:szCs w:val="24"/>
        </w:rPr>
        <w:t xml:space="preserve"> </w:t>
      </w:r>
      <w:r w:rsidRPr="00AE603D">
        <w:rPr>
          <w:rFonts w:ascii="Times New Roman" w:hAnsi="Times New Roman" w:cs="Times New Roman"/>
          <w:b/>
          <w:bCs/>
          <w:sz w:val="24"/>
          <w:szCs w:val="24"/>
        </w:rPr>
        <w:t>DO OBJETO</w:t>
      </w:r>
      <w:r w:rsidR="00A37D14" w:rsidRPr="00AE603D">
        <w:rPr>
          <w:rFonts w:ascii="Times New Roman" w:hAnsi="Times New Roman" w:cs="Times New Roman"/>
          <w:b/>
          <w:bCs/>
          <w:sz w:val="24"/>
          <w:szCs w:val="24"/>
        </w:rPr>
        <w:t>:</w:t>
      </w:r>
    </w:p>
    <w:p w:rsidR="00A727C1" w:rsidRPr="00AE603D" w:rsidRDefault="00D745BD" w:rsidP="005A2756">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1.1</w:t>
      </w:r>
      <w:r w:rsidR="00735B89" w:rsidRPr="00AE603D">
        <w:rPr>
          <w:rFonts w:ascii="Times New Roman" w:hAnsi="Times New Roman" w:cs="Times New Roman"/>
          <w:sz w:val="24"/>
          <w:szCs w:val="24"/>
        </w:rPr>
        <w:t>.</w:t>
      </w:r>
      <w:r w:rsidR="00F564D8" w:rsidRPr="00AE603D">
        <w:rPr>
          <w:rFonts w:ascii="Times New Roman" w:hAnsi="Times New Roman" w:cs="Times New Roman"/>
          <w:sz w:val="24"/>
          <w:szCs w:val="24"/>
        </w:rPr>
        <w:t xml:space="preserve">Contratação de Pessoa Jurídica para </w:t>
      </w:r>
      <w:r w:rsidR="00EB22B8">
        <w:rPr>
          <w:rFonts w:ascii="Times New Roman" w:hAnsi="Times New Roman" w:cs="Times New Roman"/>
          <w:sz w:val="24"/>
          <w:szCs w:val="24"/>
        </w:rPr>
        <w:t>aquisição</w:t>
      </w:r>
      <w:r w:rsidR="00F564D8" w:rsidRPr="00AE603D">
        <w:rPr>
          <w:rFonts w:ascii="Times New Roman" w:hAnsi="Times New Roman" w:cs="Times New Roman"/>
          <w:sz w:val="24"/>
          <w:szCs w:val="24"/>
        </w:rPr>
        <w:t xml:space="preserve"> de insumos médicos hospitalares para </w:t>
      </w:r>
      <w:r w:rsidR="00ED3602" w:rsidRPr="00AE603D">
        <w:rPr>
          <w:rFonts w:ascii="Times New Roman" w:hAnsi="Times New Roman" w:cs="Times New Roman"/>
          <w:sz w:val="24"/>
          <w:szCs w:val="24"/>
        </w:rPr>
        <w:t>a unidades de saúde de Itaboraí, nas quantidades condições e exigências estabelecidas neste documento</w:t>
      </w:r>
      <w:r w:rsidR="00A727C1" w:rsidRPr="00AE603D">
        <w:rPr>
          <w:rFonts w:ascii="Times New Roman" w:hAnsi="Times New Roman" w:cs="Times New Roman"/>
          <w:sz w:val="24"/>
          <w:szCs w:val="24"/>
        </w:rPr>
        <w:t>.</w:t>
      </w:r>
    </w:p>
    <w:p w:rsidR="00C44AFB" w:rsidRPr="00AE603D" w:rsidRDefault="00C44AFB" w:rsidP="005A2756">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1.2</w:t>
      </w:r>
      <w:r w:rsidR="00735B89" w:rsidRPr="00AE603D">
        <w:rPr>
          <w:rFonts w:ascii="Times New Roman" w:hAnsi="Times New Roman" w:cs="Times New Roman"/>
          <w:sz w:val="24"/>
          <w:szCs w:val="24"/>
        </w:rPr>
        <w:t>.</w:t>
      </w:r>
      <w:r w:rsidR="00A727C1" w:rsidRPr="00AE603D">
        <w:rPr>
          <w:rFonts w:ascii="Times New Roman" w:hAnsi="Times New Roman" w:cs="Times New Roman"/>
          <w:sz w:val="24"/>
          <w:szCs w:val="24"/>
        </w:rPr>
        <w:t xml:space="preserve"> Os itens a serem fornecidos são remanescentes do Pregão Presencial SRP FMS nº 001/2021 (processo administrativo 1229/2021) e estão discriminados </w:t>
      </w:r>
      <w:r w:rsidR="009E1CCD" w:rsidRPr="00AE603D">
        <w:rPr>
          <w:rFonts w:ascii="Times New Roman" w:hAnsi="Times New Roman" w:cs="Times New Roman"/>
          <w:sz w:val="24"/>
          <w:szCs w:val="24"/>
        </w:rPr>
        <w:t xml:space="preserve">no </w:t>
      </w:r>
      <w:r w:rsidR="009E1CCD" w:rsidRPr="00AE603D">
        <w:rPr>
          <w:rFonts w:ascii="Times New Roman" w:hAnsi="Times New Roman" w:cs="Times New Roman"/>
          <w:b/>
          <w:sz w:val="24"/>
          <w:szCs w:val="24"/>
        </w:rPr>
        <w:t>Anexo I</w:t>
      </w:r>
      <w:r w:rsidR="009E1CCD" w:rsidRPr="00AE603D">
        <w:rPr>
          <w:rFonts w:ascii="Times New Roman" w:hAnsi="Times New Roman" w:cs="Times New Roman"/>
          <w:sz w:val="24"/>
          <w:szCs w:val="24"/>
        </w:rPr>
        <w:t xml:space="preserve"> deste Termo de Referência.</w:t>
      </w:r>
    </w:p>
    <w:p w:rsidR="00C44AFB" w:rsidRPr="00AE603D" w:rsidRDefault="00C44AFB" w:rsidP="00A05872">
      <w:pPr>
        <w:spacing w:after="0" w:line="348" w:lineRule="auto"/>
        <w:jc w:val="both"/>
        <w:rPr>
          <w:rFonts w:ascii="Times New Roman" w:hAnsi="Times New Roman" w:cs="Times New Roman"/>
          <w:sz w:val="24"/>
          <w:szCs w:val="24"/>
        </w:rPr>
      </w:pPr>
    </w:p>
    <w:p w:rsidR="00A83FA5" w:rsidRPr="00AE603D" w:rsidRDefault="00FB0D62"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 xml:space="preserve">2. DA </w:t>
      </w:r>
      <w:r w:rsidR="005C13A3" w:rsidRPr="00AE603D">
        <w:rPr>
          <w:rFonts w:ascii="Times New Roman" w:hAnsi="Times New Roman" w:cs="Times New Roman"/>
          <w:b/>
          <w:bCs/>
          <w:sz w:val="24"/>
          <w:szCs w:val="24"/>
        </w:rPr>
        <w:t xml:space="preserve">CLASSIFICAÇÃO DOS BENS, </w:t>
      </w:r>
      <w:r w:rsidR="00AA0F6E" w:rsidRPr="00AE603D">
        <w:rPr>
          <w:rFonts w:ascii="Times New Roman" w:hAnsi="Times New Roman" w:cs="Times New Roman"/>
          <w:b/>
          <w:bCs/>
          <w:sz w:val="24"/>
          <w:szCs w:val="24"/>
        </w:rPr>
        <w:t>DA</w:t>
      </w:r>
      <w:r w:rsidR="00962BB2" w:rsidRPr="00AE603D">
        <w:rPr>
          <w:rFonts w:ascii="Times New Roman" w:hAnsi="Times New Roman" w:cs="Times New Roman"/>
          <w:b/>
          <w:bCs/>
          <w:sz w:val="24"/>
          <w:szCs w:val="24"/>
        </w:rPr>
        <w:t xml:space="preserve">MODALIDADE </w:t>
      </w:r>
      <w:r w:rsidR="00AA0F6E" w:rsidRPr="00AE603D">
        <w:rPr>
          <w:rFonts w:ascii="Times New Roman" w:hAnsi="Times New Roman" w:cs="Times New Roman"/>
          <w:b/>
          <w:bCs/>
          <w:sz w:val="24"/>
          <w:szCs w:val="24"/>
        </w:rPr>
        <w:t xml:space="preserve">E TIPO </w:t>
      </w:r>
      <w:r w:rsidR="005C13A3" w:rsidRPr="00AE603D">
        <w:rPr>
          <w:rFonts w:ascii="Times New Roman" w:hAnsi="Times New Roman" w:cs="Times New Roman"/>
          <w:b/>
          <w:bCs/>
          <w:sz w:val="24"/>
          <w:szCs w:val="24"/>
        </w:rPr>
        <w:t>DE LICITAÇÃO</w:t>
      </w:r>
      <w:r w:rsidRPr="00AE603D">
        <w:rPr>
          <w:rFonts w:ascii="Times New Roman" w:hAnsi="Times New Roman" w:cs="Times New Roman"/>
          <w:b/>
          <w:bCs/>
          <w:sz w:val="24"/>
          <w:szCs w:val="24"/>
        </w:rPr>
        <w:t>:</w:t>
      </w:r>
    </w:p>
    <w:p w:rsidR="00CE4439" w:rsidRPr="00AE603D" w:rsidRDefault="00FB0D62" w:rsidP="005A2756">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2.1</w:t>
      </w:r>
      <w:r w:rsidR="00A727C1" w:rsidRPr="00AE603D">
        <w:rPr>
          <w:rFonts w:ascii="Times New Roman" w:hAnsi="Times New Roman" w:cs="Times New Roman"/>
          <w:sz w:val="24"/>
          <w:szCs w:val="24"/>
        </w:rPr>
        <w:t xml:space="preserve">. </w:t>
      </w:r>
      <w:r w:rsidR="009E1CCD" w:rsidRPr="00AE603D">
        <w:rPr>
          <w:rFonts w:ascii="Times New Roman" w:hAnsi="Times New Roman" w:cs="Times New Roman"/>
          <w:sz w:val="24"/>
          <w:szCs w:val="24"/>
        </w:rPr>
        <w:t>O</w:t>
      </w:r>
      <w:r w:rsidR="003D307E" w:rsidRPr="00AE603D">
        <w:rPr>
          <w:rFonts w:ascii="Times New Roman" w:hAnsi="Times New Roman" w:cs="Times New Roman"/>
          <w:sz w:val="24"/>
          <w:szCs w:val="24"/>
        </w:rPr>
        <w:t>s</w:t>
      </w:r>
      <w:r w:rsidR="00C02C38" w:rsidRPr="00AE603D">
        <w:rPr>
          <w:rFonts w:ascii="Times New Roman" w:hAnsi="Times New Roman" w:cs="Times New Roman"/>
          <w:sz w:val="24"/>
          <w:szCs w:val="24"/>
        </w:rPr>
        <w:t xml:space="preserve"> </w:t>
      </w:r>
      <w:r w:rsidR="005C13A3" w:rsidRPr="00AE603D">
        <w:rPr>
          <w:rFonts w:ascii="Times New Roman" w:hAnsi="Times New Roman" w:cs="Times New Roman"/>
          <w:sz w:val="24"/>
          <w:szCs w:val="24"/>
        </w:rPr>
        <w:t xml:space="preserve">medicamentos cuja aquisição se pretende são de </w:t>
      </w:r>
      <w:r w:rsidR="003D307E" w:rsidRPr="00AE603D">
        <w:rPr>
          <w:rFonts w:ascii="Times New Roman" w:hAnsi="Times New Roman" w:cs="Times New Roman"/>
          <w:sz w:val="24"/>
          <w:szCs w:val="24"/>
        </w:rPr>
        <w:t xml:space="preserve">natureza comum, enquadrando-se na classificação do artigo 1°, parágrafo único, da Lei </w:t>
      </w:r>
      <w:r w:rsidR="00016966" w:rsidRPr="00AE603D">
        <w:rPr>
          <w:rFonts w:ascii="Times New Roman" w:hAnsi="Times New Roman" w:cs="Times New Roman"/>
          <w:sz w:val="24"/>
          <w:szCs w:val="24"/>
        </w:rPr>
        <w:t xml:space="preserve">Federal n.º </w:t>
      </w:r>
      <w:r w:rsidR="003D307E" w:rsidRPr="00AE603D">
        <w:rPr>
          <w:rFonts w:ascii="Times New Roman" w:hAnsi="Times New Roman" w:cs="Times New Roman"/>
          <w:sz w:val="24"/>
          <w:szCs w:val="24"/>
        </w:rPr>
        <w:t xml:space="preserve">10.520, de </w:t>
      </w:r>
      <w:r w:rsidR="00BC557A" w:rsidRPr="00AE603D">
        <w:rPr>
          <w:rFonts w:ascii="Times New Roman" w:hAnsi="Times New Roman" w:cs="Times New Roman"/>
          <w:sz w:val="24"/>
          <w:szCs w:val="24"/>
        </w:rPr>
        <w:t xml:space="preserve">17 de julho de </w:t>
      </w:r>
      <w:r w:rsidR="003D307E" w:rsidRPr="00AE603D">
        <w:rPr>
          <w:rFonts w:ascii="Times New Roman" w:hAnsi="Times New Roman" w:cs="Times New Roman"/>
          <w:sz w:val="24"/>
          <w:szCs w:val="24"/>
        </w:rPr>
        <w:t xml:space="preserve">2002, e </w:t>
      </w:r>
      <w:r w:rsidR="005C13A3" w:rsidRPr="00AE603D">
        <w:rPr>
          <w:rFonts w:ascii="Times New Roman" w:hAnsi="Times New Roman" w:cs="Times New Roman"/>
          <w:sz w:val="24"/>
          <w:szCs w:val="24"/>
        </w:rPr>
        <w:t xml:space="preserve">do </w:t>
      </w:r>
      <w:r w:rsidR="00016966" w:rsidRPr="00AE603D">
        <w:rPr>
          <w:rFonts w:ascii="Times New Roman" w:hAnsi="Times New Roman" w:cs="Times New Roman"/>
          <w:sz w:val="24"/>
          <w:szCs w:val="24"/>
        </w:rPr>
        <w:t>artigo 2º</w:t>
      </w:r>
      <w:r w:rsidR="00193DF9" w:rsidRPr="00AE603D">
        <w:rPr>
          <w:rFonts w:ascii="Times New Roman" w:hAnsi="Times New Roman" w:cs="Times New Roman"/>
          <w:sz w:val="24"/>
          <w:szCs w:val="24"/>
        </w:rPr>
        <w:t xml:space="preserve">, parágrafo único, do Decreto Municipal n.º </w:t>
      </w:r>
      <w:r w:rsidR="00CE4439" w:rsidRPr="00AE603D">
        <w:rPr>
          <w:rFonts w:ascii="Times New Roman" w:hAnsi="Times New Roman" w:cs="Times New Roman"/>
          <w:sz w:val="24"/>
          <w:szCs w:val="24"/>
        </w:rPr>
        <w:t>022, de 25 de março de 2009</w:t>
      </w:r>
      <w:r w:rsidR="003D1498" w:rsidRPr="00AE603D">
        <w:rPr>
          <w:rFonts w:ascii="Times New Roman" w:hAnsi="Times New Roman" w:cs="Times New Roman"/>
          <w:sz w:val="24"/>
          <w:szCs w:val="24"/>
        </w:rPr>
        <w:t>.</w:t>
      </w:r>
    </w:p>
    <w:p w:rsidR="00786C10" w:rsidRPr="00AE603D" w:rsidRDefault="00CE4439" w:rsidP="005A2756">
      <w:pPr>
        <w:spacing w:after="0" w:line="348" w:lineRule="auto"/>
        <w:jc w:val="both"/>
        <w:rPr>
          <w:rFonts w:ascii="Times New Roman" w:hAnsi="Times New Roman" w:cs="Times New Roman"/>
          <w:sz w:val="24"/>
          <w:szCs w:val="24"/>
        </w:rPr>
      </w:pPr>
      <w:proofErr w:type="gramStart"/>
      <w:r w:rsidRPr="00AE603D">
        <w:rPr>
          <w:rFonts w:ascii="Times New Roman" w:hAnsi="Times New Roman" w:cs="Times New Roman"/>
          <w:sz w:val="24"/>
          <w:szCs w:val="24"/>
        </w:rPr>
        <w:t xml:space="preserve">2.2 </w:t>
      </w:r>
      <w:r w:rsidR="00F835B4" w:rsidRPr="00AE603D">
        <w:rPr>
          <w:rFonts w:ascii="Times New Roman" w:hAnsi="Times New Roman" w:cs="Times New Roman"/>
          <w:sz w:val="24"/>
          <w:szCs w:val="24"/>
        </w:rPr>
        <w:t>Os</w:t>
      </w:r>
      <w:proofErr w:type="gramEnd"/>
      <w:r w:rsidR="00F835B4" w:rsidRPr="00AE603D">
        <w:rPr>
          <w:rFonts w:ascii="Times New Roman" w:hAnsi="Times New Roman" w:cs="Times New Roman"/>
          <w:sz w:val="24"/>
          <w:szCs w:val="24"/>
        </w:rPr>
        <w:t xml:space="preserve"> objetos deverão ser </w:t>
      </w:r>
      <w:r w:rsidR="003D307E" w:rsidRPr="00AE603D">
        <w:rPr>
          <w:rFonts w:ascii="Times New Roman" w:hAnsi="Times New Roman" w:cs="Times New Roman"/>
          <w:sz w:val="24"/>
          <w:szCs w:val="24"/>
        </w:rPr>
        <w:t xml:space="preserve">licitados </w:t>
      </w:r>
      <w:r w:rsidR="00BC557A" w:rsidRPr="00AE603D">
        <w:rPr>
          <w:rFonts w:ascii="Times New Roman" w:hAnsi="Times New Roman" w:cs="Times New Roman"/>
          <w:sz w:val="24"/>
          <w:szCs w:val="24"/>
        </w:rPr>
        <w:t>por intermédio</w:t>
      </w:r>
      <w:r w:rsidR="00F835B4" w:rsidRPr="00AE603D">
        <w:rPr>
          <w:rFonts w:ascii="Times New Roman" w:hAnsi="Times New Roman" w:cs="Times New Roman"/>
          <w:sz w:val="24"/>
          <w:szCs w:val="24"/>
        </w:rPr>
        <w:t>d</w:t>
      </w:r>
      <w:r w:rsidR="003D307E" w:rsidRPr="00AE603D">
        <w:rPr>
          <w:rFonts w:ascii="Times New Roman" w:hAnsi="Times New Roman" w:cs="Times New Roman"/>
          <w:sz w:val="24"/>
          <w:szCs w:val="24"/>
        </w:rPr>
        <w:t>a modalidade pregão</w:t>
      </w:r>
      <w:r w:rsidR="004B423C" w:rsidRPr="00AE603D">
        <w:rPr>
          <w:rFonts w:ascii="Times New Roman" w:hAnsi="Times New Roman" w:cs="Times New Roman"/>
          <w:sz w:val="24"/>
          <w:szCs w:val="24"/>
        </w:rPr>
        <w:t>presencial</w:t>
      </w:r>
      <w:r w:rsidR="00C9243B" w:rsidRPr="00AE603D">
        <w:rPr>
          <w:rFonts w:ascii="Times New Roman" w:hAnsi="Times New Roman" w:cs="Times New Roman"/>
          <w:sz w:val="24"/>
          <w:szCs w:val="24"/>
        </w:rPr>
        <w:t xml:space="preserve">do tipo menor preço </w:t>
      </w:r>
      <w:r w:rsidR="001B1F34" w:rsidRPr="00AE603D">
        <w:rPr>
          <w:rFonts w:ascii="Times New Roman" w:hAnsi="Times New Roman" w:cs="Times New Roman"/>
          <w:sz w:val="24"/>
          <w:szCs w:val="24"/>
        </w:rPr>
        <w:t>para registro de preços</w:t>
      </w:r>
      <w:r w:rsidR="00A727C1" w:rsidRPr="00AE603D">
        <w:rPr>
          <w:rFonts w:ascii="Times New Roman" w:hAnsi="Times New Roman" w:cs="Times New Roman"/>
          <w:sz w:val="24"/>
          <w:szCs w:val="24"/>
        </w:rPr>
        <w:t>, eis que se tratam de quantitativos estimados para atendimento à demanda da Secretaria Municipal de Saúde pelos próximos 12 meses.</w:t>
      </w:r>
    </w:p>
    <w:p w:rsidR="00AA0F6E" w:rsidRPr="00AE603D" w:rsidRDefault="00AA0F6E" w:rsidP="00A05872">
      <w:pPr>
        <w:spacing w:after="0" w:line="348" w:lineRule="auto"/>
        <w:jc w:val="both"/>
        <w:rPr>
          <w:rFonts w:ascii="Times New Roman" w:hAnsi="Times New Roman" w:cs="Times New Roman"/>
          <w:sz w:val="24"/>
          <w:szCs w:val="24"/>
        </w:rPr>
      </w:pPr>
    </w:p>
    <w:p w:rsidR="00D745BD" w:rsidRPr="00AE603D" w:rsidRDefault="00FB0D62"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3</w:t>
      </w:r>
      <w:r w:rsidR="00115175" w:rsidRPr="00AE603D">
        <w:rPr>
          <w:rFonts w:ascii="Times New Roman" w:hAnsi="Times New Roman" w:cs="Times New Roman"/>
          <w:b/>
          <w:bCs/>
          <w:sz w:val="24"/>
          <w:szCs w:val="24"/>
        </w:rPr>
        <w:t xml:space="preserve">. </w:t>
      </w:r>
      <w:r w:rsidR="00532319" w:rsidRPr="00AE603D">
        <w:rPr>
          <w:rFonts w:ascii="Times New Roman" w:hAnsi="Times New Roman" w:cs="Times New Roman"/>
          <w:b/>
          <w:bCs/>
          <w:sz w:val="24"/>
          <w:szCs w:val="24"/>
        </w:rPr>
        <w:t>D</w:t>
      </w:r>
      <w:r w:rsidR="00A727C1" w:rsidRPr="00AE603D">
        <w:rPr>
          <w:rFonts w:ascii="Times New Roman" w:hAnsi="Times New Roman" w:cs="Times New Roman"/>
          <w:b/>
          <w:bCs/>
          <w:sz w:val="24"/>
          <w:szCs w:val="24"/>
        </w:rPr>
        <w:t xml:space="preserve">A </w:t>
      </w:r>
      <w:r w:rsidR="00D745BD" w:rsidRPr="00AE603D">
        <w:rPr>
          <w:rFonts w:ascii="Times New Roman" w:hAnsi="Times New Roman" w:cs="Times New Roman"/>
          <w:b/>
          <w:bCs/>
          <w:sz w:val="24"/>
          <w:szCs w:val="24"/>
        </w:rPr>
        <w:t>JUSTIFICATIVA E OBJETIVO DA CONTRATAÇÃO</w:t>
      </w:r>
      <w:r w:rsidR="00A37D14" w:rsidRPr="00AE603D">
        <w:rPr>
          <w:rFonts w:ascii="Times New Roman" w:hAnsi="Times New Roman" w:cs="Times New Roman"/>
          <w:b/>
          <w:bCs/>
          <w:sz w:val="24"/>
          <w:szCs w:val="24"/>
        </w:rPr>
        <w:t>:</w:t>
      </w:r>
    </w:p>
    <w:p w:rsidR="00DD5B36" w:rsidRPr="00AE603D" w:rsidRDefault="00DD5B36" w:rsidP="00DD5B36">
      <w:pPr>
        <w:pStyle w:val="Standard"/>
        <w:spacing w:line="360" w:lineRule="auto"/>
        <w:jc w:val="both"/>
        <w:rPr>
          <w:rFonts w:cs="Times New Roman"/>
        </w:rPr>
      </w:pPr>
      <w:r w:rsidRPr="00AE603D">
        <w:rPr>
          <w:rFonts w:cs="Times New Roman"/>
        </w:rPr>
        <w:t>3.1. A aquisição de tais insumos se justifica em razão do interesse público, que se manifesta na</w:t>
      </w:r>
      <w:r w:rsidR="005C13A3" w:rsidRPr="00AE603D">
        <w:rPr>
          <w:rFonts w:cs="Times New Roman"/>
        </w:rPr>
        <w:t xml:space="preserve"> necessidade de</w:t>
      </w:r>
      <w:r w:rsidRPr="00AE603D">
        <w:rPr>
          <w:rFonts w:cs="Times New Roman"/>
        </w:rPr>
        <w:t xml:space="preserve"> atendimento aos pacientes e assistidos</w:t>
      </w:r>
      <w:r w:rsidR="007E3A9E" w:rsidRPr="00AE603D">
        <w:rPr>
          <w:rFonts w:cs="Times New Roman"/>
        </w:rPr>
        <w:t xml:space="preserve"> </w:t>
      </w:r>
      <w:r w:rsidR="005C13A3" w:rsidRPr="00AE603D">
        <w:rPr>
          <w:rFonts w:cs="Times New Roman"/>
        </w:rPr>
        <w:t xml:space="preserve">pela rede de Saúde </w:t>
      </w:r>
      <w:r w:rsidRPr="00AE603D">
        <w:rPr>
          <w:rFonts w:cs="Times New Roman"/>
        </w:rPr>
        <w:t xml:space="preserve">do Município de Itaboraí. </w:t>
      </w:r>
    </w:p>
    <w:p w:rsidR="00455B68" w:rsidRPr="00AE603D" w:rsidRDefault="00DD5B36" w:rsidP="00DD5B36">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3.2. Importante ressaltar que a aquisição</w:t>
      </w:r>
      <w:r w:rsidR="007E3A9E" w:rsidRPr="00AE603D">
        <w:rPr>
          <w:rFonts w:ascii="Times New Roman" w:hAnsi="Times New Roman" w:cs="Times New Roman"/>
          <w:sz w:val="24"/>
          <w:szCs w:val="24"/>
        </w:rPr>
        <w:t xml:space="preserve"> </w:t>
      </w:r>
      <w:r w:rsidR="005C13A3" w:rsidRPr="00AE603D">
        <w:rPr>
          <w:rFonts w:ascii="Times New Roman" w:hAnsi="Times New Roman" w:cs="Times New Roman"/>
          <w:sz w:val="24"/>
          <w:szCs w:val="24"/>
        </w:rPr>
        <w:t>ora pretendida</w:t>
      </w:r>
      <w:r w:rsidR="007E3A9E" w:rsidRPr="00AE603D">
        <w:rPr>
          <w:rFonts w:ascii="Times New Roman" w:hAnsi="Times New Roman" w:cs="Times New Roman"/>
          <w:sz w:val="24"/>
          <w:szCs w:val="24"/>
        </w:rPr>
        <w:t xml:space="preserve"> </w:t>
      </w:r>
      <w:r w:rsidRPr="00AE603D">
        <w:rPr>
          <w:rFonts w:ascii="Times New Roman" w:hAnsi="Times New Roman" w:cs="Times New Roman"/>
          <w:sz w:val="24"/>
          <w:szCs w:val="24"/>
        </w:rPr>
        <w:t xml:space="preserve">se faz necessária em razão da impossibilidade de aquisição por meio do Pregão Presencial nº 001/2021, </w:t>
      </w:r>
      <w:r w:rsidR="00A727C1" w:rsidRPr="00AE603D">
        <w:rPr>
          <w:rFonts w:ascii="Times New Roman" w:hAnsi="Times New Roman" w:cs="Times New Roman"/>
          <w:sz w:val="24"/>
          <w:szCs w:val="24"/>
        </w:rPr>
        <w:t>visto que os mesmos restaram desertos/frustrados</w:t>
      </w:r>
      <w:r w:rsidRPr="00AE603D">
        <w:rPr>
          <w:rFonts w:ascii="Times New Roman" w:hAnsi="Times New Roman" w:cs="Times New Roman"/>
          <w:sz w:val="24"/>
          <w:szCs w:val="24"/>
        </w:rPr>
        <w:t>.</w:t>
      </w:r>
    </w:p>
    <w:p w:rsidR="00735B89" w:rsidRPr="00AE603D" w:rsidRDefault="005A2756" w:rsidP="00775D9A">
      <w:pPr>
        <w:spacing w:after="0" w:line="360" w:lineRule="auto"/>
        <w:jc w:val="both"/>
        <w:rPr>
          <w:rFonts w:ascii="Times New Roman" w:hAnsi="Times New Roman" w:cs="Times New Roman"/>
          <w:sz w:val="24"/>
          <w:szCs w:val="24"/>
        </w:rPr>
      </w:pPr>
      <w:r w:rsidRPr="00AE603D">
        <w:rPr>
          <w:rFonts w:ascii="Times New Roman" w:hAnsi="Times New Roman" w:cs="Times New Roman"/>
          <w:sz w:val="24"/>
          <w:szCs w:val="24"/>
        </w:rPr>
        <w:t xml:space="preserve">3.3. </w:t>
      </w:r>
      <w:r w:rsidR="00775D9A" w:rsidRPr="00AE603D">
        <w:rPr>
          <w:rFonts w:ascii="Times New Roman" w:hAnsi="Times New Roman" w:cs="Times New Roman"/>
          <w:sz w:val="24"/>
          <w:szCs w:val="24"/>
        </w:rPr>
        <w:t>Os insumos são destinados à</w:t>
      </w:r>
      <w:r w:rsidRPr="00AE603D">
        <w:rPr>
          <w:rFonts w:ascii="Times New Roman" w:hAnsi="Times New Roman" w:cs="Times New Roman"/>
          <w:sz w:val="24"/>
          <w:szCs w:val="24"/>
        </w:rPr>
        <w:t xml:space="preserve"> viabilização e realização de procedimentos e o tratamento adequado aos pacientes atendidos nas Unidades de Saúde do Município de Itaboraí</w:t>
      </w:r>
      <w:r w:rsidR="00775D9A" w:rsidRPr="00AE603D">
        <w:rPr>
          <w:rFonts w:ascii="Times New Roman" w:hAnsi="Times New Roman" w:cs="Times New Roman"/>
          <w:sz w:val="24"/>
          <w:szCs w:val="24"/>
        </w:rPr>
        <w:t xml:space="preserve"> e o</w:t>
      </w:r>
      <w:r w:rsidR="00735B89" w:rsidRPr="00AE603D">
        <w:rPr>
          <w:rFonts w:ascii="Times New Roman" w:hAnsi="Times New Roman" w:cs="Times New Roman"/>
          <w:sz w:val="24"/>
          <w:szCs w:val="24"/>
        </w:rPr>
        <w:t xml:space="preserve"> quantitativo </w:t>
      </w:r>
      <w:r w:rsidR="00775D9A" w:rsidRPr="00AE603D">
        <w:rPr>
          <w:rFonts w:ascii="Times New Roman" w:hAnsi="Times New Roman" w:cs="Times New Roman"/>
          <w:sz w:val="24"/>
          <w:szCs w:val="24"/>
        </w:rPr>
        <w:t>estimado reproduz a</w:t>
      </w:r>
      <w:r w:rsidR="00735B89" w:rsidRPr="00AE603D">
        <w:rPr>
          <w:rFonts w:ascii="Times New Roman" w:hAnsi="Times New Roman" w:cs="Times New Roman"/>
          <w:sz w:val="24"/>
          <w:szCs w:val="24"/>
        </w:rPr>
        <w:t>s mesmas quantidades</w:t>
      </w:r>
      <w:r w:rsidR="00775D9A" w:rsidRPr="00AE603D">
        <w:rPr>
          <w:rFonts w:ascii="Times New Roman" w:hAnsi="Times New Roman" w:cs="Times New Roman"/>
          <w:sz w:val="24"/>
          <w:szCs w:val="24"/>
        </w:rPr>
        <w:t xml:space="preserve"> estimadas n</w:t>
      </w:r>
      <w:r w:rsidR="00735B89" w:rsidRPr="00AE603D">
        <w:rPr>
          <w:rFonts w:ascii="Times New Roman" w:hAnsi="Times New Roman" w:cs="Times New Roman"/>
          <w:sz w:val="24"/>
          <w:szCs w:val="24"/>
        </w:rPr>
        <w:t xml:space="preserve">o processo anterior, </w:t>
      </w:r>
      <w:r w:rsidR="00775D9A" w:rsidRPr="00AE603D">
        <w:rPr>
          <w:rFonts w:ascii="Times New Roman" w:hAnsi="Times New Roman" w:cs="Times New Roman"/>
          <w:sz w:val="24"/>
          <w:szCs w:val="24"/>
        </w:rPr>
        <w:t xml:space="preserve">as quais </w:t>
      </w:r>
      <w:r w:rsidR="00775D9A" w:rsidRPr="00AE603D">
        <w:rPr>
          <w:rFonts w:ascii="Times New Roman" w:hAnsi="Times New Roman" w:cs="Times New Roman"/>
          <w:sz w:val="24"/>
          <w:szCs w:val="24"/>
        </w:rPr>
        <w:lastRenderedPageBreak/>
        <w:t xml:space="preserve">foram baseadas </w:t>
      </w:r>
      <w:r w:rsidR="00735B89" w:rsidRPr="00AE603D">
        <w:rPr>
          <w:rFonts w:ascii="Times New Roman" w:hAnsi="Times New Roman" w:cs="Times New Roman"/>
          <w:sz w:val="24"/>
          <w:szCs w:val="24"/>
        </w:rPr>
        <w:t xml:space="preserve">nos históricos de consumo das Unidades. </w:t>
      </w:r>
      <w:r w:rsidR="00775D9A" w:rsidRPr="00AE603D">
        <w:rPr>
          <w:rFonts w:ascii="Times New Roman" w:hAnsi="Times New Roman" w:cs="Times New Roman"/>
          <w:sz w:val="24"/>
          <w:szCs w:val="24"/>
        </w:rPr>
        <w:t>O</w:t>
      </w:r>
      <w:r w:rsidR="00735B89" w:rsidRPr="00AE603D">
        <w:rPr>
          <w:rFonts w:ascii="Times New Roman" w:hAnsi="Times New Roman" w:cs="Times New Roman"/>
          <w:sz w:val="24"/>
          <w:szCs w:val="24"/>
        </w:rPr>
        <w:t xml:space="preserve"> registro da memória de cálculo</w:t>
      </w:r>
      <w:r w:rsidR="00775D9A" w:rsidRPr="00AE603D">
        <w:rPr>
          <w:rFonts w:ascii="Times New Roman" w:hAnsi="Times New Roman" w:cs="Times New Roman"/>
          <w:sz w:val="24"/>
          <w:szCs w:val="24"/>
        </w:rPr>
        <w:t xml:space="preserve"> foi extraído d</w:t>
      </w:r>
      <w:r w:rsidR="00735B89" w:rsidRPr="00AE603D">
        <w:rPr>
          <w:rFonts w:ascii="Times New Roman" w:hAnsi="Times New Roman" w:cs="Times New Roman"/>
          <w:sz w:val="24"/>
          <w:szCs w:val="24"/>
        </w:rPr>
        <w:t>os dados fornecidos pelo sistema do Almoxarifado Central da Saúde (Hórus), órgão que detém os controles de entrada e saída de materiais, tendo</w:t>
      </w:r>
      <w:r w:rsidR="00775D9A" w:rsidRPr="00AE603D">
        <w:rPr>
          <w:rFonts w:ascii="Times New Roman" w:hAnsi="Times New Roman" w:cs="Times New Roman"/>
          <w:sz w:val="24"/>
          <w:szCs w:val="24"/>
        </w:rPr>
        <w:t xml:space="preserve"> sido apurada a média anual de consumo</w:t>
      </w:r>
      <w:r w:rsidR="00735B89" w:rsidRPr="00AE603D">
        <w:rPr>
          <w:rFonts w:ascii="Times New Roman" w:hAnsi="Times New Roman" w:cs="Times New Roman"/>
          <w:sz w:val="24"/>
          <w:szCs w:val="24"/>
        </w:rPr>
        <w:t>.</w:t>
      </w:r>
    </w:p>
    <w:p w:rsidR="00E505B4" w:rsidRPr="00AE603D" w:rsidRDefault="00E505B4" w:rsidP="00E505B4">
      <w:pPr>
        <w:pStyle w:val="Corpodetexto"/>
        <w:jc w:val="both"/>
      </w:pPr>
      <w:r w:rsidRPr="00AE603D">
        <w:t>3.</w:t>
      </w:r>
      <w:r w:rsidR="00E75C05" w:rsidRPr="00AE603D">
        <w:t>4</w:t>
      </w:r>
      <w:r w:rsidRPr="00AE603D">
        <w:t xml:space="preserve">. Unidades </w:t>
      </w:r>
      <w:r w:rsidR="00775D9A" w:rsidRPr="00AE603D">
        <w:t xml:space="preserve">de Saúde a serem </w:t>
      </w:r>
      <w:r w:rsidRPr="00AE603D">
        <w:t>atendidas</w:t>
      </w:r>
      <w:r w:rsidR="00775D9A" w:rsidRPr="00AE603D">
        <w:t>:</w:t>
      </w:r>
    </w:p>
    <w:p w:rsidR="00E505B4" w:rsidRPr="00AE603D" w:rsidRDefault="00E505B4" w:rsidP="00E505B4">
      <w:pPr>
        <w:pStyle w:val="Corpodetexto"/>
        <w:jc w:val="both"/>
      </w:pPr>
    </w:p>
    <w:tbl>
      <w:tblPr>
        <w:tblStyle w:val="TableGrid"/>
        <w:tblW w:w="9062" w:type="dxa"/>
        <w:tblInd w:w="0" w:type="dxa"/>
        <w:tblLayout w:type="fixed"/>
        <w:tblCellMar>
          <w:left w:w="36" w:type="dxa"/>
        </w:tblCellMar>
        <w:tblLook w:val="04A0" w:firstRow="1" w:lastRow="0" w:firstColumn="1" w:lastColumn="0" w:noHBand="0" w:noVBand="1"/>
      </w:tblPr>
      <w:tblGrid>
        <w:gridCol w:w="3818"/>
        <w:gridCol w:w="5244"/>
      </w:tblGrid>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ind w:left="2"/>
              <w:jc w:val="center"/>
              <w:rPr>
                <w:rFonts w:ascii="Times New Roman" w:hAnsi="Times New Roman" w:cs="Times New Roman"/>
                <w:b/>
                <w:bCs/>
                <w:sz w:val="24"/>
                <w:szCs w:val="24"/>
              </w:rPr>
            </w:pPr>
            <w:r w:rsidRPr="00AE603D">
              <w:rPr>
                <w:rFonts w:ascii="Times New Roman" w:hAnsi="Times New Roman" w:cs="Times New Roman"/>
                <w:b/>
                <w:bCs/>
                <w:sz w:val="24"/>
                <w:szCs w:val="24"/>
              </w:rPr>
              <w:t>Estabelecimento</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ind w:left="2"/>
              <w:jc w:val="center"/>
              <w:rPr>
                <w:rFonts w:ascii="Times New Roman" w:hAnsi="Times New Roman" w:cs="Times New Roman"/>
                <w:b/>
                <w:bCs/>
                <w:sz w:val="24"/>
                <w:szCs w:val="24"/>
              </w:rPr>
            </w:pPr>
            <w:r w:rsidRPr="00AE603D">
              <w:rPr>
                <w:rFonts w:ascii="Times New Roman" w:hAnsi="Times New Roman" w:cs="Times New Roman"/>
                <w:b/>
                <w:bCs/>
                <w:sz w:val="24"/>
                <w:szCs w:val="24"/>
              </w:rPr>
              <w:t>Endereço</w:t>
            </w:r>
          </w:p>
        </w:tc>
      </w:tr>
      <w:tr w:rsidR="00AE603D" w:rsidRPr="00AE603D" w:rsidTr="00E505B4">
        <w:trPr>
          <w:trHeight w:val="711"/>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(USF) Agro Brasil</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B,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xml:space="preserve">. 44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xml:space="preserve">. 09 – Parque Nova Friburgo – </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CEP: 24843-050</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Otacílio José Rafael -  USF Aldeia da Prata</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Rua Três, s/n – Aldeia da Prata – CEP: 24858-032</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w:t>
            </w:r>
            <w:proofErr w:type="spellStart"/>
            <w:r w:rsidRPr="00AE603D">
              <w:rPr>
                <w:rFonts w:ascii="Times New Roman" w:hAnsi="Times New Roman" w:cs="Times New Roman"/>
                <w:sz w:val="24"/>
                <w:szCs w:val="24"/>
              </w:rPr>
              <w:t>Saddy</w:t>
            </w:r>
            <w:proofErr w:type="spellEnd"/>
            <w:r w:rsidRPr="00AE603D">
              <w:rPr>
                <w:rFonts w:ascii="Times New Roman" w:hAnsi="Times New Roman" w:cs="Times New Roman"/>
                <w:sz w:val="24"/>
                <w:szCs w:val="24"/>
              </w:rPr>
              <w:t xml:space="preserve"> Ribeiro Gomes </w:t>
            </w:r>
            <w:proofErr w:type="gramStart"/>
            <w:r w:rsidRPr="00AE603D">
              <w:rPr>
                <w:rFonts w:ascii="Times New Roman" w:hAnsi="Times New Roman" w:cs="Times New Roman"/>
                <w:sz w:val="24"/>
                <w:szCs w:val="24"/>
              </w:rPr>
              <w:t>–  USF</w:t>
            </w:r>
            <w:proofErr w:type="gramEnd"/>
            <w:r w:rsidRPr="00AE603D">
              <w:rPr>
                <w:rFonts w:ascii="Times New Roman" w:hAnsi="Times New Roman" w:cs="Times New Roman"/>
                <w:sz w:val="24"/>
                <w:szCs w:val="24"/>
              </w:rPr>
              <w:t xml:space="preserve"> Ampliação</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Rua Papa João XXIII, s/n – Ampliação – CEP: 24808-</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064</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w:t>
            </w:r>
            <w:proofErr w:type="spellStart"/>
            <w:r w:rsidRPr="00AE603D">
              <w:rPr>
                <w:rFonts w:ascii="Times New Roman" w:hAnsi="Times New Roman" w:cs="Times New Roman"/>
                <w:sz w:val="24"/>
                <w:szCs w:val="24"/>
              </w:rPr>
              <w:t>Valdober</w:t>
            </w:r>
            <w:proofErr w:type="spellEnd"/>
            <w:r w:rsidRPr="00AE603D">
              <w:rPr>
                <w:rFonts w:ascii="Times New Roman" w:hAnsi="Times New Roman" w:cs="Times New Roman"/>
                <w:sz w:val="24"/>
                <w:szCs w:val="24"/>
              </w:rPr>
              <w:t xml:space="preserve"> de Souza Machado – USF Ampliação II</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Miguel Ângelo Ximenes,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xml:space="preserve">. 06,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xml:space="preserve">. 53 – </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Ampliação – CEP: 24808-408</w:t>
            </w:r>
          </w:p>
        </w:tc>
      </w:tr>
      <w:tr w:rsidR="00AE603D" w:rsidRPr="00AE603D" w:rsidTr="00E505B4">
        <w:trPr>
          <w:trHeight w:val="711"/>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Maria do Rosário Oliveira – USF Apolo</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Alcebíades Gomes Pereira,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xml:space="preserve">. 48,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40 – Apolo II – CEP: 24858-560</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Wanderley Vieira de Almeida – USF Areal</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Avenida Carlos Lacerda, s/n – Areal – CEP: 24804-132</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Jorge José da Silva – USF Bairro Amaral</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Estrada Prefeito João Batista </w:t>
            </w:r>
            <w:proofErr w:type="spellStart"/>
            <w:r w:rsidRPr="00AE603D">
              <w:rPr>
                <w:rFonts w:ascii="Times New Roman" w:hAnsi="Times New Roman" w:cs="Times New Roman"/>
                <w:sz w:val="24"/>
                <w:szCs w:val="24"/>
              </w:rPr>
              <w:t>Caffaro</w:t>
            </w:r>
            <w:proofErr w:type="spellEnd"/>
            <w:r w:rsidRPr="00AE603D">
              <w:rPr>
                <w:rFonts w:ascii="Times New Roman" w:hAnsi="Times New Roman" w:cs="Times New Roman"/>
                <w:sz w:val="24"/>
                <w:szCs w:val="24"/>
              </w:rPr>
              <w:t xml:space="preserve">, s/n –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xml:space="preserve">. M – </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Grande Rio – CEP: 24866-157</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Virgílio Ribeiro Lopes </w:t>
            </w:r>
            <w:proofErr w:type="gramStart"/>
            <w:r w:rsidRPr="00AE603D">
              <w:rPr>
                <w:rFonts w:ascii="Times New Roman" w:hAnsi="Times New Roman" w:cs="Times New Roman"/>
                <w:sz w:val="24"/>
                <w:szCs w:val="24"/>
              </w:rPr>
              <w:t xml:space="preserve">–  </w:t>
            </w:r>
            <w:proofErr w:type="spellStart"/>
            <w:r w:rsidRPr="00AE603D">
              <w:rPr>
                <w:rFonts w:ascii="Times New Roman" w:hAnsi="Times New Roman" w:cs="Times New Roman"/>
                <w:sz w:val="24"/>
                <w:szCs w:val="24"/>
              </w:rPr>
              <w:t>USF</w:t>
            </w:r>
            <w:r w:rsidR="00775D9A" w:rsidRPr="00AE603D">
              <w:rPr>
                <w:rFonts w:ascii="Times New Roman" w:hAnsi="Times New Roman" w:cs="Times New Roman"/>
                <w:sz w:val="24"/>
                <w:szCs w:val="24"/>
              </w:rPr>
              <w:t>Cabuçu</w:t>
            </w:r>
            <w:proofErr w:type="spellEnd"/>
            <w:proofErr w:type="gramEnd"/>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Estrada Vereador Antônio Cícero, s/n – </w:t>
            </w:r>
            <w:proofErr w:type="spellStart"/>
            <w:r w:rsidRPr="00AE603D">
              <w:rPr>
                <w:rFonts w:ascii="Times New Roman" w:hAnsi="Times New Roman" w:cs="Times New Roman"/>
                <w:sz w:val="24"/>
                <w:szCs w:val="24"/>
              </w:rPr>
              <w:t>Cabuç</w:t>
            </w:r>
            <w:r w:rsidR="00775D9A" w:rsidRPr="00AE603D">
              <w:rPr>
                <w:rFonts w:ascii="Times New Roman" w:hAnsi="Times New Roman" w:cs="Times New Roman"/>
                <w:sz w:val="24"/>
                <w:szCs w:val="24"/>
              </w:rPr>
              <w:t>u</w:t>
            </w:r>
            <w:proofErr w:type="spellEnd"/>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(Centro) – CEP: 24851-612</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(USF) </w:t>
            </w:r>
            <w:proofErr w:type="spellStart"/>
            <w:r w:rsidRPr="00AE603D">
              <w:rPr>
                <w:rFonts w:ascii="Times New Roman" w:hAnsi="Times New Roman" w:cs="Times New Roman"/>
                <w:sz w:val="24"/>
                <w:szCs w:val="24"/>
              </w:rPr>
              <w:t>Elianópolis</w:t>
            </w:r>
            <w:proofErr w:type="spellEnd"/>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VII,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88 – Santo Antônio – CEP: 24856-</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528</w:t>
            </w:r>
          </w:p>
        </w:tc>
      </w:tr>
      <w:tr w:rsidR="00AE603D" w:rsidRPr="00AE603D" w:rsidTr="00E505B4">
        <w:trPr>
          <w:trHeight w:val="711"/>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(USF) Gebara</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Dezesseis,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2036 – Gebara – CEP: 24867-456</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(USF) Grande Rio</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Vinte e Seis,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xml:space="preserve">. 37,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59 – João Caetano – CEP: 24866-516</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lastRenderedPageBreak/>
              <w:t xml:space="preserve">Unidade de Saúde da Família (USF) Granjas </w:t>
            </w:r>
            <w:proofErr w:type="spellStart"/>
            <w:r w:rsidRPr="00AE603D">
              <w:rPr>
                <w:rFonts w:ascii="Times New Roman" w:hAnsi="Times New Roman" w:cs="Times New Roman"/>
                <w:sz w:val="24"/>
                <w:szCs w:val="24"/>
              </w:rPr>
              <w:t>Cabuç</w:t>
            </w:r>
            <w:r w:rsidR="00775D9A" w:rsidRPr="00AE603D">
              <w:rPr>
                <w:rFonts w:ascii="Times New Roman" w:hAnsi="Times New Roman" w:cs="Times New Roman"/>
                <w:sz w:val="24"/>
                <w:szCs w:val="24"/>
              </w:rPr>
              <w:t>u</w:t>
            </w:r>
            <w:proofErr w:type="spellEnd"/>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Rua 06 Nº 2</w:t>
            </w:r>
            <w:r w:rsidR="00775D9A" w:rsidRPr="00AE603D">
              <w:rPr>
                <w:rFonts w:ascii="Times New Roman" w:hAnsi="Times New Roman" w:cs="Times New Roman"/>
                <w:sz w:val="24"/>
                <w:szCs w:val="24"/>
              </w:rPr>
              <w:t xml:space="preserve">0, QD 16, No Bairro Granja </w:t>
            </w:r>
            <w:proofErr w:type="spellStart"/>
            <w:r w:rsidR="00775D9A" w:rsidRPr="00AE603D">
              <w:rPr>
                <w:rFonts w:ascii="Times New Roman" w:hAnsi="Times New Roman" w:cs="Times New Roman"/>
                <w:sz w:val="24"/>
                <w:szCs w:val="24"/>
              </w:rPr>
              <w:t>Cabuçu</w:t>
            </w:r>
            <w:proofErr w:type="spellEnd"/>
            <w:r w:rsidR="00775D9A" w:rsidRPr="00AE603D">
              <w:rPr>
                <w:rFonts w:ascii="Times New Roman" w:hAnsi="Times New Roman" w:cs="Times New Roman"/>
                <w:sz w:val="24"/>
                <w:szCs w:val="24"/>
              </w:rPr>
              <w:t xml:space="preserve"> - Itaboraí/RJ</w:t>
            </w:r>
            <w:r w:rsidRPr="00AE603D">
              <w:rPr>
                <w:rFonts w:ascii="Times New Roman" w:hAnsi="Times New Roman" w:cs="Times New Roman"/>
                <w:sz w:val="24"/>
                <w:szCs w:val="24"/>
              </w:rPr>
              <w:t xml:space="preserve">– CEP: </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Antônio Bravo </w:t>
            </w:r>
            <w:proofErr w:type="spellStart"/>
            <w:r w:rsidRPr="00AE603D">
              <w:rPr>
                <w:rFonts w:ascii="Times New Roman" w:hAnsi="Times New Roman" w:cs="Times New Roman"/>
                <w:sz w:val="24"/>
                <w:szCs w:val="24"/>
              </w:rPr>
              <w:t>Peccini</w:t>
            </w:r>
            <w:proofErr w:type="spellEnd"/>
            <w:r w:rsidRPr="00AE603D">
              <w:rPr>
                <w:rFonts w:ascii="Times New Roman" w:hAnsi="Times New Roman" w:cs="Times New Roman"/>
                <w:sz w:val="24"/>
                <w:szCs w:val="24"/>
              </w:rPr>
              <w:t xml:space="preserve"> – USF </w:t>
            </w:r>
            <w:proofErr w:type="spellStart"/>
            <w:r w:rsidRPr="00AE603D">
              <w:rPr>
                <w:rFonts w:ascii="Times New Roman" w:hAnsi="Times New Roman" w:cs="Times New Roman"/>
                <w:sz w:val="24"/>
                <w:szCs w:val="24"/>
              </w:rPr>
              <w:t>Itambi</w:t>
            </w:r>
            <w:proofErr w:type="spellEnd"/>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Rui Barbosa, s/n – </w:t>
            </w:r>
            <w:proofErr w:type="spellStart"/>
            <w:r w:rsidRPr="00AE603D">
              <w:rPr>
                <w:rFonts w:ascii="Times New Roman" w:hAnsi="Times New Roman" w:cs="Times New Roman"/>
                <w:sz w:val="24"/>
                <w:szCs w:val="24"/>
              </w:rPr>
              <w:t>Itambi</w:t>
            </w:r>
            <w:proofErr w:type="spellEnd"/>
            <w:r w:rsidRPr="00AE603D">
              <w:rPr>
                <w:rFonts w:ascii="Times New Roman" w:hAnsi="Times New Roman" w:cs="Times New Roman"/>
                <w:sz w:val="24"/>
                <w:szCs w:val="24"/>
              </w:rPr>
              <w:t xml:space="preserve"> (Centro) – CEP: 24868-028</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Américo Damasceno de Salles – USF Jardim Planalto.</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Waldemar Bezerra, s/n – </w:t>
            </w:r>
            <w:proofErr w:type="spellStart"/>
            <w:r w:rsidRPr="00AE603D">
              <w:rPr>
                <w:rFonts w:ascii="Times New Roman" w:hAnsi="Times New Roman" w:cs="Times New Roman"/>
                <w:sz w:val="24"/>
                <w:szCs w:val="24"/>
              </w:rPr>
              <w:t>Lt</w:t>
            </w:r>
            <w:proofErr w:type="spellEnd"/>
            <w:r w:rsidRPr="00AE603D">
              <w:rPr>
                <w:rFonts w:ascii="Times New Roman" w:hAnsi="Times New Roman" w:cs="Times New Roman"/>
                <w:sz w:val="24"/>
                <w:szCs w:val="24"/>
              </w:rPr>
              <w:t xml:space="preserve">. 267, </w:t>
            </w:r>
            <w:proofErr w:type="spellStart"/>
            <w:r w:rsidRPr="00AE603D">
              <w:rPr>
                <w:rFonts w:ascii="Times New Roman" w:hAnsi="Times New Roman" w:cs="Times New Roman"/>
                <w:sz w:val="24"/>
                <w:szCs w:val="24"/>
              </w:rPr>
              <w:t>Qd</w:t>
            </w:r>
            <w:proofErr w:type="spellEnd"/>
            <w:r w:rsidRPr="00AE603D">
              <w:rPr>
                <w:rFonts w:ascii="Times New Roman" w:hAnsi="Times New Roman" w:cs="Times New Roman"/>
                <w:sz w:val="24"/>
                <w:szCs w:val="24"/>
              </w:rPr>
              <w:t xml:space="preserve">. 19 – </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Manilha (Centro) – CEP: 24855-080</w:t>
            </w:r>
          </w:p>
        </w:tc>
      </w:tr>
      <w:tr w:rsidR="00AE603D" w:rsidRPr="00AE603D" w:rsidTr="00E505B4">
        <w:trPr>
          <w:trHeight w:val="711"/>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Maria Aparecida da Silva Pereira – USF Joaquim de Oliveira.</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Rua Vinte e Dois, s/n – Joaquim de Oliveira – CEP: </w:t>
            </w:r>
          </w:p>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24813-544</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Unidade de Saúde da Família (USF) Mangueira.</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Estrada Ademar Ferreira Torres, 43 – c. 03 – </w:t>
            </w:r>
          </w:p>
          <w:p w:rsidR="00E505B4" w:rsidRPr="00AE603D" w:rsidRDefault="00E505B4" w:rsidP="00E505B4">
            <w:pPr>
              <w:jc w:val="both"/>
              <w:rPr>
                <w:rFonts w:ascii="Times New Roman" w:hAnsi="Times New Roman" w:cs="Times New Roman"/>
                <w:sz w:val="24"/>
                <w:szCs w:val="24"/>
              </w:rPr>
            </w:pPr>
            <w:proofErr w:type="spellStart"/>
            <w:r w:rsidRPr="00AE603D">
              <w:rPr>
                <w:rFonts w:ascii="Times New Roman" w:hAnsi="Times New Roman" w:cs="Times New Roman"/>
                <w:sz w:val="24"/>
                <w:szCs w:val="24"/>
              </w:rPr>
              <w:t>Badureco</w:t>
            </w:r>
            <w:proofErr w:type="spellEnd"/>
            <w:r w:rsidRPr="00AE603D">
              <w:rPr>
                <w:rFonts w:ascii="Times New Roman" w:hAnsi="Times New Roman" w:cs="Times New Roman"/>
                <w:sz w:val="24"/>
                <w:szCs w:val="24"/>
              </w:rPr>
              <w:t xml:space="preserve"> – CEP: 24810-468</w:t>
            </w:r>
          </w:p>
        </w:tc>
      </w:tr>
      <w:tr w:rsidR="00AE603D" w:rsidRPr="00AE603D" w:rsidTr="00E505B4">
        <w:trPr>
          <w:trHeight w:val="710"/>
        </w:trPr>
        <w:tc>
          <w:tcPr>
            <w:tcW w:w="3818"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 xml:space="preserve">Unidade de Saúde da Família </w:t>
            </w:r>
            <w:proofErr w:type="spellStart"/>
            <w:r w:rsidRPr="00AE603D">
              <w:rPr>
                <w:rFonts w:ascii="Times New Roman" w:hAnsi="Times New Roman" w:cs="Times New Roman"/>
                <w:sz w:val="24"/>
                <w:szCs w:val="24"/>
              </w:rPr>
              <w:t>Valtair</w:t>
            </w:r>
            <w:r w:rsidR="00775D9A" w:rsidRPr="00AE603D">
              <w:rPr>
                <w:rFonts w:ascii="Times New Roman" w:hAnsi="Times New Roman" w:cs="Times New Roman"/>
                <w:sz w:val="24"/>
                <w:szCs w:val="24"/>
              </w:rPr>
              <w:t>Felício</w:t>
            </w:r>
            <w:proofErr w:type="spellEnd"/>
            <w:r w:rsidRPr="00AE603D">
              <w:rPr>
                <w:rFonts w:ascii="Times New Roman" w:hAnsi="Times New Roman" w:cs="Times New Roman"/>
                <w:sz w:val="24"/>
                <w:szCs w:val="24"/>
              </w:rPr>
              <w:t xml:space="preserve"> da Silva -  USF Marambaia</w:t>
            </w:r>
          </w:p>
        </w:tc>
        <w:tc>
          <w:tcPr>
            <w:tcW w:w="5244" w:type="dxa"/>
            <w:tcBorders>
              <w:top w:val="single" w:sz="8" w:space="0" w:color="000000"/>
              <w:left w:val="single" w:sz="8" w:space="0" w:color="000000"/>
              <w:bottom w:val="single" w:sz="8" w:space="0" w:color="000000"/>
              <w:right w:val="single" w:sz="8" w:space="0" w:color="000000"/>
            </w:tcBorders>
            <w:vAlign w:val="center"/>
          </w:tcPr>
          <w:p w:rsidR="00E505B4" w:rsidRPr="00AE603D" w:rsidRDefault="00E505B4" w:rsidP="00E505B4">
            <w:pPr>
              <w:jc w:val="both"/>
              <w:rPr>
                <w:rFonts w:ascii="Times New Roman" w:hAnsi="Times New Roman" w:cs="Times New Roman"/>
                <w:sz w:val="24"/>
                <w:szCs w:val="24"/>
              </w:rPr>
            </w:pPr>
            <w:r w:rsidRPr="00AE603D">
              <w:rPr>
                <w:rFonts w:ascii="Times New Roman" w:hAnsi="Times New Roman" w:cs="Times New Roman"/>
                <w:sz w:val="24"/>
                <w:szCs w:val="24"/>
              </w:rPr>
              <w:t>Avenida Cabo José Rodrigues, s/n - Marambaia – CEP: 24859-488</w:t>
            </w:r>
          </w:p>
        </w:tc>
      </w:tr>
    </w:tbl>
    <w:p w:rsidR="00E505B4" w:rsidRPr="00AE603D" w:rsidRDefault="00E505B4" w:rsidP="00E505B4">
      <w:pPr>
        <w:pStyle w:val="Corpodetexto"/>
        <w:jc w:val="both"/>
      </w:pPr>
    </w:p>
    <w:p w:rsidR="00775D9A" w:rsidRPr="00AE603D" w:rsidRDefault="00A05872" w:rsidP="00E505B4">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4</w:t>
      </w:r>
      <w:r w:rsidR="00452BDF" w:rsidRPr="00AE603D">
        <w:rPr>
          <w:rFonts w:ascii="Times New Roman" w:hAnsi="Times New Roman" w:cs="Times New Roman"/>
          <w:b/>
          <w:bCs/>
          <w:sz w:val="24"/>
          <w:szCs w:val="24"/>
        </w:rPr>
        <w:t>.</w:t>
      </w:r>
      <w:r w:rsidR="00455B68" w:rsidRPr="00AE603D">
        <w:rPr>
          <w:rFonts w:ascii="Times New Roman" w:hAnsi="Times New Roman" w:cs="Times New Roman"/>
          <w:b/>
          <w:bCs/>
          <w:sz w:val="24"/>
          <w:szCs w:val="24"/>
        </w:rPr>
        <w:t xml:space="preserve"> DO PRAZO DE VIGÊNCIA</w:t>
      </w:r>
      <w:r w:rsidR="00775D9A" w:rsidRPr="00AE603D">
        <w:rPr>
          <w:rFonts w:ascii="Times New Roman" w:hAnsi="Times New Roman" w:cs="Times New Roman"/>
          <w:b/>
          <w:bCs/>
          <w:sz w:val="24"/>
          <w:szCs w:val="24"/>
        </w:rPr>
        <w:t xml:space="preserve">DA ATA </w:t>
      </w:r>
      <w:r w:rsidR="00951C4C" w:rsidRPr="00AE603D">
        <w:rPr>
          <w:rFonts w:ascii="Times New Roman" w:hAnsi="Times New Roman" w:cs="Times New Roman"/>
          <w:b/>
          <w:bCs/>
          <w:sz w:val="24"/>
          <w:szCs w:val="24"/>
        </w:rPr>
        <w:t>DE REGISTRO DE PREÇOS</w:t>
      </w:r>
      <w:r w:rsidR="00775D9A" w:rsidRPr="00AE603D">
        <w:rPr>
          <w:rFonts w:ascii="Times New Roman" w:hAnsi="Times New Roman" w:cs="Times New Roman"/>
          <w:b/>
          <w:bCs/>
          <w:sz w:val="24"/>
          <w:szCs w:val="24"/>
        </w:rPr>
        <w:t>:</w:t>
      </w:r>
    </w:p>
    <w:p w:rsidR="00455B68" w:rsidRPr="00AE603D" w:rsidRDefault="00A05872" w:rsidP="00E505B4">
      <w:pPr>
        <w:spacing w:after="0" w:line="348" w:lineRule="auto"/>
        <w:jc w:val="both"/>
        <w:rPr>
          <w:rFonts w:ascii="Times New Roman" w:hAnsi="Times New Roman" w:cs="Times New Roman"/>
          <w:iCs/>
          <w:sz w:val="24"/>
          <w:szCs w:val="24"/>
        </w:rPr>
      </w:pPr>
      <w:r w:rsidRPr="00AE603D">
        <w:rPr>
          <w:rFonts w:ascii="Times New Roman" w:hAnsi="Times New Roman" w:cs="Times New Roman"/>
          <w:iCs/>
          <w:sz w:val="24"/>
          <w:szCs w:val="24"/>
        </w:rPr>
        <w:t>4</w:t>
      </w:r>
      <w:r w:rsidR="00455B68" w:rsidRPr="00AE603D">
        <w:rPr>
          <w:rFonts w:ascii="Times New Roman" w:hAnsi="Times New Roman" w:cs="Times New Roman"/>
          <w:iCs/>
          <w:sz w:val="24"/>
          <w:szCs w:val="24"/>
        </w:rPr>
        <w:t xml:space="preserve">.1 O prazo de vigência </w:t>
      </w:r>
      <w:r w:rsidR="00EF7B1E" w:rsidRPr="00AE603D">
        <w:rPr>
          <w:rFonts w:ascii="Times New Roman" w:hAnsi="Times New Roman" w:cs="Times New Roman"/>
          <w:iCs/>
          <w:sz w:val="24"/>
          <w:szCs w:val="24"/>
        </w:rPr>
        <w:t xml:space="preserve">da </w:t>
      </w:r>
      <w:r w:rsidR="00E75C05" w:rsidRPr="00AE603D">
        <w:rPr>
          <w:rFonts w:ascii="Times New Roman" w:hAnsi="Times New Roman" w:cs="Times New Roman"/>
          <w:iCs/>
          <w:sz w:val="24"/>
          <w:szCs w:val="24"/>
        </w:rPr>
        <w:t>A</w:t>
      </w:r>
      <w:r w:rsidR="00EF7B1E" w:rsidRPr="00AE603D">
        <w:rPr>
          <w:rFonts w:ascii="Times New Roman" w:hAnsi="Times New Roman" w:cs="Times New Roman"/>
          <w:iCs/>
          <w:sz w:val="24"/>
          <w:szCs w:val="24"/>
        </w:rPr>
        <w:t>ta</w:t>
      </w:r>
      <w:r w:rsidR="00455B68" w:rsidRPr="00AE603D">
        <w:rPr>
          <w:rFonts w:ascii="Times New Roman" w:hAnsi="Times New Roman" w:cs="Times New Roman"/>
          <w:iCs/>
          <w:sz w:val="24"/>
          <w:szCs w:val="24"/>
        </w:rPr>
        <w:t xml:space="preserve"> é de </w:t>
      </w:r>
      <w:r w:rsidR="009E1CCD" w:rsidRPr="00AE603D">
        <w:rPr>
          <w:rFonts w:ascii="Times New Roman" w:hAnsi="Times New Roman" w:cs="Times New Roman"/>
          <w:iCs/>
          <w:sz w:val="24"/>
          <w:szCs w:val="24"/>
        </w:rPr>
        <w:t>12</w:t>
      </w:r>
      <w:r w:rsidR="00455B68" w:rsidRPr="00AE603D">
        <w:rPr>
          <w:rFonts w:ascii="Times New Roman" w:hAnsi="Times New Roman" w:cs="Times New Roman"/>
          <w:iCs/>
          <w:sz w:val="24"/>
          <w:szCs w:val="24"/>
        </w:rPr>
        <w:t xml:space="preserve"> (</w:t>
      </w:r>
      <w:r w:rsidR="009E1CCD" w:rsidRPr="00AE603D">
        <w:rPr>
          <w:rFonts w:ascii="Times New Roman" w:hAnsi="Times New Roman" w:cs="Times New Roman"/>
          <w:iCs/>
          <w:sz w:val="24"/>
          <w:szCs w:val="24"/>
        </w:rPr>
        <w:t>doze</w:t>
      </w:r>
      <w:r w:rsidR="00455B68" w:rsidRPr="00AE603D">
        <w:rPr>
          <w:rFonts w:ascii="Times New Roman" w:hAnsi="Times New Roman" w:cs="Times New Roman"/>
          <w:iCs/>
          <w:sz w:val="24"/>
          <w:szCs w:val="24"/>
        </w:rPr>
        <w:t xml:space="preserve">) </w:t>
      </w:r>
      <w:r w:rsidR="009E1CCD" w:rsidRPr="00AE603D">
        <w:rPr>
          <w:rFonts w:ascii="Times New Roman" w:hAnsi="Times New Roman" w:cs="Times New Roman"/>
          <w:iCs/>
          <w:sz w:val="24"/>
          <w:szCs w:val="24"/>
        </w:rPr>
        <w:t>meses</w:t>
      </w:r>
      <w:r w:rsidR="00455B68" w:rsidRPr="00AE603D">
        <w:rPr>
          <w:rFonts w:ascii="Times New Roman" w:hAnsi="Times New Roman" w:cs="Times New Roman"/>
          <w:iCs/>
          <w:sz w:val="24"/>
          <w:szCs w:val="24"/>
        </w:rPr>
        <w:t>, contado</w:t>
      </w:r>
      <w:r w:rsidR="00E75C05" w:rsidRPr="00AE603D">
        <w:rPr>
          <w:rFonts w:ascii="Times New Roman" w:hAnsi="Times New Roman" w:cs="Times New Roman"/>
          <w:iCs/>
          <w:sz w:val="24"/>
          <w:szCs w:val="24"/>
        </w:rPr>
        <w:t>s</w:t>
      </w:r>
      <w:r w:rsidR="00455B68" w:rsidRPr="00AE603D">
        <w:rPr>
          <w:rFonts w:ascii="Times New Roman" w:hAnsi="Times New Roman" w:cs="Times New Roman"/>
          <w:iCs/>
          <w:sz w:val="24"/>
          <w:szCs w:val="24"/>
        </w:rPr>
        <w:t xml:space="preserve"> a </w:t>
      </w:r>
      <w:r w:rsidR="004D17E4" w:rsidRPr="00AE603D">
        <w:rPr>
          <w:rFonts w:ascii="Times New Roman" w:hAnsi="Times New Roman" w:cs="Times New Roman"/>
          <w:iCs/>
          <w:sz w:val="24"/>
          <w:szCs w:val="24"/>
        </w:rPr>
        <w:t xml:space="preserve">partir </w:t>
      </w:r>
      <w:r w:rsidR="009E1CCD" w:rsidRPr="00AE603D">
        <w:rPr>
          <w:rFonts w:ascii="Times New Roman" w:hAnsi="Times New Roman" w:cs="Times New Roman"/>
          <w:iCs/>
          <w:sz w:val="24"/>
          <w:szCs w:val="24"/>
        </w:rPr>
        <w:t>da data de assinatura</w:t>
      </w:r>
      <w:r w:rsidR="00775D9A" w:rsidRPr="00AE603D">
        <w:rPr>
          <w:rFonts w:ascii="Times New Roman" w:hAnsi="Times New Roman" w:cs="Times New Roman"/>
          <w:iCs/>
          <w:sz w:val="24"/>
          <w:szCs w:val="24"/>
        </w:rPr>
        <w:t>.</w:t>
      </w:r>
    </w:p>
    <w:p w:rsidR="004A5FE8" w:rsidRPr="00AE603D" w:rsidRDefault="004A5FE8" w:rsidP="00A05872">
      <w:pPr>
        <w:spacing w:after="0" w:line="348" w:lineRule="auto"/>
        <w:jc w:val="both"/>
        <w:rPr>
          <w:rFonts w:ascii="Times New Roman" w:hAnsi="Times New Roman" w:cs="Times New Roman"/>
          <w:sz w:val="24"/>
          <w:szCs w:val="24"/>
        </w:rPr>
      </w:pPr>
    </w:p>
    <w:p w:rsidR="00D745BD" w:rsidRPr="00AE603D" w:rsidRDefault="00D51535"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5</w:t>
      </w:r>
      <w:r w:rsidR="00D745BD" w:rsidRPr="00AE603D">
        <w:rPr>
          <w:rFonts w:ascii="Times New Roman" w:hAnsi="Times New Roman" w:cs="Times New Roman"/>
          <w:b/>
          <w:bCs/>
          <w:sz w:val="24"/>
          <w:szCs w:val="24"/>
        </w:rPr>
        <w:t>.</w:t>
      </w:r>
      <w:r w:rsidR="00532319" w:rsidRPr="00AE603D">
        <w:rPr>
          <w:rFonts w:ascii="Times New Roman" w:hAnsi="Times New Roman" w:cs="Times New Roman"/>
          <w:b/>
          <w:bCs/>
          <w:sz w:val="24"/>
          <w:szCs w:val="24"/>
        </w:rPr>
        <w:t xml:space="preserve">DA </w:t>
      </w:r>
      <w:r w:rsidR="00D745BD" w:rsidRPr="00AE603D">
        <w:rPr>
          <w:rFonts w:ascii="Times New Roman" w:hAnsi="Times New Roman" w:cs="Times New Roman"/>
          <w:b/>
          <w:bCs/>
          <w:sz w:val="24"/>
          <w:szCs w:val="24"/>
        </w:rPr>
        <w:t>DESCRIÇÃO DA SOLUÇÃO</w:t>
      </w:r>
      <w:r w:rsidR="00A37D14" w:rsidRPr="00AE603D">
        <w:rPr>
          <w:rFonts w:ascii="Times New Roman" w:hAnsi="Times New Roman" w:cs="Times New Roman"/>
          <w:b/>
          <w:bCs/>
          <w:sz w:val="24"/>
          <w:szCs w:val="24"/>
        </w:rPr>
        <w:t>:</w:t>
      </w:r>
    </w:p>
    <w:p w:rsidR="003D1498" w:rsidRPr="00AE603D" w:rsidRDefault="00D51535" w:rsidP="003D1498">
      <w:pPr>
        <w:tabs>
          <w:tab w:val="left" w:pos="555"/>
          <w:tab w:val="left" w:pos="840"/>
          <w:tab w:val="left" w:pos="1140"/>
          <w:tab w:val="left" w:pos="1395"/>
          <w:tab w:val="left" w:pos="1650"/>
          <w:tab w:val="left" w:pos="1965"/>
          <w:tab w:val="left" w:pos="2220"/>
          <w:tab w:val="left" w:leader="underscore" w:pos="7336"/>
        </w:tabs>
        <w:spacing w:before="57" w:after="57" w:line="360" w:lineRule="auto"/>
        <w:ind w:left="28"/>
        <w:jc w:val="both"/>
        <w:rPr>
          <w:rFonts w:ascii="Times New Roman" w:hAnsi="Times New Roman" w:cs="Times New Roman"/>
          <w:bCs/>
          <w:sz w:val="24"/>
          <w:szCs w:val="24"/>
        </w:rPr>
      </w:pPr>
      <w:r w:rsidRPr="00AE603D">
        <w:rPr>
          <w:rFonts w:ascii="Times New Roman" w:hAnsi="Times New Roman" w:cs="Times New Roman"/>
          <w:sz w:val="24"/>
          <w:szCs w:val="24"/>
        </w:rPr>
        <w:t>5</w:t>
      </w:r>
      <w:r w:rsidR="00D745BD" w:rsidRPr="00AE603D">
        <w:rPr>
          <w:rFonts w:ascii="Times New Roman" w:hAnsi="Times New Roman" w:cs="Times New Roman"/>
          <w:sz w:val="24"/>
          <w:szCs w:val="24"/>
        </w:rPr>
        <w:t>.1</w:t>
      </w:r>
      <w:r w:rsidR="00D73D23" w:rsidRPr="00AE603D">
        <w:rPr>
          <w:rFonts w:ascii="Times New Roman" w:hAnsi="Times New Roman" w:cs="Times New Roman"/>
          <w:sz w:val="24"/>
          <w:szCs w:val="24"/>
        </w:rPr>
        <w:t>.</w:t>
      </w:r>
      <w:r w:rsidR="003D1498" w:rsidRPr="00AE603D">
        <w:rPr>
          <w:rFonts w:ascii="Times New Roman" w:hAnsi="Times New Roman" w:cs="Times New Roman"/>
          <w:bCs/>
          <w:sz w:val="24"/>
          <w:szCs w:val="24"/>
        </w:rPr>
        <w:t xml:space="preserve">A alternativa apresentada para a solução do problema é a aquisição dos insumos médicos hospitalares para as Unidades de Saúde solicitantes por meio de licitação, por se tratar de </w:t>
      </w:r>
      <w:r w:rsidR="003D1498" w:rsidRPr="00AE603D">
        <w:rPr>
          <w:rFonts w:ascii="Times New Roman" w:hAnsi="Times New Roman" w:cs="Times New Roman"/>
          <w:sz w:val="24"/>
          <w:szCs w:val="24"/>
        </w:rPr>
        <w:t>aquisição de materiais de consumo em grande quantidade, sendo o Sistema de Registro de Preços considerad</w:t>
      </w:r>
      <w:r w:rsidR="00D73D23" w:rsidRPr="00AE603D">
        <w:rPr>
          <w:rFonts w:ascii="Times New Roman" w:hAnsi="Times New Roman" w:cs="Times New Roman"/>
          <w:sz w:val="24"/>
          <w:szCs w:val="24"/>
        </w:rPr>
        <w:t>a</w:t>
      </w:r>
      <w:r w:rsidR="003D1498" w:rsidRPr="00AE603D">
        <w:rPr>
          <w:rFonts w:ascii="Times New Roman" w:hAnsi="Times New Roman" w:cs="Times New Roman"/>
          <w:sz w:val="24"/>
          <w:szCs w:val="24"/>
        </w:rPr>
        <w:t xml:space="preserve"> a solução mais eficiente para a contratação desse fornecimento, pois, com a sua adoção, temos diminuição de volume de estoques,</w:t>
      </w:r>
      <w:r w:rsidR="00D73D23" w:rsidRPr="00AE603D">
        <w:rPr>
          <w:rFonts w:ascii="Times New Roman" w:hAnsi="Times New Roman" w:cs="Times New Roman"/>
          <w:sz w:val="24"/>
          <w:szCs w:val="24"/>
        </w:rPr>
        <w:t xml:space="preserve"> possibilidade de entrega dos quantitativos necessários e </w:t>
      </w:r>
      <w:r w:rsidR="003D1498" w:rsidRPr="00AE603D">
        <w:rPr>
          <w:rFonts w:ascii="Times New Roman" w:hAnsi="Times New Roman" w:cs="Times New Roman"/>
          <w:sz w:val="24"/>
          <w:szCs w:val="24"/>
        </w:rPr>
        <w:t xml:space="preserve">redução do número de licitações, </w:t>
      </w:r>
      <w:r w:rsidR="00D73D23" w:rsidRPr="00AE603D">
        <w:rPr>
          <w:rFonts w:ascii="Times New Roman" w:hAnsi="Times New Roman" w:cs="Times New Roman"/>
          <w:sz w:val="24"/>
          <w:szCs w:val="24"/>
        </w:rPr>
        <w:t>além da</w:t>
      </w:r>
      <w:r w:rsidR="003D1498" w:rsidRPr="00AE603D">
        <w:rPr>
          <w:rFonts w:ascii="Times New Roman" w:hAnsi="Times New Roman" w:cs="Times New Roman"/>
          <w:sz w:val="24"/>
          <w:szCs w:val="24"/>
        </w:rPr>
        <w:t xml:space="preserve"> transparência nas aquisições e a garantia de fixação de um preço benéfico aos cofres públicos.</w:t>
      </w:r>
    </w:p>
    <w:p w:rsidR="003D1498" w:rsidRPr="00AE603D" w:rsidRDefault="00D51535" w:rsidP="003D1498">
      <w:pPr>
        <w:tabs>
          <w:tab w:val="left" w:pos="555"/>
          <w:tab w:val="left" w:pos="840"/>
          <w:tab w:val="left" w:pos="1140"/>
          <w:tab w:val="left" w:pos="1395"/>
          <w:tab w:val="left" w:pos="1650"/>
          <w:tab w:val="left" w:pos="1965"/>
          <w:tab w:val="left" w:pos="2220"/>
          <w:tab w:val="left" w:leader="underscore" w:pos="7336"/>
        </w:tabs>
        <w:spacing w:before="57" w:after="57" w:line="360" w:lineRule="auto"/>
        <w:ind w:left="28"/>
        <w:jc w:val="both"/>
        <w:rPr>
          <w:rFonts w:ascii="Times New Roman" w:hAnsi="Times New Roman" w:cs="Times New Roman"/>
          <w:bCs/>
          <w:sz w:val="24"/>
          <w:szCs w:val="24"/>
        </w:rPr>
      </w:pPr>
      <w:r w:rsidRPr="00AE603D">
        <w:rPr>
          <w:rFonts w:ascii="Times New Roman" w:hAnsi="Times New Roman" w:cs="Times New Roman"/>
          <w:bCs/>
          <w:sz w:val="24"/>
          <w:szCs w:val="24"/>
        </w:rPr>
        <w:t>5</w:t>
      </w:r>
      <w:r w:rsidR="003D1498" w:rsidRPr="00AE603D">
        <w:rPr>
          <w:rFonts w:ascii="Times New Roman" w:hAnsi="Times New Roman" w:cs="Times New Roman"/>
          <w:bCs/>
          <w:sz w:val="24"/>
          <w:szCs w:val="24"/>
        </w:rPr>
        <w:t xml:space="preserve">.2. Verifica-se que </w:t>
      </w:r>
      <w:r w:rsidR="00D73D23" w:rsidRPr="00AE603D">
        <w:rPr>
          <w:rFonts w:ascii="Times New Roman" w:hAnsi="Times New Roman" w:cs="Times New Roman"/>
          <w:bCs/>
          <w:sz w:val="24"/>
          <w:szCs w:val="24"/>
        </w:rPr>
        <w:t>os insumos sã</w:t>
      </w:r>
      <w:r w:rsidR="003D1498" w:rsidRPr="00AE603D">
        <w:rPr>
          <w:rFonts w:ascii="Times New Roman" w:hAnsi="Times New Roman" w:cs="Times New Roman"/>
          <w:bCs/>
          <w:sz w:val="24"/>
          <w:szCs w:val="24"/>
        </w:rPr>
        <w:t>o bens de uso comum</w:t>
      </w:r>
      <w:r w:rsidR="00D73D23" w:rsidRPr="00AE603D">
        <w:rPr>
          <w:rFonts w:ascii="Times New Roman" w:hAnsi="Times New Roman" w:cs="Times New Roman"/>
          <w:bCs/>
          <w:sz w:val="24"/>
          <w:szCs w:val="24"/>
        </w:rPr>
        <w:t>,</w:t>
      </w:r>
      <w:r w:rsidR="003D1498" w:rsidRPr="00AE603D">
        <w:rPr>
          <w:rFonts w:ascii="Times New Roman" w:hAnsi="Times New Roman" w:cs="Times New Roman"/>
          <w:bCs/>
          <w:sz w:val="24"/>
          <w:szCs w:val="24"/>
        </w:rPr>
        <w:t xml:space="preserve"> na forma que define o art. 1º § único da Lei 10.520/02,</w:t>
      </w:r>
      <w:r w:rsidR="00D73D23" w:rsidRPr="00AE603D">
        <w:rPr>
          <w:rFonts w:ascii="Times New Roman" w:hAnsi="Times New Roman" w:cs="Times New Roman"/>
          <w:bCs/>
          <w:sz w:val="24"/>
          <w:szCs w:val="24"/>
        </w:rPr>
        <w:t xml:space="preserve">combinado com os incisos I, II, IV do artigo 3º do Decreto Estadual 44.751, de agosto de 2019, que regulamenta o Sistema de Registro de Preços,o que permite </w:t>
      </w:r>
      <w:r w:rsidR="003D1498" w:rsidRPr="00AE603D">
        <w:rPr>
          <w:rFonts w:ascii="Times New Roman" w:hAnsi="Times New Roman" w:cs="Times New Roman"/>
          <w:bCs/>
          <w:sz w:val="24"/>
          <w:szCs w:val="24"/>
        </w:rPr>
        <w:t>que o objeto seja</w:t>
      </w:r>
      <w:r w:rsidR="00D73D23" w:rsidRPr="00AE603D">
        <w:rPr>
          <w:rFonts w:ascii="Times New Roman" w:hAnsi="Times New Roman" w:cs="Times New Roman"/>
          <w:bCs/>
          <w:sz w:val="24"/>
          <w:szCs w:val="24"/>
        </w:rPr>
        <w:t xml:space="preserve"> licitado na modalidade pregão.</w:t>
      </w:r>
    </w:p>
    <w:p w:rsidR="00D73D23" w:rsidRPr="00AE603D" w:rsidRDefault="00D73D23" w:rsidP="003D1498">
      <w:pPr>
        <w:tabs>
          <w:tab w:val="left" w:pos="555"/>
          <w:tab w:val="left" w:pos="840"/>
          <w:tab w:val="left" w:pos="1140"/>
          <w:tab w:val="left" w:pos="1395"/>
          <w:tab w:val="left" w:pos="1650"/>
          <w:tab w:val="left" w:pos="1965"/>
          <w:tab w:val="left" w:pos="2220"/>
          <w:tab w:val="left" w:leader="underscore" w:pos="7336"/>
        </w:tabs>
        <w:spacing w:before="57" w:after="57" w:line="360" w:lineRule="auto"/>
        <w:ind w:left="28"/>
        <w:jc w:val="both"/>
        <w:rPr>
          <w:rFonts w:ascii="Times New Roman" w:hAnsi="Times New Roman" w:cs="Times New Roman"/>
          <w:bCs/>
          <w:sz w:val="24"/>
          <w:szCs w:val="24"/>
        </w:rPr>
      </w:pPr>
    </w:p>
    <w:p w:rsidR="00E75C05" w:rsidRPr="00AE603D" w:rsidRDefault="00D51535" w:rsidP="00E75C05">
      <w:pPr>
        <w:spacing w:after="0" w:line="348" w:lineRule="auto"/>
        <w:jc w:val="both"/>
        <w:rPr>
          <w:rFonts w:ascii="Times New Roman" w:eastAsia="Times New Roman" w:hAnsi="Times New Roman" w:cs="Times New Roman"/>
          <w:b/>
          <w:bCs/>
          <w:sz w:val="24"/>
          <w:szCs w:val="24"/>
          <w:lang w:eastAsia="pt-BR"/>
        </w:rPr>
      </w:pPr>
      <w:r w:rsidRPr="00AE603D">
        <w:rPr>
          <w:rFonts w:ascii="Times New Roman" w:eastAsia="Times New Roman" w:hAnsi="Times New Roman" w:cs="Times New Roman"/>
          <w:b/>
          <w:bCs/>
          <w:sz w:val="24"/>
          <w:szCs w:val="24"/>
          <w:lang w:eastAsia="pt-BR"/>
        </w:rPr>
        <w:t>6</w:t>
      </w:r>
      <w:r w:rsidR="00E75C05" w:rsidRPr="00AE603D">
        <w:rPr>
          <w:rFonts w:ascii="Times New Roman" w:eastAsia="Times New Roman" w:hAnsi="Times New Roman" w:cs="Times New Roman"/>
          <w:b/>
          <w:bCs/>
          <w:sz w:val="24"/>
          <w:szCs w:val="24"/>
          <w:lang w:eastAsia="pt-BR"/>
        </w:rPr>
        <w:t xml:space="preserve">. </w:t>
      </w:r>
      <w:r w:rsidRPr="00AE603D">
        <w:rPr>
          <w:rFonts w:ascii="Times New Roman" w:eastAsia="Times New Roman" w:hAnsi="Times New Roman" w:cs="Times New Roman"/>
          <w:b/>
          <w:bCs/>
          <w:sz w:val="24"/>
          <w:szCs w:val="24"/>
          <w:lang w:eastAsia="pt-BR"/>
        </w:rPr>
        <w:t>CONDIÇÕES DE HABILITAÇÃO AO CERTAME</w:t>
      </w:r>
      <w:r w:rsidR="00E75C05" w:rsidRPr="00AE603D">
        <w:rPr>
          <w:rFonts w:ascii="Times New Roman" w:eastAsia="Times New Roman" w:hAnsi="Times New Roman" w:cs="Times New Roman"/>
          <w:b/>
          <w:bCs/>
          <w:sz w:val="24"/>
          <w:szCs w:val="24"/>
          <w:lang w:eastAsia="pt-BR"/>
        </w:rPr>
        <w:t>:</w:t>
      </w:r>
    </w:p>
    <w:p w:rsidR="00D51535" w:rsidRPr="00AE603D" w:rsidRDefault="00D51535" w:rsidP="00E75C05">
      <w:pPr>
        <w:spacing w:after="0" w:line="348" w:lineRule="auto"/>
        <w:jc w:val="both"/>
        <w:rPr>
          <w:rFonts w:ascii="Times New Roman" w:eastAsia="Times New Roman" w:hAnsi="Times New Roman" w:cs="Times New Roman"/>
          <w:bCs/>
          <w:sz w:val="24"/>
          <w:szCs w:val="24"/>
          <w:lang w:eastAsia="pt-BR"/>
        </w:rPr>
      </w:pPr>
      <w:r w:rsidRPr="00AE603D">
        <w:rPr>
          <w:rFonts w:ascii="Times New Roman" w:eastAsia="Times New Roman" w:hAnsi="Times New Roman" w:cs="Times New Roman"/>
          <w:bCs/>
          <w:sz w:val="24"/>
          <w:szCs w:val="24"/>
          <w:lang w:eastAsia="pt-BR"/>
        </w:rPr>
        <w:t xml:space="preserve">Com o intuito de garantir a seleção de fornecedores aptos a efetivamente atender a demanda da Secretaria de Saúde, evitando-se o desabastecimento em razão de irregularidades na execução da Ata de Registro de Preços, além dos requisitos de habilitação jurídica e </w:t>
      </w:r>
      <w:proofErr w:type="gramStart"/>
      <w:r w:rsidRPr="00AE603D">
        <w:rPr>
          <w:rFonts w:ascii="Times New Roman" w:eastAsia="Times New Roman" w:hAnsi="Times New Roman" w:cs="Times New Roman"/>
          <w:bCs/>
          <w:sz w:val="24"/>
          <w:szCs w:val="24"/>
          <w:lang w:eastAsia="pt-BR"/>
        </w:rPr>
        <w:t>econômico- financeira</w:t>
      </w:r>
      <w:proofErr w:type="gramEnd"/>
      <w:r w:rsidRPr="00AE603D">
        <w:rPr>
          <w:rFonts w:ascii="Times New Roman" w:eastAsia="Times New Roman" w:hAnsi="Times New Roman" w:cs="Times New Roman"/>
          <w:bCs/>
          <w:sz w:val="24"/>
          <w:szCs w:val="24"/>
          <w:lang w:eastAsia="pt-BR"/>
        </w:rPr>
        <w:t xml:space="preserve"> usuais, deverão ser exigidos dos licitantes, os seguintes documentos referentes a comprovação de sua qualificação técnica:</w:t>
      </w:r>
    </w:p>
    <w:p w:rsidR="00E75C05" w:rsidRPr="00AE603D" w:rsidRDefault="00D51535" w:rsidP="00E75C05">
      <w:pPr>
        <w:spacing w:after="0" w:line="348" w:lineRule="auto"/>
        <w:jc w:val="both"/>
        <w:rPr>
          <w:rFonts w:ascii="Times New Roman" w:eastAsia="Times New Roman" w:hAnsi="Times New Roman" w:cs="Times New Roman"/>
          <w:bCs/>
          <w:sz w:val="24"/>
          <w:szCs w:val="24"/>
          <w:lang w:eastAsia="pt-BR"/>
        </w:rPr>
      </w:pPr>
      <w:r w:rsidRPr="00AE603D">
        <w:rPr>
          <w:rFonts w:ascii="Times New Roman" w:eastAsia="Times New Roman" w:hAnsi="Times New Roman" w:cs="Times New Roman"/>
          <w:bCs/>
          <w:sz w:val="24"/>
          <w:szCs w:val="24"/>
          <w:lang w:eastAsia="pt-BR"/>
        </w:rPr>
        <w:t>6</w:t>
      </w:r>
      <w:r w:rsidR="00E75C05" w:rsidRPr="00AE603D">
        <w:rPr>
          <w:rFonts w:ascii="Times New Roman" w:eastAsia="Times New Roman" w:hAnsi="Times New Roman" w:cs="Times New Roman"/>
          <w:bCs/>
          <w:sz w:val="24"/>
          <w:szCs w:val="24"/>
          <w:lang w:eastAsia="pt-BR"/>
        </w:rPr>
        <w:t xml:space="preserve">.1. </w:t>
      </w:r>
      <w:r w:rsidR="00E75C05" w:rsidRPr="00AE603D">
        <w:rPr>
          <w:rFonts w:ascii="Times New Roman" w:eastAsia="Cambria" w:hAnsi="Times New Roman" w:cs="Times New Roman"/>
          <w:sz w:val="24"/>
          <w:szCs w:val="24"/>
        </w:rPr>
        <w:t xml:space="preserve">Certificado de Registro do Produto emitido pela ANVISA </w:t>
      </w:r>
      <w:r w:rsidRPr="00AE603D">
        <w:rPr>
          <w:rFonts w:ascii="Times New Roman" w:eastAsia="Cambria" w:hAnsi="Times New Roman" w:cs="Times New Roman"/>
          <w:sz w:val="24"/>
          <w:szCs w:val="24"/>
        </w:rPr>
        <w:t>referente aos itens integrantes de sua proposta,</w:t>
      </w:r>
      <w:r w:rsidR="00E75C05" w:rsidRPr="00AE603D">
        <w:rPr>
          <w:rFonts w:ascii="Times New Roman" w:eastAsia="Cambria" w:hAnsi="Times New Roman" w:cs="Times New Roman"/>
          <w:sz w:val="24"/>
          <w:szCs w:val="24"/>
        </w:rPr>
        <w:t xml:space="preserve"> acompanhado da publicação no Diário Oficial da União, </w:t>
      </w:r>
      <w:r w:rsidR="00E75C05" w:rsidRPr="00AE603D">
        <w:rPr>
          <w:rFonts w:ascii="Times New Roman" w:eastAsia="Cambria" w:hAnsi="Times New Roman" w:cs="Times New Roman"/>
          <w:sz w:val="24"/>
          <w:szCs w:val="24"/>
          <w:u w:val="single"/>
        </w:rPr>
        <w:t>não sendo aceitos protocolos de solicitação inicial de registro,</w:t>
      </w:r>
      <w:r w:rsidR="00E75C05" w:rsidRPr="00AE603D">
        <w:rPr>
          <w:rFonts w:ascii="Times New Roman" w:eastAsia="Cambria" w:hAnsi="Times New Roman" w:cs="Times New Roman"/>
          <w:sz w:val="24"/>
          <w:szCs w:val="24"/>
        </w:rPr>
        <w:t xml:space="preserve"> ou comprovação de </w:t>
      </w:r>
      <w:r w:rsidRPr="00AE603D">
        <w:rPr>
          <w:rFonts w:ascii="Times New Roman" w:eastAsia="Cambria" w:hAnsi="Times New Roman" w:cs="Times New Roman"/>
          <w:sz w:val="24"/>
          <w:szCs w:val="24"/>
        </w:rPr>
        <w:t>isenção do registro para o item.</w:t>
      </w:r>
    </w:p>
    <w:p w:rsidR="00E75C05" w:rsidRPr="00AE603D" w:rsidRDefault="00D51535" w:rsidP="00D5153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Times New Roman" w:hAnsi="Times New Roman" w:cs="Times New Roman"/>
          <w:bCs/>
          <w:sz w:val="24"/>
          <w:szCs w:val="24"/>
        </w:rPr>
        <w:t>6</w:t>
      </w:r>
      <w:r w:rsidR="00E75C05" w:rsidRPr="00AE603D">
        <w:rPr>
          <w:rFonts w:ascii="Times New Roman" w:eastAsia="Times New Roman" w:hAnsi="Times New Roman" w:cs="Times New Roman"/>
          <w:bCs/>
          <w:sz w:val="24"/>
          <w:szCs w:val="24"/>
        </w:rPr>
        <w:t>.2. C</w:t>
      </w:r>
      <w:r w:rsidR="00E75C05" w:rsidRPr="00AE603D">
        <w:rPr>
          <w:rFonts w:ascii="Times New Roman" w:eastAsia="Cambria" w:hAnsi="Times New Roman" w:cs="Times New Roman"/>
          <w:sz w:val="24"/>
          <w:szCs w:val="24"/>
        </w:rPr>
        <w:t>omprovação de aptidão para o fornecimento de bens em características, quantidades e prazos compatíveis com o objeto desta licitação ou com o item</w:t>
      </w:r>
      <w:r w:rsidRPr="00AE603D">
        <w:rPr>
          <w:rFonts w:ascii="Times New Roman" w:eastAsia="Cambria" w:hAnsi="Times New Roman" w:cs="Times New Roman"/>
          <w:sz w:val="24"/>
          <w:szCs w:val="24"/>
        </w:rPr>
        <w:t xml:space="preserve"> indicado em sua proposta. A comprovação deverá se dar</w:t>
      </w:r>
      <w:r w:rsidR="00E75C05" w:rsidRPr="00AE603D">
        <w:rPr>
          <w:rFonts w:ascii="Times New Roman" w:eastAsia="Cambria" w:hAnsi="Times New Roman" w:cs="Times New Roman"/>
          <w:sz w:val="24"/>
          <w:szCs w:val="24"/>
        </w:rPr>
        <w:t xml:space="preserve">por meio da apresentação de atestados fornecidos por pessoas jurídicas de direito público ou privado, </w:t>
      </w:r>
      <w:r w:rsidRPr="00AE603D">
        <w:rPr>
          <w:rFonts w:ascii="Times New Roman" w:eastAsia="Cambria" w:hAnsi="Times New Roman" w:cs="Times New Roman"/>
          <w:sz w:val="24"/>
          <w:szCs w:val="24"/>
        </w:rPr>
        <w:t>que demonstrem que o licitante já forneceu bens similares quantitativa e qualitativamente aos descritos neste termo.</w:t>
      </w:r>
    </w:p>
    <w:p w:rsidR="00E75C05" w:rsidRPr="00AE603D" w:rsidRDefault="00E75C05"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240" w:lineRule="auto"/>
        <w:jc w:val="both"/>
        <w:rPr>
          <w:rFonts w:ascii="Times New Roman" w:eastAsia="Cambria" w:hAnsi="Times New Roman" w:cs="Times New Roman"/>
          <w:sz w:val="24"/>
          <w:szCs w:val="24"/>
        </w:rPr>
      </w:pPr>
    </w:p>
    <w:p w:rsidR="00E75C05" w:rsidRPr="00AE603D" w:rsidRDefault="00D51535" w:rsidP="00D5153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.2.1. Para fins da comprovação de que trata o item anterior, os atestados deverão dizer respeito a contratos executados</w:t>
      </w:r>
      <w:r w:rsidRPr="00AE603D">
        <w:rPr>
          <w:rFonts w:ascii="Times New Roman" w:eastAsia="Cambria" w:hAnsi="Times New Roman" w:cs="Times New Roman"/>
          <w:sz w:val="24"/>
          <w:szCs w:val="24"/>
        </w:rPr>
        <w:t xml:space="preserve"> e deverão ser emitidos em papel timbrado da</w:t>
      </w:r>
      <w:r w:rsidR="00E75C05" w:rsidRPr="00AE603D">
        <w:rPr>
          <w:rFonts w:ascii="Times New Roman" w:eastAsia="Cambria" w:hAnsi="Times New Roman" w:cs="Times New Roman"/>
          <w:sz w:val="24"/>
          <w:szCs w:val="24"/>
        </w:rPr>
        <w:t xml:space="preserve"> pess</w:t>
      </w:r>
      <w:r w:rsidRPr="00AE603D">
        <w:rPr>
          <w:rFonts w:ascii="Times New Roman" w:eastAsia="Cambria" w:hAnsi="Times New Roman" w:cs="Times New Roman"/>
          <w:sz w:val="24"/>
          <w:szCs w:val="24"/>
        </w:rPr>
        <w:t xml:space="preserve">oa jurídica de direito privado ou público emitente,  </w:t>
      </w:r>
      <w:r w:rsidR="00E75C05" w:rsidRPr="00AE603D">
        <w:rPr>
          <w:rFonts w:ascii="Times New Roman" w:eastAsia="Cambria" w:hAnsi="Times New Roman" w:cs="Times New Roman"/>
          <w:sz w:val="24"/>
          <w:szCs w:val="24"/>
        </w:rPr>
        <w:t>CNPJ, endereço da pessoa jurídica contratante, objeto fornecido, quantitativo contratado, valor do contrato, número do processo ou procedimento licitatório ou do processo de contratação direta, número do contrato, prazo e local de execução do objeto, prazo de vigência do contrato, devendo ser datado e assinado por pessoa física identificada pelo seu nome completo, cargo ou função, número da matrícula e do CPF, indicando ainda se a execução do objeto ocorreu de</w:t>
      </w:r>
      <w:r w:rsidR="002722E7" w:rsidRPr="00AE603D">
        <w:rPr>
          <w:rFonts w:ascii="Times New Roman" w:eastAsia="Cambria" w:hAnsi="Times New Roman" w:cs="Times New Roman"/>
          <w:sz w:val="24"/>
          <w:szCs w:val="24"/>
        </w:rPr>
        <w:t xml:space="preserve"> forma regular e satisfatória; </w:t>
      </w:r>
    </w:p>
    <w:p w:rsidR="002722E7" w:rsidRPr="00AE603D" w:rsidRDefault="002722E7" w:rsidP="00D5153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p>
    <w:p w:rsidR="002722E7" w:rsidRPr="00AE603D" w:rsidRDefault="002722E7" w:rsidP="00D5153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Cambria" w:hAnsi="Times New Roman" w:cs="Times New Roman"/>
          <w:sz w:val="24"/>
          <w:szCs w:val="24"/>
        </w:rPr>
        <w:t>6.2.1.1. Os atestados emitidos por pessoa jurídica de direito privado deverão estar acompanhados de documentos que comprovem a aptidão do signatário para responder pela pessoa jurídica atestante.</w:t>
      </w:r>
    </w:p>
    <w:p w:rsidR="00E75C05" w:rsidRPr="00AE603D" w:rsidRDefault="00E75C05"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240" w:lineRule="auto"/>
        <w:ind w:left="567"/>
        <w:jc w:val="both"/>
        <w:rPr>
          <w:rFonts w:ascii="Times New Roman" w:eastAsia="Cambria" w:hAnsi="Times New Roman" w:cs="Times New Roman"/>
          <w:sz w:val="24"/>
          <w:szCs w:val="24"/>
        </w:rPr>
      </w:pPr>
    </w:p>
    <w:p w:rsidR="00E75C05" w:rsidRPr="00AE603D" w:rsidRDefault="002722E7" w:rsidP="002722E7">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.2.3. Os licitantes deverão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2722E7" w:rsidRPr="00AE603D" w:rsidRDefault="002722E7" w:rsidP="002722E7">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p>
    <w:p w:rsidR="00E75C05" w:rsidRPr="00AE603D" w:rsidRDefault="002722E7"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.3.Licença de funcionamento ou alvará sanitário emitida pela Vigilância Sanitária Estadual e/ou Municipal para a atividade desenvolvida pelo licitante: produção, importação, armazenamento distribuição ou comercialização de insumos; conforme artigo 21 da Lei Federal n.º 5.991, de 17 de dezembro de 1973.</w:t>
      </w:r>
    </w:p>
    <w:p w:rsidR="00E75C05" w:rsidRPr="00AE603D" w:rsidRDefault="00E75C05"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p>
    <w:p w:rsidR="00E75C05" w:rsidRPr="00AE603D" w:rsidRDefault="002722E7"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.4.Estando o Alvará Sanitário vencido, deverá ser comprovada a solicitação de renovação junto ao respectivo órgão de vigilância; e</w:t>
      </w:r>
    </w:p>
    <w:p w:rsidR="00E75C05" w:rsidRPr="00AE603D" w:rsidRDefault="00E75C05"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p>
    <w:p w:rsidR="00E75C05" w:rsidRPr="00AE603D" w:rsidRDefault="002722E7"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.5. Caberá ao licitante provar que está exercendo atividade comercial em conformidade com a legislação sanitária de sua localidade, conforme artigo 51 da Lei Federal n.º 6.360, de 23 de setembro de 1976.</w:t>
      </w:r>
    </w:p>
    <w:p w:rsidR="00E75C05" w:rsidRPr="00AE603D" w:rsidRDefault="00E75C05"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Cambria" w:hAnsi="Times New Roman" w:cs="Times New Roman"/>
          <w:sz w:val="24"/>
          <w:szCs w:val="24"/>
        </w:rPr>
      </w:pPr>
    </w:p>
    <w:p w:rsidR="00E75C05" w:rsidRPr="00AE603D" w:rsidRDefault="002722E7" w:rsidP="00E75C05">
      <w:pPr>
        <w:pStyle w:val="Normal1"/>
        <w:pBdr>
          <w:top w:val="none" w:sz="0" w:space="0" w:color="000000"/>
          <w:left w:val="none" w:sz="0" w:space="0" w:color="000000"/>
          <w:bottom w:val="none" w:sz="0" w:space="0" w:color="000000"/>
          <w:right w:val="none" w:sz="0" w:space="0" w:color="000000"/>
          <w:between w:val="nil"/>
        </w:pBdr>
        <w:tabs>
          <w:tab w:val="center" w:pos="4320"/>
          <w:tab w:val="right" w:pos="8640"/>
        </w:tabs>
        <w:spacing w:after="0" w:line="360" w:lineRule="auto"/>
        <w:jc w:val="both"/>
        <w:rPr>
          <w:rFonts w:ascii="Times New Roman" w:eastAsia="Arial" w:hAnsi="Times New Roman" w:cs="Times New Roman"/>
          <w:sz w:val="24"/>
          <w:szCs w:val="24"/>
        </w:rPr>
      </w:pPr>
      <w:r w:rsidRPr="00AE603D">
        <w:rPr>
          <w:rFonts w:ascii="Times New Roman" w:eastAsia="Cambria" w:hAnsi="Times New Roman" w:cs="Times New Roman"/>
          <w:sz w:val="24"/>
          <w:szCs w:val="24"/>
        </w:rPr>
        <w:t>6</w:t>
      </w:r>
      <w:r w:rsidR="00E75C05" w:rsidRPr="00AE603D">
        <w:rPr>
          <w:rFonts w:ascii="Times New Roman" w:eastAsia="Cambria" w:hAnsi="Times New Roman" w:cs="Times New Roman"/>
          <w:sz w:val="24"/>
          <w:szCs w:val="24"/>
        </w:rPr>
        <w:t>.6. Apresentar autorização de funcionamento e/ou autorização de funcionamento especial, quando necessário, expedida pela ANVISA, de acordo com o disposto nos artigos 1º e 2º da Lei Federal n.º 6.360, de 23 de setembro de 1976, e com Resolução RDC no 16, de 1º de abril de 2014.</w:t>
      </w:r>
    </w:p>
    <w:p w:rsidR="00E75C05" w:rsidRPr="00AE603D" w:rsidRDefault="00E75C05" w:rsidP="00E75C05">
      <w:pPr>
        <w:spacing w:after="0" w:line="348" w:lineRule="auto"/>
        <w:jc w:val="both"/>
        <w:rPr>
          <w:rFonts w:ascii="Times New Roman" w:eastAsia="Times New Roman" w:hAnsi="Times New Roman" w:cs="Times New Roman"/>
          <w:bCs/>
          <w:sz w:val="24"/>
          <w:szCs w:val="24"/>
          <w:lang w:eastAsia="pt-BR"/>
        </w:rPr>
      </w:pPr>
    </w:p>
    <w:p w:rsidR="0013071E" w:rsidRPr="00AE603D" w:rsidRDefault="002722E7"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7</w:t>
      </w:r>
      <w:r w:rsidR="0013071E" w:rsidRPr="00AE603D">
        <w:rPr>
          <w:rFonts w:ascii="Times New Roman" w:hAnsi="Times New Roman" w:cs="Times New Roman"/>
          <w:b/>
          <w:bCs/>
          <w:sz w:val="24"/>
          <w:szCs w:val="24"/>
        </w:rPr>
        <w:t xml:space="preserve">. </w:t>
      </w:r>
      <w:r w:rsidR="00272164" w:rsidRPr="00AE603D">
        <w:rPr>
          <w:rFonts w:ascii="Times New Roman" w:hAnsi="Times New Roman" w:cs="Times New Roman"/>
          <w:b/>
          <w:bCs/>
          <w:sz w:val="24"/>
          <w:szCs w:val="24"/>
        </w:rPr>
        <w:t xml:space="preserve">DO </w:t>
      </w:r>
      <w:r w:rsidR="0013071E" w:rsidRPr="00AE603D">
        <w:rPr>
          <w:rFonts w:ascii="Times New Roman" w:hAnsi="Times New Roman" w:cs="Times New Roman"/>
          <w:b/>
          <w:bCs/>
          <w:sz w:val="24"/>
          <w:szCs w:val="24"/>
        </w:rPr>
        <w:t>LOCAL DA ENTREGA DO OBJETO</w:t>
      </w:r>
      <w:r w:rsidRPr="00AE603D">
        <w:rPr>
          <w:rFonts w:ascii="Times New Roman" w:hAnsi="Times New Roman" w:cs="Times New Roman"/>
          <w:b/>
          <w:bCs/>
          <w:sz w:val="24"/>
          <w:szCs w:val="24"/>
        </w:rPr>
        <w:t xml:space="preserve"> E CRITÉRIOS DE ACEITAÇÃO</w:t>
      </w:r>
      <w:r w:rsidR="0013071E" w:rsidRPr="00AE603D">
        <w:rPr>
          <w:rFonts w:ascii="Times New Roman" w:hAnsi="Times New Roman" w:cs="Times New Roman"/>
          <w:b/>
          <w:bCs/>
          <w:sz w:val="24"/>
          <w:szCs w:val="24"/>
        </w:rPr>
        <w:t>:</w:t>
      </w:r>
    </w:p>
    <w:p w:rsidR="0013071E" w:rsidRPr="00AE603D" w:rsidRDefault="002722E7" w:rsidP="000F4108">
      <w:pPr>
        <w:spacing w:after="0" w:line="360" w:lineRule="auto"/>
        <w:jc w:val="both"/>
        <w:rPr>
          <w:rFonts w:ascii="Times New Roman" w:eastAsia="SimSun" w:hAnsi="Times New Roman" w:cs="Times New Roman"/>
          <w:sz w:val="24"/>
          <w:szCs w:val="24"/>
          <w:lang w:eastAsia="zh-CN" w:bidi="hi-IN"/>
        </w:rPr>
      </w:pPr>
      <w:r w:rsidRPr="00AE603D">
        <w:rPr>
          <w:rFonts w:ascii="Times New Roman" w:hAnsi="Times New Roman" w:cs="Times New Roman"/>
          <w:sz w:val="24"/>
          <w:szCs w:val="24"/>
        </w:rPr>
        <w:t>7</w:t>
      </w:r>
      <w:r w:rsidR="0013071E" w:rsidRPr="00AE603D">
        <w:rPr>
          <w:rFonts w:ascii="Times New Roman" w:hAnsi="Times New Roman" w:cs="Times New Roman"/>
          <w:sz w:val="24"/>
          <w:szCs w:val="24"/>
        </w:rPr>
        <w:t xml:space="preserve">.1 </w:t>
      </w:r>
      <w:r w:rsidR="000F4108" w:rsidRPr="00AE603D">
        <w:rPr>
          <w:rFonts w:ascii="Times New Roman" w:eastAsia="SimSun" w:hAnsi="Times New Roman" w:cs="Times New Roman"/>
          <w:sz w:val="24"/>
          <w:szCs w:val="24"/>
          <w:lang w:eastAsia="zh-CN" w:bidi="hi-IN"/>
        </w:rPr>
        <w:t xml:space="preserve">A entrega dos </w:t>
      </w:r>
      <w:r w:rsidRPr="00AE603D">
        <w:rPr>
          <w:rFonts w:ascii="Times New Roman" w:eastAsia="SimSun" w:hAnsi="Times New Roman" w:cs="Times New Roman"/>
          <w:sz w:val="24"/>
          <w:szCs w:val="24"/>
          <w:lang w:eastAsia="zh-CN" w:bidi="hi-IN"/>
        </w:rPr>
        <w:t>insumos</w:t>
      </w:r>
      <w:r w:rsidR="000F4108" w:rsidRPr="00AE603D">
        <w:rPr>
          <w:rFonts w:ascii="Times New Roman" w:eastAsia="SimSun" w:hAnsi="Times New Roman" w:cs="Times New Roman"/>
          <w:sz w:val="24"/>
          <w:szCs w:val="24"/>
          <w:lang w:eastAsia="zh-CN" w:bidi="hi-IN"/>
        </w:rPr>
        <w:t xml:space="preserve"> deverá ser realizada no Almoxarifado Central da Prefeitura Municipal de Itaboraí </w:t>
      </w:r>
      <w:r w:rsidR="00D73D23" w:rsidRPr="00AE603D">
        <w:rPr>
          <w:rFonts w:ascii="Times New Roman" w:eastAsia="SimSun" w:hAnsi="Times New Roman" w:cs="Times New Roman"/>
          <w:sz w:val="24"/>
          <w:szCs w:val="24"/>
          <w:lang w:eastAsia="zh-CN" w:bidi="hi-IN"/>
        </w:rPr>
        <w:t>em dia</w:t>
      </w:r>
      <w:r w:rsidR="00D952AA" w:rsidRPr="00AE603D">
        <w:rPr>
          <w:rFonts w:ascii="Times New Roman" w:eastAsia="SimSun" w:hAnsi="Times New Roman" w:cs="Times New Roman"/>
          <w:sz w:val="24"/>
          <w:szCs w:val="24"/>
          <w:lang w:eastAsia="zh-CN" w:bidi="hi-IN"/>
        </w:rPr>
        <w:t xml:space="preserve">s úteis </w:t>
      </w:r>
      <w:proofErr w:type="gramStart"/>
      <w:r w:rsidR="00D952AA" w:rsidRPr="00AE603D">
        <w:rPr>
          <w:rFonts w:ascii="Times New Roman" w:eastAsia="SimSun" w:hAnsi="Times New Roman" w:cs="Times New Roman"/>
          <w:sz w:val="24"/>
          <w:szCs w:val="24"/>
          <w:lang w:eastAsia="zh-CN" w:bidi="hi-IN"/>
        </w:rPr>
        <w:t xml:space="preserve">das </w:t>
      </w:r>
      <w:r w:rsidR="00D73D23" w:rsidRPr="00AE603D">
        <w:rPr>
          <w:rFonts w:ascii="Times New Roman" w:eastAsia="SimSun" w:hAnsi="Times New Roman" w:cs="Times New Roman"/>
          <w:sz w:val="24"/>
          <w:szCs w:val="24"/>
          <w:lang w:eastAsia="zh-CN" w:bidi="hi-IN"/>
        </w:rPr>
        <w:t xml:space="preserve"> 09</w:t>
      </w:r>
      <w:proofErr w:type="gramEnd"/>
      <w:r w:rsidR="00D73D23" w:rsidRPr="00AE603D">
        <w:rPr>
          <w:rFonts w:ascii="Times New Roman" w:eastAsia="SimSun" w:hAnsi="Times New Roman" w:cs="Times New Roman"/>
          <w:sz w:val="24"/>
          <w:szCs w:val="24"/>
          <w:lang w:eastAsia="zh-CN" w:bidi="hi-IN"/>
        </w:rPr>
        <w:t>h às 16h</w:t>
      </w:r>
      <w:r w:rsidRPr="00AE603D">
        <w:rPr>
          <w:rFonts w:ascii="Times New Roman" w:eastAsia="SimSun" w:hAnsi="Times New Roman" w:cs="Times New Roman"/>
          <w:sz w:val="24"/>
          <w:szCs w:val="24"/>
          <w:lang w:eastAsia="zh-CN" w:bidi="hi-IN"/>
        </w:rPr>
        <w:t>,</w:t>
      </w:r>
      <w:r w:rsidR="000F4108" w:rsidRPr="00AE603D">
        <w:rPr>
          <w:rFonts w:ascii="Times New Roman" w:eastAsia="SimSun" w:hAnsi="Times New Roman" w:cs="Times New Roman"/>
          <w:sz w:val="24"/>
          <w:szCs w:val="24"/>
          <w:lang w:eastAsia="zh-CN" w:bidi="hi-IN"/>
        </w:rPr>
        <w:t>e</w:t>
      </w:r>
      <w:r w:rsidR="00D73D23" w:rsidRPr="00AE603D">
        <w:rPr>
          <w:rFonts w:ascii="Times New Roman" w:eastAsia="SimSun" w:hAnsi="Times New Roman" w:cs="Times New Roman"/>
          <w:sz w:val="24"/>
          <w:szCs w:val="24"/>
          <w:lang w:eastAsia="zh-CN" w:bidi="hi-IN"/>
        </w:rPr>
        <w:t>m até 30 (trinta) dias corridos</w:t>
      </w:r>
      <w:r w:rsidR="000F4108" w:rsidRPr="00AE603D">
        <w:rPr>
          <w:rFonts w:ascii="Times New Roman" w:eastAsia="SimSun" w:hAnsi="Times New Roman" w:cs="Times New Roman"/>
          <w:sz w:val="24"/>
          <w:szCs w:val="24"/>
          <w:lang w:eastAsia="zh-CN" w:bidi="hi-IN"/>
        </w:rPr>
        <w:t xml:space="preserve"> a </w:t>
      </w:r>
      <w:r w:rsidR="00D73D23" w:rsidRPr="00AE603D">
        <w:rPr>
          <w:rFonts w:ascii="Times New Roman" w:eastAsia="SimSun" w:hAnsi="Times New Roman" w:cs="Times New Roman"/>
          <w:sz w:val="24"/>
          <w:szCs w:val="24"/>
          <w:lang w:eastAsia="zh-CN" w:bidi="hi-IN"/>
        </w:rPr>
        <w:t>partir da ordem de fornecimento.O Almoxarifado Central localiza-se n</w:t>
      </w:r>
      <w:r w:rsidR="000F4108" w:rsidRPr="00AE603D">
        <w:rPr>
          <w:rFonts w:ascii="Times New Roman" w:eastAsia="SimSun" w:hAnsi="Times New Roman" w:cs="Times New Roman"/>
          <w:sz w:val="24"/>
          <w:szCs w:val="24"/>
          <w:lang w:eastAsia="zh-CN" w:bidi="hi-IN"/>
        </w:rPr>
        <w:t>o seguinte endereço: rua Dr. Pereira dos Santos, s/n, Centro, Itaboraí-RJ (antigo Restaurante Popular).</w:t>
      </w:r>
    </w:p>
    <w:p w:rsidR="0013071E" w:rsidRPr="00AE603D" w:rsidRDefault="0013071E" w:rsidP="00A05872">
      <w:pPr>
        <w:spacing w:after="0" w:line="348" w:lineRule="auto"/>
        <w:jc w:val="both"/>
        <w:rPr>
          <w:rFonts w:ascii="Times New Roman" w:hAnsi="Times New Roman" w:cs="Times New Roman"/>
          <w:sz w:val="24"/>
          <w:szCs w:val="24"/>
        </w:rPr>
      </w:pPr>
    </w:p>
    <w:p w:rsidR="0098181D" w:rsidRPr="00AE603D" w:rsidRDefault="002722E7" w:rsidP="00DA456A">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7.2.</w:t>
      </w:r>
      <w:r w:rsidR="001F2462" w:rsidRPr="00AE603D">
        <w:rPr>
          <w:rFonts w:ascii="Times New Roman" w:hAnsi="Times New Roman" w:cs="Times New Roman"/>
          <w:sz w:val="24"/>
          <w:szCs w:val="24"/>
        </w:rPr>
        <w:t>O</w:t>
      </w:r>
      <w:r w:rsidR="008566B5" w:rsidRPr="00AE603D">
        <w:rPr>
          <w:rFonts w:ascii="Times New Roman" w:hAnsi="Times New Roman" w:cs="Times New Roman"/>
          <w:sz w:val="24"/>
          <w:szCs w:val="24"/>
        </w:rPr>
        <w:t>(</w:t>
      </w:r>
      <w:proofErr w:type="gramStart"/>
      <w:r w:rsidR="008566B5" w:rsidRPr="00AE603D">
        <w:rPr>
          <w:rFonts w:ascii="Times New Roman" w:hAnsi="Times New Roman" w:cs="Times New Roman"/>
          <w:sz w:val="24"/>
          <w:szCs w:val="24"/>
        </w:rPr>
        <w:t>s)objeto</w:t>
      </w:r>
      <w:proofErr w:type="gramEnd"/>
      <w:r w:rsidR="008566B5" w:rsidRPr="00AE603D">
        <w:rPr>
          <w:rFonts w:ascii="Times New Roman" w:hAnsi="Times New Roman" w:cs="Times New Roman"/>
          <w:sz w:val="24"/>
          <w:szCs w:val="24"/>
        </w:rPr>
        <w:t xml:space="preserve">(s) </w:t>
      </w:r>
      <w:r w:rsidR="001F2462" w:rsidRPr="00AE603D">
        <w:rPr>
          <w:rFonts w:ascii="Times New Roman" w:hAnsi="Times New Roman" w:cs="Times New Roman"/>
          <w:sz w:val="24"/>
          <w:szCs w:val="24"/>
        </w:rPr>
        <w:t>se</w:t>
      </w:r>
      <w:r w:rsidR="008566B5" w:rsidRPr="00AE603D">
        <w:rPr>
          <w:rFonts w:ascii="Times New Roman" w:hAnsi="Times New Roman" w:cs="Times New Roman"/>
          <w:sz w:val="24"/>
          <w:szCs w:val="24"/>
        </w:rPr>
        <w:t>rá(</w:t>
      </w:r>
      <w:proofErr w:type="spellStart"/>
      <w:r w:rsidR="001F2462" w:rsidRPr="00AE603D">
        <w:rPr>
          <w:rFonts w:ascii="Times New Roman" w:hAnsi="Times New Roman" w:cs="Times New Roman"/>
          <w:sz w:val="24"/>
          <w:szCs w:val="24"/>
        </w:rPr>
        <w:t>ão</w:t>
      </w:r>
      <w:proofErr w:type="spellEnd"/>
      <w:r w:rsidR="008566B5" w:rsidRPr="00AE603D">
        <w:rPr>
          <w:rFonts w:ascii="Times New Roman" w:hAnsi="Times New Roman" w:cs="Times New Roman"/>
          <w:sz w:val="24"/>
          <w:szCs w:val="24"/>
        </w:rPr>
        <w:t>)</w:t>
      </w:r>
      <w:r w:rsidR="001F2462" w:rsidRPr="00AE603D">
        <w:rPr>
          <w:rFonts w:ascii="Times New Roman" w:hAnsi="Times New Roman" w:cs="Times New Roman"/>
          <w:sz w:val="24"/>
          <w:szCs w:val="24"/>
        </w:rPr>
        <w:t xml:space="preserve"> recebidos provisoriamente no prazo de </w:t>
      </w:r>
      <w:r w:rsidR="002B05A6" w:rsidRPr="00AE603D">
        <w:rPr>
          <w:rFonts w:ascii="Times New Roman" w:hAnsi="Times New Roman" w:cs="Times New Roman"/>
          <w:sz w:val="24"/>
          <w:szCs w:val="24"/>
        </w:rPr>
        <w:t>1</w:t>
      </w:r>
      <w:r w:rsidR="006E2765" w:rsidRPr="00AE603D">
        <w:rPr>
          <w:rFonts w:ascii="Times New Roman" w:hAnsi="Times New Roman" w:cs="Times New Roman"/>
          <w:sz w:val="24"/>
          <w:szCs w:val="24"/>
        </w:rPr>
        <w:t>0</w:t>
      </w:r>
      <w:r w:rsidR="001F2462" w:rsidRPr="00AE603D">
        <w:rPr>
          <w:rFonts w:ascii="Times New Roman" w:hAnsi="Times New Roman" w:cs="Times New Roman"/>
          <w:sz w:val="24"/>
          <w:szCs w:val="24"/>
        </w:rPr>
        <w:t>(</w:t>
      </w:r>
      <w:r w:rsidR="006E2765" w:rsidRPr="00AE603D">
        <w:rPr>
          <w:rFonts w:ascii="Times New Roman" w:hAnsi="Times New Roman" w:cs="Times New Roman"/>
          <w:sz w:val="24"/>
          <w:szCs w:val="24"/>
        </w:rPr>
        <w:t>dez</w:t>
      </w:r>
      <w:r w:rsidR="001F2462" w:rsidRPr="00AE603D">
        <w:rPr>
          <w:rFonts w:ascii="Times New Roman" w:hAnsi="Times New Roman" w:cs="Times New Roman"/>
          <w:sz w:val="24"/>
          <w:szCs w:val="24"/>
        </w:rPr>
        <w:t>) dias</w:t>
      </w:r>
      <w:r w:rsidR="002B05A6" w:rsidRPr="00AE603D">
        <w:rPr>
          <w:rFonts w:ascii="Times New Roman" w:hAnsi="Times New Roman" w:cs="Times New Roman"/>
          <w:sz w:val="24"/>
          <w:szCs w:val="24"/>
        </w:rPr>
        <w:t xml:space="preserve"> corridos</w:t>
      </w:r>
      <w:r w:rsidR="001F2462" w:rsidRPr="00AE603D">
        <w:rPr>
          <w:rFonts w:ascii="Times New Roman" w:hAnsi="Times New Roman" w:cs="Times New Roman"/>
          <w:sz w:val="24"/>
          <w:szCs w:val="24"/>
        </w:rPr>
        <w:t>, pel</w:t>
      </w:r>
      <w:r w:rsidR="003A4967" w:rsidRPr="00AE603D">
        <w:rPr>
          <w:rFonts w:ascii="Times New Roman" w:hAnsi="Times New Roman" w:cs="Times New Roman"/>
          <w:sz w:val="24"/>
          <w:szCs w:val="24"/>
        </w:rPr>
        <w:t>o</w:t>
      </w:r>
      <w:r w:rsidR="003A4967" w:rsidRPr="00AE603D">
        <w:rPr>
          <w:rFonts w:ascii="Times New Roman" w:hAnsi="Times New Roman" w:cs="Times New Roman"/>
          <w:iCs/>
          <w:sz w:val="24"/>
          <w:szCs w:val="24"/>
        </w:rPr>
        <w:t xml:space="preserve">fiscal ou comissão de </w:t>
      </w:r>
      <w:r w:rsidR="001F2462" w:rsidRPr="00AE603D">
        <w:rPr>
          <w:rFonts w:ascii="Times New Roman" w:hAnsi="Times New Roman" w:cs="Times New Roman"/>
          <w:sz w:val="24"/>
          <w:szCs w:val="24"/>
        </w:rPr>
        <w:t>fiscalização do contrato</w:t>
      </w:r>
      <w:r w:rsidR="004943B0" w:rsidRPr="00AE603D">
        <w:rPr>
          <w:rFonts w:ascii="Times New Roman" w:hAnsi="Times New Roman" w:cs="Times New Roman"/>
          <w:sz w:val="24"/>
          <w:szCs w:val="24"/>
        </w:rPr>
        <w:t xml:space="preserve">, contados da data de entrega. O recebimento provisório será formalizado por </w:t>
      </w:r>
      <w:r w:rsidR="003A4967" w:rsidRPr="00AE603D">
        <w:rPr>
          <w:rFonts w:ascii="Times New Roman" w:hAnsi="Times New Roman" w:cs="Times New Roman"/>
          <w:sz w:val="24"/>
          <w:szCs w:val="24"/>
        </w:rPr>
        <w:t xml:space="preserve">intermédio de relatório, </w:t>
      </w:r>
      <w:r w:rsidR="001F2462" w:rsidRPr="00AE603D">
        <w:rPr>
          <w:rFonts w:ascii="Times New Roman" w:hAnsi="Times New Roman" w:cs="Times New Roman"/>
          <w:sz w:val="24"/>
          <w:szCs w:val="24"/>
        </w:rPr>
        <w:t xml:space="preserve">para efeito de posterior verificação </w:t>
      </w:r>
      <w:r w:rsidR="00D952AA" w:rsidRPr="00AE603D">
        <w:rPr>
          <w:rFonts w:ascii="Times New Roman" w:hAnsi="Times New Roman" w:cs="Times New Roman"/>
          <w:sz w:val="24"/>
          <w:szCs w:val="24"/>
        </w:rPr>
        <w:t xml:space="preserve">da conformidade dos itens entregues </w:t>
      </w:r>
      <w:r w:rsidR="001F2462" w:rsidRPr="00AE603D">
        <w:rPr>
          <w:rFonts w:ascii="Times New Roman" w:hAnsi="Times New Roman" w:cs="Times New Roman"/>
          <w:sz w:val="24"/>
          <w:szCs w:val="24"/>
        </w:rPr>
        <w:t>com as especificações constantes nest</w:t>
      </w:r>
      <w:r w:rsidR="003A4967" w:rsidRPr="00AE603D">
        <w:rPr>
          <w:rFonts w:ascii="Times New Roman" w:hAnsi="Times New Roman" w:cs="Times New Roman"/>
          <w:sz w:val="24"/>
          <w:szCs w:val="24"/>
        </w:rPr>
        <w:t xml:space="preserve">e </w:t>
      </w:r>
      <w:r w:rsidR="002A2F1A" w:rsidRPr="00AE603D">
        <w:rPr>
          <w:rFonts w:ascii="Times New Roman" w:hAnsi="Times New Roman" w:cs="Times New Roman"/>
          <w:sz w:val="24"/>
          <w:szCs w:val="24"/>
        </w:rPr>
        <w:t>Termo de Referência</w:t>
      </w:r>
      <w:r w:rsidR="00132159" w:rsidRPr="00AE603D">
        <w:rPr>
          <w:rFonts w:ascii="Times New Roman" w:hAnsi="Times New Roman" w:cs="Times New Roman"/>
          <w:sz w:val="24"/>
          <w:szCs w:val="24"/>
        </w:rPr>
        <w:t>,</w:t>
      </w:r>
      <w:r w:rsidR="006E2765" w:rsidRPr="00AE603D">
        <w:rPr>
          <w:rFonts w:ascii="Times New Roman" w:hAnsi="Times New Roman" w:cs="Times New Roman"/>
          <w:sz w:val="24"/>
          <w:szCs w:val="24"/>
        </w:rPr>
        <w:t xml:space="preserve"> e na proposta</w:t>
      </w:r>
      <w:r w:rsidR="00DA456A" w:rsidRPr="00AE603D">
        <w:rPr>
          <w:rFonts w:ascii="Times New Roman" w:hAnsi="Times New Roman" w:cs="Times New Roman"/>
          <w:sz w:val="24"/>
          <w:szCs w:val="24"/>
        </w:rPr>
        <w:t>.</w:t>
      </w:r>
    </w:p>
    <w:p w:rsidR="004E0280" w:rsidRPr="00AE603D" w:rsidRDefault="002722E7" w:rsidP="00DA456A">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7.3</w:t>
      </w:r>
      <w:r w:rsidR="00DA456A" w:rsidRPr="00AE603D">
        <w:rPr>
          <w:rFonts w:ascii="Times New Roman" w:hAnsi="Times New Roman" w:cs="Times New Roman"/>
          <w:sz w:val="24"/>
          <w:szCs w:val="24"/>
        </w:rPr>
        <w:t>.</w:t>
      </w:r>
      <w:r w:rsidR="004E0280" w:rsidRPr="00AE603D">
        <w:rPr>
          <w:rFonts w:ascii="Times New Roman" w:hAnsi="Times New Roman" w:cs="Times New Roman"/>
          <w:sz w:val="24"/>
          <w:szCs w:val="24"/>
        </w:rPr>
        <w:t>O</w:t>
      </w:r>
      <w:r w:rsidR="00935BA3" w:rsidRPr="00AE603D">
        <w:rPr>
          <w:rFonts w:ascii="Times New Roman" w:hAnsi="Times New Roman" w:cs="Times New Roman"/>
          <w:sz w:val="24"/>
          <w:szCs w:val="24"/>
        </w:rPr>
        <w:t>(</w:t>
      </w:r>
      <w:proofErr w:type="gramStart"/>
      <w:r w:rsidR="004E0280" w:rsidRPr="00AE603D">
        <w:rPr>
          <w:rFonts w:ascii="Times New Roman" w:hAnsi="Times New Roman" w:cs="Times New Roman"/>
          <w:sz w:val="24"/>
          <w:szCs w:val="24"/>
        </w:rPr>
        <w:t>s</w:t>
      </w:r>
      <w:r w:rsidR="00935BA3" w:rsidRPr="00AE603D">
        <w:rPr>
          <w:rFonts w:ascii="Times New Roman" w:hAnsi="Times New Roman" w:cs="Times New Roman"/>
          <w:sz w:val="24"/>
          <w:szCs w:val="24"/>
        </w:rPr>
        <w:t>)</w:t>
      </w:r>
      <w:r w:rsidR="000122AC" w:rsidRPr="00AE603D">
        <w:rPr>
          <w:rFonts w:ascii="Times New Roman" w:hAnsi="Times New Roman" w:cs="Times New Roman"/>
          <w:sz w:val="24"/>
          <w:szCs w:val="24"/>
        </w:rPr>
        <w:t>insumos</w:t>
      </w:r>
      <w:proofErr w:type="gramEnd"/>
      <w:r w:rsidR="00935BA3" w:rsidRPr="00AE603D">
        <w:rPr>
          <w:rFonts w:ascii="Times New Roman" w:hAnsi="Times New Roman" w:cs="Times New Roman"/>
          <w:sz w:val="24"/>
          <w:szCs w:val="24"/>
        </w:rPr>
        <w:t>(s)</w:t>
      </w:r>
      <w:r w:rsidR="004E0280" w:rsidRPr="00AE603D">
        <w:rPr>
          <w:rFonts w:ascii="Times New Roman" w:hAnsi="Times New Roman" w:cs="Times New Roman"/>
          <w:sz w:val="24"/>
          <w:szCs w:val="24"/>
        </w:rPr>
        <w:t xml:space="preserve"> poder</w:t>
      </w:r>
      <w:r w:rsidR="00935BA3" w:rsidRPr="00AE603D">
        <w:rPr>
          <w:rFonts w:ascii="Times New Roman" w:hAnsi="Times New Roman" w:cs="Times New Roman"/>
          <w:sz w:val="24"/>
          <w:szCs w:val="24"/>
        </w:rPr>
        <w:t>á(</w:t>
      </w:r>
      <w:proofErr w:type="spellStart"/>
      <w:r w:rsidR="004E0280" w:rsidRPr="00AE603D">
        <w:rPr>
          <w:rFonts w:ascii="Times New Roman" w:hAnsi="Times New Roman" w:cs="Times New Roman"/>
          <w:sz w:val="24"/>
          <w:szCs w:val="24"/>
        </w:rPr>
        <w:t>ão</w:t>
      </w:r>
      <w:proofErr w:type="spellEnd"/>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 xml:space="preserve"> ser rejeitado</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s</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 no todo ou em parte, quando em desacordo com a</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s</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 xml:space="preserve"> especificaç</w:t>
      </w:r>
      <w:r w:rsidR="00935BA3" w:rsidRPr="00AE603D">
        <w:rPr>
          <w:rFonts w:ascii="Times New Roman" w:hAnsi="Times New Roman" w:cs="Times New Roman"/>
          <w:sz w:val="24"/>
          <w:szCs w:val="24"/>
        </w:rPr>
        <w:t>ão(</w:t>
      </w:r>
      <w:proofErr w:type="spellStart"/>
      <w:r w:rsidR="004E0280" w:rsidRPr="00AE603D">
        <w:rPr>
          <w:rFonts w:ascii="Times New Roman" w:hAnsi="Times New Roman" w:cs="Times New Roman"/>
          <w:sz w:val="24"/>
          <w:szCs w:val="24"/>
        </w:rPr>
        <w:t>ões</w:t>
      </w:r>
      <w:proofErr w:type="spellEnd"/>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 xml:space="preserve"> constante</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s</w:t>
      </w:r>
      <w:r w:rsidR="00935BA3" w:rsidRPr="00AE603D">
        <w:rPr>
          <w:rFonts w:ascii="Times New Roman" w:hAnsi="Times New Roman" w:cs="Times New Roman"/>
          <w:sz w:val="24"/>
          <w:szCs w:val="24"/>
        </w:rPr>
        <w:t>)</w:t>
      </w:r>
      <w:r w:rsidR="004E0280" w:rsidRPr="00AE603D">
        <w:rPr>
          <w:rFonts w:ascii="Times New Roman" w:hAnsi="Times New Roman" w:cs="Times New Roman"/>
          <w:sz w:val="24"/>
          <w:szCs w:val="24"/>
        </w:rPr>
        <w:t xml:space="preserve"> neste </w:t>
      </w:r>
      <w:r w:rsidR="002A2F1A" w:rsidRPr="00AE603D">
        <w:rPr>
          <w:rFonts w:ascii="Times New Roman" w:hAnsi="Times New Roman" w:cs="Times New Roman"/>
          <w:sz w:val="24"/>
          <w:szCs w:val="24"/>
        </w:rPr>
        <w:t>Termo de Referência</w:t>
      </w:r>
      <w:r w:rsidR="004E0280" w:rsidRPr="00AE603D">
        <w:rPr>
          <w:rFonts w:ascii="Times New Roman" w:hAnsi="Times New Roman" w:cs="Times New Roman"/>
          <w:sz w:val="24"/>
          <w:szCs w:val="24"/>
        </w:rPr>
        <w:t xml:space="preserve">e na proposta, </w:t>
      </w:r>
      <w:r w:rsidR="00D952AA" w:rsidRPr="00AE603D">
        <w:rPr>
          <w:rFonts w:ascii="Times New Roman" w:hAnsi="Times New Roman" w:cs="Times New Roman"/>
          <w:sz w:val="24"/>
          <w:szCs w:val="24"/>
        </w:rPr>
        <w:t xml:space="preserve">e deverão ser </w:t>
      </w:r>
      <w:r w:rsidR="004E0280" w:rsidRPr="00AE603D">
        <w:rPr>
          <w:rFonts w:ascii="Times New Roman" w:hAnsi="Times New Roman" w:cs="Times New Roman"/>
          <w:sz w:val="24"/>
          <w:szCs w:val="24"/>
        </w:rPr>
        <w:t xml:space="preserve"> substituídos no prazo de </w:t>
      </w:r>
      <w:r w:rsidR="002B05A6" w:rsidRPr="00AE603D">
        <w:rPr>
          <w:rFonts w:ascii="Times New Roman" w:hAnsi="Times New Roman" w:cs="Times New Roman"/>
          <w:sz w:val="24"/>
          <w:szCs w:val="24"/>
        </w:rPr>
        <w:t>72 (setenta e duas)</w:t>
      </w:r>
      <w:r w:rsidR="000122AC" w:rsidRPr="00AE603D">
        <w:rPr>
          <w:rFonts w:ascii="Times New Roman" w:hAnsi="Times New Roman" w:cs="Times New Roman"/>
          <w:sz w:val="24"/>
          <w:szCs w:val="24"/>
        </w:rPr>
        <w:t xml:space="preserve"> horas</w:t>
      </w:r>
      <w:r w:rsidR="004E0280" w:rsidRPr="00AE603D">
        <w:rPr>
          <w:rFonts w:ascii="Times New Roman" w:hAnsi="Times New Roman" w:cs="Times New Roman"/>
          <w:sz w:val="24"/>
          <w:szCs w:val="24"/>
        </w:rPr>
        <w:t xml:space="preserve"> contado</w:t>
      </w:r>
      <w:r w:rsidR="00D952AA" w:rsidRPr="00AE603D">
        <w:rPr>
          <w:rFonts w:ascii="Times New Roman" w:hAnsi="Times New Roman" w:cs="Times New Roman"/>
          <w:sz w:val="24"/>
          <w:szCs w:val="24"/>
        </w:rPr>
        <w:t>s</w:t>
      </w:r>
      <w:r w:rsidR="004E0280" w:rsidRPr="00AE603D">
        <w:rPr>
          <w:rFonts w:ascii="Times New Roman" w:hAnsi="Times New Roman" w:cs="Times New Roman"/>
          <w:sz w:val="24"/>
          <w:szCs w:val="24"/>
        </w:rPr>
        <w:t xml:space="preserve"> da notificação do </w:t>
      </w:r>
      <w:r w:rsidR="00B13B81" w:rsidRPr="00AE603D">
        <w:rPr>
          <w:rFonts w:ascii="Times New Roman" w:hAnsi="Times New Roman" w:cs="Times New Roman"/>
          <w:sz w:val="24"/>
          <w:szCs w:val="24"/>
        </w:rPr>
        <w:t>FORNECEDOR</w:t>
      </w:r>
      <w:r w:rsidR="00D952AA" w:rsidRPr="00AE603D">
        <w:rPr>
          <w:rFonts w:ascii="Times New Roman" w:hAnsi="Times New Roman" w:cs="Times New Roman"/>
          <w:sz w:val="24"/>
          <w:szCs w:val="24"/>
        </w:rPr>
        <w:t>/CONTRATADO, que deverá arcar com os custos da retirada dos produtos rejeitados e da entrega de outros</w:t>
      </w:r>
      <w:r w:rsidR="004E0280" w:rsidRPr="00AE603D">
        <w:rPr>
          <w:rFonts w:ascii="Times New Roman" w:hAnsi="Times New Roman" w:cs="Times New Roman"/>
          <w:sz w:val="24"/>
          <w:szCs w:val="24"/>
        </w:rPr>
        <w:t>, sem prejuízo da aplicação das penalidades</w:t>
      </w:r>
      <w:r w:rsidR="00DA456A" w:rsidRPr="00AE603D">
        <w:rPr>
          <w:rFonts w:ascii="Times New Roman" w:hAnsi="Times New Roman" w:cs="Times New Roman"/>
          <w:sz w:val="24"/>
          <w:szCs w:val="24"/>
        </w:rPr>
        <w:t>.</w:t>
      </w:r>
    </w:p>
    <w:p w:rsidR="00D745BD" w:rsidRPr="00AE603D" w:rsidRDefault="002722E7" w:rsidP="00DA456A">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7.4</w:t>
      </w:r>
      <w:r w:rsidR="00DA456A" w:rsidRPr="00AE603D">
        <w:rPr>
          <w:rFonts w:ascii="Times New Roman" w:hAnsi="Times New Roman" w:cs="Times New Roman"/>
          <w:sz w:val="24"/>
          <w:szCs w:val="24"/>
        </w:rPr>
        <w:t>.</w:t>
      </w:r>
      <w:r w:rsidR="00D745BD" w:rsidRPr="00AE603D">
        <w:rPr>
          <w:rFonts w:ascii="Times New Roman" w:hAnsi="Times New Roman" w:cs="Times New Roman"/>
          <w:sz w:val="24"/>
          <w:szCs w:val="24"/>
        </w:rPr>
        <w:t xml:space="preserve">Os bens serão recebidos definitivamente no prazo de </w:t>
      </w:r>
      <w:r w:rsidR="006E2765" w:rsidRPr="00AE603D">
        <w:rPr>
          <w:rFonts w:ascii="Times New Roman" w:hAnsi="Times New Roman" w:cs="Times New Roman"/>
          <w:sz w:val="24"/>
          <w:szCs w:val="24"/>
        </w:rPr>
        <w:t>10</w:t>
      </w:r>
      <w:r w:rsidR="00B3254D" w:rsidRPr="00AE603D">
        <w:rPr>
          <w:rFonts w:ascii="Times New Roman" w:hAnsi="Times New Roman" w:cs="Times New Roman"/>
          <w:sz w:val="24"/>
          <w:szCs w:val="24"/>
        </w:rPr>
        <w:t xml:space="preserve"> (</w:t>
      </w:r>
      <w:r w:rsidR="006810BF" w:rsidRPr="00AE603D">
        <w:rPr>
          <w:rFonts w:ascii="Times New Roman" w:hAnsi="Times New Roman" w:cs="Times New Roman"/>
          <w:sz w:val="24"/>
          <w:szCs w:val="24"/>
        </w:rPr>
        <w:t>dez)</w:t>
      </w:r>
      <w:r w:rsidR="00D745BD" w:rsidRPr="00AE603D">
        <w:rPr>
          <w:rFonts w:ascii="Times New Roman" w:hAnsi="Times New Roman" w:cs="Times New Roman"/>
          <w:sz w:val="24"/>
          <w:szCs w:val="24"/>
        </w:rPr>
        <w:t xml:space="preserve"> dias</w:t>
      </w:r>
      <w:r w:rsidR="00B3254D" w:rsidRPr="00AE603D">
        <w:rPr>
          <w:rFonts w:ascii="Times New Roman" w:hAnsi="Times New Roman" w:cs="Times New Roman"/>
          <w:sz w:val="24"/>
          <w:szCs w:val="24"/>
        </w:rPr>
        <w:t xml:space="preserve"> corridos</w:t>
      </w:r>
      <w:r w:rsidR="00D745BD" w:rsidRPr="00AE603D">
        <w:rPr>
          <w:rFonts w:ascii="Times New Roman" w:hAnsi="Times New Roman" w:cs="Times New Roman"/>
          <w:sz w:val="24"/>
          <w:szCs w:val="24"/>
        </w:rPr>
        <w:t>, contados do recebimento provisório, após a verificação da qualidade e quantidade do material e consequente aceitação</w:t>
      </w:r>
      <w:r w:rsidR="000122AC" w:rsidRPr="00AE603D">
        <w:rPr>
          <w:rFonts w:ascii="Times New Roman" w:hAnsi="Times New Roman" w:cs="Times New Roman"/>
          <w:sz w:val="24"/>
          <w:szCs w:val="24"/>
        </w:rPr>
        <w:t>.</w:t>
      </w:r>
    </w:p>
    <w:p w:rsidR="00D745BD" w:rsidRPr="00AE603D" w:rsidRDefault="002722E7" w:rsidP="00D952AA">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7.5</w:t>
      </w:r>
      <w:r w:rsidR="00EF7158" w:rsidRPr="00AE603D">
        <w:rPr>
          <w:rFonts w:ascii="Times New Roman" w:hAnsi="Times New Roman" w:cs="Times New Roman"/>
          <w:sz w:val="24"/>
          <w:szCs w:val="24"/>
        </w:rPr>
        <w:t>N</w:t>
      </w:r>
      <w:r w:rsidR="00D745BD" w:rsidRPr="00AE603D">
        <w:rPr>
          <w:rFonts w:ascii="Times New Roman" w:hAnsi="Times New Roman" w:cs="Times New Roman"/>
          <w:sz w:val="24"/>
          <w:szCs w:val="24"/>
        </w:rPr>
        <w:t>a hipótese de a verificação a que se refere o subitem anterior não ser</w:t>
      </w:r>
      <w:r w:rsidR="00D952AA" w:rsidRPr="00AE603D">
        <w:rPr>
          <w:rFonts w:ascii="Times New Roman" w:hAnsi="Times New Roman" w:cs="Times New Roman"/>
          <w:sz w:val="24"/>
          <w:szCs w:val="24"/>
        </w:rPr>
        <w:t xml:space="preserve"> finalizada </w:t>
      </w:r>
      <w:r w:rsidR="00D745BD" w:rsidRPr="00AE603D">
        <w:rPr>
          <w:rFonts w:ascii="Times New Roman" w:hAnsi="Times New Roman" w:cs="Times New Roman"/>
          <w:sz w:val="24"/>
          <w:szCs w:val="24"/>
        </w:rPr>
        <w:t>dentro do prazo fixado, reputar-se-á como realizada, consumando-se o recebimento definitivo no dia do esgotamento do prazo.</w:t>
      </w:r>
    </w:p>
    <w:p w:rsidR="00D745BD" w:rsidRPr="00AE603D" w:rsidRDefault="002722E7" w:rsidP="00DA456A">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7.6</w:t>
      </w:r>
      <w:r w:rsidR="00DA456A" w:rsidRPr="00AE603D">
        <w:rPr>
          <w:rFonts w:ascii="Times New Roman" w:hAnsi="Times New Roman" w:cs="Times New Roman"/>
          <w:sz w:val="24"/>
          <w:szCs w:val="24"/>
        </w:rPr>
        <w:t xml:space="preserve">. </w:t>
      </w:r>
      <w:r w:rsidR="00D745BD" w:rsidRPr="00AE603D">
        <w:rPr>
          <w:rFonts w:ascii="Times New Roman" w:hAnsi="Times New Roman" w:cs="Times New Roman"/>
          <w:sz w:val="24"/>
          <w:szCs w:val="24"/>
        </w:rPr>
        <w:t>O recebimento provisório ou definitivo do objeto não exclui a responsabilidade d</w:t>
      </w:r>
      <w:r w:rsidR="00532319" w:rsidRPr="00AE603D">
        <w:rPr>
          <w:rFonts w:ascii="Times New Roman" w:hAnsi="Times New Roman" w:cs="Times New Roman"/>
          <w:sz w:val="24"/>
          <w:szCs w:val="24"/>
        </w:rPr>
        <w:t>o</w:t>
      </w:r>
      <w:r w:rsidR="001A0BF3" w:rsidRPr="00AE603D">
        <w:rPr>
          <w:rFonts w:ascii="Times New Roman" w:hAnsi="Times New Roman" w:cs="Times New Roman"/>
          <w:sz w:val="24"/>
          <w:szCs w:val="24"/>
        </w:rPr>
        <w:t>FORNECEDOR</w:t>
      </w:r>
      <w:r w:rsidR="00D952AA" w:rsidRPr="00AE603D">
        <w:rPr>
          <w:rFonts w:ascii="Times New Roman" w:hAnsi="Times New Roman" w:cs="Times New Roman"/>
          <w:sz w:val="24"/>
          <w:szCs w:val="24"/>
        </w:rPr>
        <w:t xml:space="preserve"> REGISTRADO</w:t>
      </w:r>
      <w:r w:rsidR="00D745BD" w:rsidRPr="00AE603D">
        <w:rPr>
          <w:rFonts w:ascii="Times New Roman" w:hAnsi="Times New Roman" w:cs="Times New Roman"/>
          <w:sz w:val="24"/>
          <w:szCs w:val="24"/>
        </w:rPr>
        <w:t xml:space="preserve"> pelos prejuízos resultantes da incorreta execução </w:t>
      </w:r>
      <w:r w:rsidR="00D952AA" w:rsidRPr="00AE603D">
        <w:rPr>
          <w:rFonts w:ascii="Times New Roman" w:hAnsi="Times New Roman" w:cs="Times New Roman"/>
          <w:sz w:val="24"/>
          <w:szCs w:val="24"/>
        </w:rPr>
        <w:t>das obrigações decorrentes da Ata de Registro de Preços</w:t>
      </w:r>
      <w:r w:rsidR="00D745BD" w:rsidRPr="00AE603D">
        <w:rPr>
          <w:rFonts w:ascii="Times New Roman" w:hAnsi="Times New Roman" w:cs="Times New Roman"/>
          <w:sz w:val="24"/>
          <w:szCs w:val="24"/>
        </w:rPr>
        <w:t>.</w:t>
      </w:r>
    </w:p>
    <w:p w:rsidR="0025094F" w:rsidRPr="00AE603D" w:rsidRDefault="0025094F" w:rsidP="00A05872">
      <w:pPr>
        <w:spacing w:after="0" w:line="348" w:lineRule="auto"/>
        <w:ind w:left="567"/>
        <w:jc w:val="both"/>
        <w:rPr>
          <w:rFonts w:ascii="Times New Roman" w:hAnsi="Times New Roman" w:cs="Times New Roman"/>
          <w:sz w:val="24"/>
          <w:szCs w:val="24"/>
        </w:rPr>
      </w:pPr>
    </w:p>
    <w:p w:rsidR="0010189E" w:rsidRPr="00AE603D" w:rsidRDefault="00E35F09"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8</w:t>
      </w:r>
      <w:r w:rsidR="00D745BD" w:rsidRPr="00AE603D">
        <w:rPr>
          <w:rFonts w:ascii="Times New Roman" w:hAnsi="Times New Roman" w:cs="Times New Roman"/>
          <w:b/>
          <w:bCs/>
          <w:sz w:val="24"/>
          <w:szCs w:val="24"/>
        </w:rPr>
        <w:t>.</w:t>
      </w:r>
      <w:r w:rsidR="00261A81" w:rsidRPr="00AE603D">
        <w:rPr>
          <w:rFonts w:ascii="Times New Roman" w:hAnsi="Times New Roman" w:cs="Times New Roman"/>
          <w:b/>
          <w:bCs/>
          <w:sz w:val="24"/>
          <w:szCs w:val="24"/>
        </w:rPr>
        <w:t xml:space="preserve">DAS </w:t>
      </w:r>
      <w:r w:rsidR="00D745BD" w:rsidRPr="00AE603D">
        <w:rPr>
          <w:rFonts w:ascii="Times New Roman" w:hAnsi="Times New Roman" w:cs="Times New Roman"/>
          <w:b/>
          <w:bCs/>
          <w:sz w:val="24"/>
          <w:szCs w:val="24"/>
        </w:rPr>
        <w:t>OBRIGAÇÕES D</w:t>
      </w:r>
      <w:r w:rsidR="00261A81" w:rsidRPr="00AE603D">
        <w:rPr>
          <w:rFonts w:ascii="Times New Roman" w:hAnsi="Times New Roman" w:cs="Times New Roman"/>
          <w:b/>
          <w:bCs/>
          <w:sz w:val="24"/>
          <w:szCs w:val="24"/>
        </w:rPr>
        <w:t>O</w:t>
      </w:r>
      <w:r w:rsidR="001A0BF3" w:rsidRPr="00AE603D">
        <w:rPr>
          <w:rFonts w:ascii="Times New Roman" w:hAnsi="Times New Roman" w:cs="Times New Roman"/>
          <w:b/>
          <w:bCs/>
          <w:sz w:val="24"/>
          <w:szCs w:val="24"/>
        </w:rPr>
        <w:t>ÓRGÃO GERENCIADOR</w:t>
      </w:r>
      <w:r w:rsidR="00A37D14" w:rsidRPr="00AE603D">
        <w:rPr>
          <w:rFonts w:ascii="Times New Roman" w:hAnsi="Times New Roman" w:cs="Times New Roman"/>
          <w:b/>
          <w:bCs/>
          <w:sz w:val="24"/>
          <w:szCs w:val="24"/>
        </w:rPr>
        <w:t>:</w:t>
      </w:r>
    </w:p>
    <w:p w:rsidR="00D745BD" w:rsidRPr="00AE603D" w:rsidRDefault="00E35F09" w:rsidP="009B481E">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.1São obrigações d</w:t>
      </w:r>
      <w:r w:rsidR="00261A81" w:rsidRPr="00AE603D">
        <w:rPr>
          <w:rFonts w:ascii="Times New Roman" w:hAnsi="Times New Roman" w:cs="Times New Roman"/>
          <w:sz w:val="24"/>
          <w:szCs w:val="24"/>
        </w:rPr>
        <w:t>o</w:t>
      </w:r>
      <w:bookmarkStart w:id="1" w:name="_Hlk85716675"/>
      <w:r w:rsidR="001A0BF3" w:rsidRPr="00AE603D">
        <w:rPr>
          <w:rFonts w:ascii="Times New Roman" w:hAnsi="Times New Roman" w:cs="Times New Roman"/>
          <w:b/>
          <w:bCs/>
          <w:sz w:val="24"/>
          <w:szCs w:val="24"/>
        </w:rPr>
        <w:t>ÓRGÃO GERENCIADOR</w:t>
      </w:r>
      <w:bookmarkEnd w:id="1"/>
      <w:r w:rsidR="00D745BD" w:rsidRPr="00AE603D">
        <w:rPr>
          <w:rFonts w:ascii="Times New Roman" w:hAnsi="Times New Roman" w:cs="Times New Roman"/>
          <w:sz w:val="24"/>
          <w:szCs w:val="24"/>
        </w:rPr>
        <w:t>:</w:t>
      </w:r>
    </w:p>
    <w:p w:rsidR="00D745BD" w:rsidRPr="00AE603D" w:rsidRDefault="00E35F09" w:rsidP="009B481E">
      <w:pPr>
        <w:spacing w:after="0" w:line="348" w:lineRule="auto"/>
        <w:ind w:left="426"/>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w:t>
      </w:r>
      <w:r w:rsidR="00261A81" w:rsidRPr="00AE603D">
        <w:rPr>
          <w:rFonts w:ascii="Times New Roman" w:hAnsi="Times New Roman" w:cs="Times New Roman"/>
          <w:sz w:val="24"/>
          <w:szCs w:val="24"/>
        </w:rPr>
        <w:t>1</w:t>
      </w:r>
      <w:r w:rsidR="009B481E" w:rsidRPr="00AE603D">
        <w:rPr>
          <w:rFonts w:ascii="Times New Roman" w:hAnsi="Times New Roman" w:cs="Times New Roman"/>
          <w:sz w:val="24"/>
          <w:szCs w:val="24"/>
        </w:rPr>
        <w:t>.</w:t>
      </w:r>
      <w:r w:rsidR="00FB50E0" w:rsidRPr="00AE603D">
        <w:rPr>
          <w:rFonts w:ascii="Times New Roman" w:hAnsi="Times New Roman" w:cs="Times New Roman"/>
          <w:sz w:val="24"/>
          <w:szCs w:val="24"/>
        </w:rPr>
        <w:t>R</w:t>
      </w:r>
      <w:r w:rsidR="00D745BD" w:rsidRPr="00AE603D">
        <w:rPr>
          <w:rFonts w:ascii="Times New Roman" w:hAnsi="Times New Roman" w:cs="Times New Roman"/>
          <w:sz w:val="24"/>
          <w:szCs w:val="24"/>
        </w:rPr>
        <w:t>eceber o objeto no prazo e condições estabelecidas n</w:t>
      </w:r>
      <w:r w:rsidR="00B3254D" w:rsidRPr="00AE603D">
        <w:rPr>
          <w:rFonts w:ascii="Times New Roman" w:hAnsi="Times New Roman" w:cs="Times New Roman"/>
          <w:sz w:val="24"/>
          <w:szCs w:val="24"/>
        </w:rPr>
        <w:t>este</w:t>
      </w:r>
      <w:r w:rsidR="00AD348E" w:rsidRPr="00AE603D">
        <w:rPr>
          <w:rFonts w:ascii="Times New Roman" w:hAnsi="Times New Roman" w:cs="Times New Roman"/>
          <w:sz w:val="24"/>
          <w:szCs w:val="24"/>
        </w:rPr>
        <w:t xml:space="preserve"> T</w:t>
      </w:r>
      <w:r w:rsidR="002A2F1A" w:rsidRPr="00AE603D">
        <w:rPr>
          <w:rFonts w:ascii="Times New Roman" w:hAnsi="Times New Roman" w:cs="Times New Roman"/>
          <w:sz w:val="24"/>
          <w:szCs w:val="24"/>
        </w:rPr>
        <w:t>ermo de Referência</w:t>
      </w:r>
      <w:r w:rsidR="00D745BD" w:rsidRPr="00AE603D">
        <w:rPr>
          <w:rFonts w:ascii="Times New Roman" w:hAnsi="Times New Roman" w:cs="Times New Roman"/>
          <w:sz w:val="24"/>
          <w:szCs w:val="24"/>
        </w:rPr>
        <w:t xml:space="preserve"> e seus anexos</w:t>
      </w:r>
      <w:r w:rsidR="009B481E" w:rsidRPr="00AE603D">
        <w:rPr>
          <w:rFonts w:ascii="Times New Roman" w:hAnsi="Times New Roman" w:cs="Times New Roman"/>
          <w:sz w:val="24"/>
          <w:szCs w:val="24"/>
        </w:rPr>
        <w:t>.</w:t>
      </w:r>
    </w:p>
    <w:p w:rsidR="00D745BD" w:rsidRPr="00AE603D" w:rsidRDefault="00E35F09" w:rsidP="009B481E">
      <w:pPr>
        <w:spacing w:after="0" w:line="348" w:lineRule="auto"/>
        <w:ind w:left="426"/>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.1.2</w:t>
      </w:r>
      <w:r w:rsidR="009B481E" w:rsidRPr="00AE603D">
        <w:rPr>
          <w:rFonts w:ascii="Times New Roman" w:hAnsi="Times New Roman" w:cs="Times New Roman"/>
          <w:sz w:val="24"/>
          <w:szCs w:val="24"/>
        </w:rPr>
        <w:t>.</w:t>
      </w:r>
      <w:r w:rsidR="00FB50E0" w:rsidRPr="00AE603D">
        <w:rPr>
          <w:rFonts w:ascii="Times New Roman" w:hAnsi="Times New Roman" w:cs="Times New Roman"/>
          <w:sz w:val="24"/>
          <w:szCs w:val="24"/>
        </w:rPr>
        <w:t>V</w:t>
      </w:r>
      <w:r w:rsidR="00D745BD" w:rsidRPr="00AE603D">
        <w:rPr>
          <w:rFonts w:ascii="Times New Roman" w:hAnsi="Times New Roman" w:cs="Times New Roman"/>
          <w:sz w:val="24"/>
          <w:szCs w:val="24"/>
        </w:rPr>
        <w:t xml:space="preserve">erificar minuciosamente, no prazo fixado, a conformidade dos bens recebidos provisoriamente com as especificações constantes </w:t>
      </w:r>
      <w:r w:rsidR="00B3254D" w:rsidRPr="00AE603D">
        <w:rPr>
          <w:rFonts w:ascii="Times New Roman" w:hAnsi="Times New Roman" w:cs="Times New Roman"/>
          <w:sz w:val="24"/>
          <w:szCs w:val="24"/>
        </w:rPr>
        <w:t>neste</w:t>
      </w:r>
      <w:r w:rsidR="002A2F1A" w:rsidRPr="00AE603D">
        <w:rPr>
          <w:rFonts w:ascii="Times New Roman" w:hAnsi="Times New Roman" w:cs="Times New Roman"/>
          <w:sz w:val="24"/>
          <w:szCs w:val="24"/>
        </w:rPr>
        <w:t>Termo de Referência</w:t>
      </w:r>
      <w:r w:rsidR="004D47C8" w:rsidRPr="00AE603D">
        <w:rPr>
          <w:rFonts w:ascii="Times New Roman" w:hAnsi="Times New Roman" w:cs="Times New Roman"/>
          <w:sz w:val="24"/>
          <w:szCs w:val="24"/>
        </w:rPr>
        <w:t>,</w:t>
      </w:r>
      <w:r w:rsidR="00EC628D" w:rsidRPr="00AE603D">
        <w:rPr>
          <w:rFonts w:ascii="Times New Roman" w:hAnsi="Times New Roman" w:cs="Times New Roman"/>
          <w:sz w:val="24"/>
          <w:szCs w:val="24"/>
        </w:rPr>
        <w:t>na proposta apresentada pelo Fornecedor Registrado no momento do certame e na Ata de Registro de Preços</w:t>
      </w:r>
      <w:r w:rsidR="00D745BD" w:rsidRPr="00AE603D">
        <w:rPr>
          <w:rFonts w:ascii="Times New Roman" w:hAnsi="Times New Roman" w:cs="Times New Roman"/>
          <w:sz w:val="24"/>
          <w:szCs w:val="24"/>
        </w:rPr>
        <w:t>, para fins de aceitação e recebimento definitivo</w:t>
      </w:r>
      <w:r w:rsidR="009B481E" w:rsidRPr="00AE603D">
        <w:rPr>
          <w:rFonts w:ascii="Times New Roman" w:hAnsi="Times New Roman" w:cs="Times New Roman"/>
          <w:sz w:val="24"/>
          <w:szCs w:val="24"/>
        </w:rPr>
        <w:t>.</w:t>
      </w:r>
    </w:p>
    <w:p w:rsidR="00261A81" w:rsidRPr="00AE603D" w:rsidRDefault="00E35F09" w:rsidP="009B481E">
      <w:pPr>
        <w:spacing w:after="0" w:line="348" w:lineRule="auto"/>
        <w:ind w:left="426"/>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.1.3</w:t>
      </w:r>
      <w:r w:rsidR="009B481E"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FB50E0" w:rsidRPr="00AE603D">
        <w:rPr>
          <w:rFonts w:ascii="Times New Roman" w:hAnsi="Times New Roman" w:cs="Times New Roman"/>
          <w:sz w:val="24"/>
          <w:szCs w:val="24"/>
        </w:rPr>
        <w:t>C</w:t>
      </w:r>
      <w:r w:rsidR="00D745BD" w:rsidRPr="00AE603D">
        <w:rPr>
          <w:rFonts w:ascii="Times New Roman" w:hAnsi="Times New Roman" w:cs="Times New Roman"/>
          <w:sz w:val="24"/>
          <w:szCs w:val="24"/>
        </w:rPr>
        <w:t xml:space="preserve">omunicar </w:t>
      </w:r>
      <w:r w:rsidR="00480C96" w:rsidRPr="00AE603D">
        <w:rPr>
          <w:rFonts w:ascii="Times New Roman" w:hAnsi="Times New Roman" w:cs="Times New Roman"/>
          <w:sz w:val="24"/>
          <w:szCs w:val="24"/>
        </w:rPr>
        <w:t>ao</w:t>
      </w:r>
      <w:r w:rsidR="007E3A9E" w:rsidRPr="00AE603D">
        <w:rPr>
          <w:rFonts w:ascii="Times New Roman" w:hAnsi="Times New Roman" w:cs="Times New Roman"/>
          <w:sz w:val="24"/>
          <w:szCs w:val="24"/>
        </w:rPr>
        <w:t xml:space="preserve"> </w:t>
      </w:r>
      <w:r w:rsidR="00B13B81" w:rsidRPr="00AE603D">
        <w:rPr>
          <w:rFonts w:ascii="Times New Roman" w:hAnsi="Times New Roman" w:cs="Times New Roman"/>
          <w:b/>
          <w:bCs/>
          <w:sz w:val="24"/>
          <w:szCs w:val="24"/>
        </w:rPr>
        <w:t>FORNECEDOR</w:t>
      </w:r>
      <w:r w:rsidR="00D745BD" w:rsidRPr="00AE603D">
        <w:rPr>
          <w:rFonts w:ascii="Times New Roman" w:hAnsi="Times New Roman" w:cs="Times New Roman"/>
          <w:sz w:val="24"/>
          <w:szCs w:val="24"/>
        </w:rPr>
        <w:t>, por escrito, sobre imperfeições, falhas ou irregularidades verificadas no</w:t>
      </w:r>
      <w:r w:rsidR="00EC628D" w:rsidRPr="00AE603D">
        <w:rPr>
          <w:rFonts w:ascii="Times New Roman" w:hAnsi="Times New Roman" w:cs="Times New Roman"/>
          <w:sz w:val="24"/>
          <w:szCs w:val="24"/>
        </w:rPr>
        <w:t>s insumos entregues</w:t>
      </w:r>
      <w:r w:rsidR="00D745BD" w:rsidRPr="00AE603D">
        <w:rPr>
          <w:rFonts w:ascii="Times New Roman" w:hAnsi="Times New Roman" w:cs="Times New Roman"/>
          <w:sz w:val="24"/>
          <w:szCs w:val="24"/>
        </w:rPr>
        <w:t>, para que seja</w:t>
      </w:r>
      <w:r w:rsidR="00EC628D" w:rsidRPr="00AE603D">
        <w:rPr>
          <w:rFonts w:ascii="Times New Roman" w:hAnsi="Times New Roman" w:cs="Times New Roman"/>
          <w:sz w:val="24"/>
          <w:szCs w:val="24"/>
        </w:rPr>
        <w:t>m</w:t>
      </w:r>
      <w:r w:rsidR="00D745BD" w:rsidRPr="00AE603D">
        <w:rPr>
          <w:rFonts w:ascii="Times New Roman" w:hAnsi="Times New Roman" w:cs="Times New Roman"/>
          <w:sz w:val="24"/>
          <w:szCs w:val="24"/>
        </w:rPr>
        <w:t xml:space="preserve"> substituído</w:t>
      </w:r>
      <w:r w:rsidR="00EC628D" w:rsidRPr="00AE603D">
        <w:rPr>
          <w:rFonts w:ascii="Times New Roman" w:hAnsi="Times New Roman" w:cs="Times New Roman"/>
          <w:sz w:val="24"/>
          <w:szCs w:val="24"/>
        </w:rPr>
        <w:t>s</w:t>
      </w:r>
      <w:r w:rsidR="00D745BD" w:rsidRPr="00AE603D">
        <w:rPr>
          <w:rFonts w:ascii="Times New Roman" w:hAnsi="Times New Roman" w:cs="Times New Roman"/>
          <w:sz w:val="24"/>
          <w:szCs w:val="24"/>
        </w:rPr>
        <w:t>, reparado</w:t>
      </w:r>
      <w:r w:rsidR="00EC628D" w:rsidRPr="00AE603D">
        <w:rPr>
          <w:rFonts w:ascii="Times New Roman" w:hAnsi="Times New Roman" w:cs="Times New Roman"/>
          <w:sz w:val="24"/>
          <w:szCs w:val="24"/>
        </w:rPr>
        <w:t>s</w:t>
      </w:r>
      <w:r w:rsidR="00D745BD" w:rsidRPr="00AE603D">
        <w:rPr>
          <w:rFonts w:ascii="Times New Roman" w:hAnsi="Times New Roman" w:cs="Times New Roman"/>
          <w:sz w:val="24"/>
          <w:szCs w:val="24"/>
        </w:rPr>
        <w:t xml:space="preserve"> ou corrigido</w:t>
      </w:r>
      <w:r w:rsidR="00EC628D" w:rsidRPr="00AE603D">
        <w:rPr>
          <w:rFonts w:ascii="Times New Roman" w:hAnsi="Times New Roman" w:cs="Times New Roman"/>
          <w:sz w:val="24"/>
          <w:szCs w:val="24"/>
        </w:rPr>
        <w:t>s</w:t>
      </w:r>
      <w:r w:rsidR="009B481E" w:rsidRPr="00AE603D">
        <w:rPr>
          <w:rFonts w:ascii="Times New Roman" w:hAnsi="Times New Roman" w:cs="Times New Roman"/>
          <w:sz w:val="24"/>
          <w:szCs w:val="24"/>
        </w:rPr>
        <w:t>.</w:t>
      </w:r>
    </w:p>
    <w:p w:rsidR="00D745BD" w:rsidRPr="00AE603D" w:rsidRDefault="00E35F09" w:rsidP="009B481E">
      <w:pPr>
        <w:spacing w:after="0" w:line="348" w:lineRule="auto"/>
        <w:ind w:left="426"/>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.1.4</w:t>
      </w:r>
      <w:r w:rsidR="009B481E"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FB50E0" w:rsidRPr="00AE603D">
        <w:rPr>
          <w:rFonts w:ascii="Times New Roman" w:hAnsi="Times New Roman" w:cs="Times New Roman"/>
          <w:sz w:val="24"/>
          <w:szCs w:val="24"/>
        </w:rPr>
        <w:t>A</w:t>
      </w:r>
      <w:r w:rsidR="00D745BD" w:rsidRPr="00AE603D">
        <w:rPr>
          <w:rFonts w:ascii="Times New Roman" w:hAnsi="Times New Roman" w:cs="Times New Roman"/>
          <w:sz w:val="24"/>
          <w:szCs w:val="24"/>
        </w:rPr>
        <w:t>companhar e fiscalizar o cumprimento das obrigações d</w:t>
      </w:r>
      <w:r w:rsidR="00480C96" w:rsidRPr="00AE603D">
        <w:rPr>
          <w:rFonts w:ascii="Times New Roman" w:hAnsi="Times New Roman" w:cs="Times New Roman"/>
          <w:sz w:val="24"/>
          <w:szCs w:val="24"/>
        </w:rPr>
        <w:t>o</w:t>
      </w:r>
      <w:r w:rsidR="007E3A9E" w:rsidRPr="00AE603D">
        <w:rPr>
          <w:rFonts w:ascii="Times New Roman" w:hAnsi="Times New Roman" w:cs="Times New Roman"/>
          <w:sz w:val="24"/>
          <w:szCs w:val="24"/>
        </w:rPr>
        <w:t xml:space="preserve"> </w:t>
      </w:r>
      <w:r w:rsidR="00B13B81" w:rsidRPr="00AE603D">
        <w:rPr>
          <w:rFonts w:ascii="Times New Roman" w:hAnsi="Times New Roman" w:cs="Times New Roman"/>
          <w:b/>
          <w:bCs/>
          <w:sz w:val="24"/>
          <w:szCs w:val="24"/>
        </w:rPr>
        <w:t>FORNECEDOR</w:t>
      </w:r>
      <w:r w:rsidR="00D745BD" w:rsidRPr="00AE603D">
        <w:rPr>
          <w:rFonts w:ascii="Times New Roman" w:hAnsi="Times New Roman" w:cs="Times New Roman"/>
          <w:sz w:val="24"/>
          <w:szCs w:val="24"/>
        </w:rPr>
        <w:t xml:space="preserve">, </w:t>
      </w:r>
      <w:r w:rsidR="00ED04EB" w:rsidRPr="00AE603D">
        <w:rPr>
          <w:rFonts w:ascii="Times New Roman" w:hAnsi="Times New Roman" w:cs="Times New Roman"/>
          <w:sz w:val="24"/>
          <w:szCs w:val="24"/>
        </w:rPr>
        <w:t>por intermédio</w:t>
      </w:r>
      <w:r w:rsidR="00D745BD" w:rsidRPr="00AE603D">
        <w:rPr>
          <w:rFonts w:ascii="Times New Roman" w:hAnsi="Times New Roman" w:cs="Times New Roman"/>
          <w:sz w:val="24"/>
          <w:szCs w:val="24"/>
        </w:rPr>
        <w:t xml:space="preserve"> de comissão/servidor especialmente designado</w:t>
      </w:r>
      <w:r w:rsidR="009B481E" w:rsidRPr="00AE603D">
        <w:rPr>
          <w:rFonts w:ascii="Times New Roman" w:hAnsi="Times New Roman" w:cs="Times New Roman"/>
          <w:sz w:val="24"/>
          <w:szCs w:val="24"/>
        </w:rPr>
        <w:t>.</w:t>
      </w:r>
    </w:p>
    <w:p w:rsidR="005D3078" w:rsidRPr="00AE603D" w:rsidRDefault="00E35F09" w:rsidP="00A12997">
      <w:pPr>
        <w:spacing w:after="0" w:line="348" w:lineRule="auto"/>
        <w:ind w:left="426"/>
        <w:jc w:val="both"/>
        <w:rPr>
          <w:rFonts w:ascii="Times New Roman" w:hAnsi="Times New Roman" w:cs="Times New Roman"/>
          <w:sz w:val="24"/>
          <w:szCs w:val="24"/>
        </w:rPr>
      </w:pPr>
      <w:r w:rsidRPr="00AE603D">
        <w:rPr>
          <w:rFonts w:ascii="Times New Roman" w:hAnsi="Times New Roman" w:cs="Times New Roman"/>
          <w:sz w:val="24"/>
          <w:szCs w:val="24"/>
        </w:rPr>
        <w:t>8</w:t>
      </w:r>
      <w:r w:rsidR="00D745BD" w:rsidRPr="00AE603D">
        <w:rPr>
          <w:rFonts w:ascii="Times New Roman" w:hAnsi="Times New Roman" w:cs="Times New Roman"/>
          <w:sz w:val="24"/>
          <w:szCs w:val="24"/>
        </w:rPr>
        <w:t>.1.5</w:t>
      </w:r>
      <w:r w:rsidR="009B481E"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FB50E0" w:rsidRPr="00AE603D">
        <w:rPr>
          <w:rFonts w:ascii="Times New Roman" w:hAnsi="Times New Roman" w:cs="Times New Roman"/>
          <w:sz w:val="24"/>
          <w:szCs w:val="24"/>
        </w:rPr>
        <w:t>E</w:t>
      </w:r>
      <w:r w:rsidR="00D745BD" w:rsidRPr="00AE603D">
        <w:rPr>
          <w:rFonts w:ascii="Times New Roman" w:hAnsi="Times New Roman" w:cs="Times New Roman"/>
          <w:sz w:val="24"/>
          <w:szCs w:val="24"/>
        </w:rPr>
        <w:t xml:space="preserve">fetuar o pagamento </w:t>
      </w:r>
      <w:proofErr w:type="spellStart"/>
      <w:r w:rsidR="00ED04EB" w:rsidRPr="00AE603D">
        <w:rPr>
          <w:rFonts w:ascii="Times New Roman" w:hAnsi="Times New Roman" w:cs="Times New Roman"/>
          <w:sz w:val="24"/>
          <w:szCs w:val="24"/>
        </w:rPr>
        <w:t>ao</w:t>
      </w:r>
      <w:r w:rsidR="00B13B81" w:rsidRPr="00AE603D">
        <w:rPr>
          <w:rFonts w:ascii="Times New Roman" w:hAnsi="Times New Roman" w:cs="Times New Roman"/>
          <w:sz w:val="24"/>
          <w:szCs w:val="24"/>
        </w:rPr>
        <w:t>FORNECEDOR</w:t>
      </w:r>
      <w:proofErr w:type="spellEnd"/>
      <w:r w:rsidR="00D745BD" w:rsidRPr="00AE603D">
        <w:rPr>
          <w:rFonts w:ascii="Times New Roman" w:hAnsi="Times New Roman" w:cs="Times New Roman"/>
          <w:sz w:val="24"/>
          <w:szCs w:val="24"/>
        </w:rPr>
        <w:t xml:space="preserve"> no valor correspondente ao</w:t>
      </w:r>
      <w:r w:rsidR="00B6349D" w:rsidRPr="00AE603D">
        <w:rPr>
          <w:rFonts w:ascii="Times New Roman" w:hAnsi="Times New Roman" w:cs="Times New Roman"/>
          <w:sz w:val="24"/>
          <w:szCs w:val="24"/>
        </w:rPr>
        <w:t>s itens e aos quantitativos efetivamente entregues,</w:t>
      </w:r>
      <w:r w:rsidR="00D745BD" w:rsidRPr="00AE603D">
        <w:rPr>
          <w:rFonts w:ascii="Times New Roman" w:hAnsi="Times New Roman" w:cs="Times New Roman"/>
          <w:sz w:val="24"/>
          <w:szCs w:val="24"/>
        </w:rPr>
        <w:t xml:space="preserve"> no prazo e forma estabelecidos n</w:t>
      </w:r>
      <w:r w:rsidR="00B3254D" w:rsidRPr="00AE603D">
        <w:rPr>
          <w:rFonts w:ascii="Times New Roman" w:hAnsi="Times New Roman" w:cs="Times New Roman"/>
          <w:sz w:val="24"/>
          <w:szCs w:val="24"/>
        </w:rPr>
        <w:t xml:space="preserve">este </w:t>
      </w:r>
      <w:r w:rsidR="002A2F1A" w:rsidRPr="00AE603D">
        <w:rPr>
          <w:rFonts w:ascii="Times New Roman" w:hAnsi="Times New Roman" w:cs="Times New Roman"/>
          <w:sz w:val="24"/>
          <w:szCs w:val="24"/>
        </w:rPr>
        <w:t>Termo de Referência</w:t>
      </w:r>
      <w:r w:rsidR="00D745BD" w:rsidRPr="00AE603D">
        <w:rPr>
          <w:rFonts w:ascii="Times New Roman" w:hAnsi="Times New Roman" w:cs="Times New Roman"/>
          <w:sz w:val="24"/>
          <w:szCs w:val="24"/>
        </w:rPr>
        <w:t xml:space="preserve"> e </w:t>
      </w:r>
      <w:r w:rsidR="00D622B0" w:rsidRPr="00AE603D">
        <w:rPr>
          <w:rFonts w:ascii="Times New Roman" w:hAnsi="Times New Roman" w:cs="Times New Roman"/>
          <w:sz w:val="24"/>
          <w:szCs w:val="24"/>
        </w:rPr>
        <w:t xml:space="preserve">no Termo de </w:t>
      </w:r>
      <w:r w:rsidR="008E42AB" w:rsidRPr="00AE603D">
        <w:rPr>
          <w:rFonts w:ascii="Times New Roman" w:hAnsi="Times New Roman" w:cs="Times New Roman"/>
          <w:sz w:val="24"/>
          <w:szCs w:val="24"/>
        </w:rPr>
        <w:t>Contrat</w:t>
      </w:r>
      <w:r w:rsidR="006E692F" w:rsidRPr="00AE603D">
        <w:rPr>
          <w:rFonts w:ascii="Times New Roman" w:hAnsi="Times New Roman" w:cs="Times New Roman"/>
          <w:sz w:val="24"/>
          <w:szCs w:val="24"/>
        </w:rPr>
        <w:t>o</w:t>
      </w:r>
      <w:r w:rsidR="00ED04EB" w:rsidRPr="00AE603D">
        <w:rPr>
          <w:rFonts w:ascii="Times New Roman" w:hAnsi="Times New Roman" w:cs="Times New Roman"/>
          <w:sz w:val="24"/>
          <w:szCs w:val="24"/>
        </w:rPr>
        <w:t>.</w:t>
      </w:r>
    </w:p>
    <w:p w:rsidR="00261A81" w:rsidRPr="00AE603D" w:rsidRDefault="00E35F09"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8</w:t>
      </w:r>
      <w:r w:rsidR="005D3078" w:rsidRPr="00AE603D">
        <w:rPr>
          <w:rFonts w:ascii="Times New Roman" w:hAnsi="Times New Roman" w:cs="Times New Roman"/>
          <w:sz w:val="24"/>
          <w:szCs w:val="24"/>
        </w:rPr>
        <w:t>.</w:t>
      </w:r>
      <w:r w:rsidR="00C726B8" w:rsidRPr="00AE603D">
        <w:rPr>
          <w:rFonts w:ascii="Times New Roman" w:hAnsi="Times New Roman" w:cs="Times New Roman"/>
          <w:sz w:val="24"/>
          <w:szCs w:val="24"/>
        </w:rPr>
        <w:t>2</w:t>
      </w:r>
      <w:r w:rsidR="009B481E"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DD3BE1" w:rsidRPr="00AE603D">
        <w:rPr>
          <w:rFonts w:ascii="Times New Roman" w:hAnsi="Times New Roman" w:cs="Times New Roman"/>
          <w:sz w:val="24"/>
          <w:szCs w:val="24"/>
        </w:rPr>
        <w:t xml:space="preserve">O </w:t>
      </w:r>
      <w:r w:rsidR="00B13B81" w:rsidRPr="00AE603D">
        <w:rPr>
          <w:rFonts w:ascii="Times New Roman" w:hAnsi="Times New Roman" w:cs="Times New Roman"/>
          <w:b/>
          <w:bCs/>
          <w:sz w:val="24"/>
          <w:szCs w:val="24"/>
        </w:rPr>
        <w:t>ÓRGÃO GERENCIADOR</w:t>
      </w:r>
      <w:r w:rsidR="00D745BD" w:rsidRPr="00AE603D">
        <w:rPr>
          <w:rFonts w:ascii="Times New Roman" w:hAnsi="Times New Roman" w:cs="Times New Roman"/>
          <w:sz w:val="24"/>
          <w:szCs w:val="24"/>
        </w:rPr>
        <w:t xml:space="preserve"> não responderá por quaisquer compromissos assumidos pel</w:t>
      </w:r>
      <w:r w:rsidR="00ED04EB" w:rsidRPr="00AE603D">
        <w:rPr>
          <w:rFonts w:ascii="Times New Roman" w:hAnsi="Times New Roman" w:cs="Times New Roman"/>
          <w:sz w:val="24"/>
          <w:szCs w:val="24"/>
        </w:rPr>
        <w:t>o</w:t>
      </w:r>
      <w:r w:rsidR="00B13B81" w:rsidRPr="00AE603D">
        <w:rPr>
          <w:rFonts w:ascii="Times New Roman" w:hAnsi="Times New Roman" w:cs="Times New Roman"/>
          <w:b/>
          <w:bCs/>
          <w:sz w:val="24"/>
          <w:szCs w:val="24"/>
        </w:rPr>
        <w:t>FORNECEDOR</w:t>
      </w:r>
      <w:r w:rsidR="00D745BD" w:rsidRPr="00AE603D">
        <w:rPr>
          <w:rFonts w:ascii="Times New Roman" w:hAnsi="Times New Roman" w:cs="Times New Roman"/>
          <w:sz w:val="24"/>
          <w:szCs w:val="24"/>
        </w:rPr>
        <w:t xml:space="preserve">com terceiros, ainda que vinculados à execução </w:t>
      </w:r>
      <w:r w:rsidR="009875EC" w:rsidRPr="00AE603D">
        <w:rPr>
          <w:rFonts w:ascii="Times New Roman" w:hAnsi="Times New Roman" w:cs="Times New Roman"/>
          <w:sz w:val="24"/>
          <w:szCs w:val="24"/>
        </w:rPr>
        <w:t>do Contrato/Ata de Registro de Preços</w:t>
      </w:r>
      <w:r w:rsidR="00D745BD" w:rsidRPr="00AE603D">
        <w:rPr>
          <w:rFonts w:ascii="Times New Roman" w:hAnsi="Times New Roman" w:cs="Times New Roman"/>
          <w:sz w:val="24"/>
          <w:szCs w:val="24"/>
        </w:rPr>
        <w:t xml:space="preserve">, bem como por qualquer dano causado a terceiros em decorrência de ato </w:t>
      </w:r>
      <w:r w:rsidR="009875EC" w:rsidRPr="00AE603D">
        <w:rPr>
          <w:rFonts w:ascii="Times New Roman" w:hAnsi="Times New Roman" w:cs="Times New Roman"/>
          <w:sz w:val="24"/>
          <w:szCs w:val="24"/>
        </w:rPr>
        <w:t xml:space="preserve">do próprio, </w:t>
      </w:r>
      <w:r w:rsidR="00D745BD" w:rsidRPr="00AE603D">
        <w:rPr>
          <w:rFonts w:ascii="Times New Roman" w:hAnsi="Times New Roman" w:cs="Times New Roman"/>
          <w:sz w:val="24"/>
          <w:szCs w:val="24"/>
        </w:rPr>
        <w:t>de seus empregados, prepostos ou subordinados.</w:t>
      </w:r>
    </w:p>
    <w:p w:rsidR="00FB50E0" w:rsidRPr="00AE603D" w:rsidRDefault="00FB50E0" w:rsidP="004A5FE8">
      <w:pPr>
        <w:spacing w:after="0" w:line="348" w:lineRule="auto"/>
        <w:jc w:val="both"/>
        <w:rPr>
          <w:rFonts w:ascii="Times New Roman" w:hAnsi="Times New Roman" w:cs="Times New Roman"/>
          <w:b/>
          <w:bCs/>
          <w:sz w:val="24"/>
          <w:szCs w:val="24"/>
        </w:rPr>
      </w:pPr>
    </w:p>
    <w:p w:rsidR="00D745BD" w:rsidRPr="00AE603D" w:rsidRDefault="00E35F09" w:rsidP="009875EC">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9</w:t>
      </w:r>
      <w:r w:rsidR="00D745BD" w:rsidRPr="00AE603D">
        <w:rPr>
          <w:rFonts w:ascii="Times New Roman" w:hAnsi="Times New Roman" w:cs="Times New Roman"/>
          <w:b/>
          <w:bCs/>
          <w:sz w:val="24"/>
          <w:szCs w:val="24"/>
        </w:rPr>
        <w:t>.</w:t>
      </w:r>
      <w:r w:rsidR="007E3A9E" w:rsidRPr="00AE603D">
        <w:rPr>
          <w:rFonts w:ascii="Times New Roman" w:hAnsi="Times New Roman" w:cs="Times New Roman"/>
          <w:b/>
          <w:bCs/>
          <w:sz w:val="24"/>
          <w:szCs w:val="24"/>
        </w:rPr>
        <w:t xml:space="preserve"> </w:t>
      </w:r>
      <w:r w:rsidR="00F05B19" w:rsidRPr="00AE603D">
        <w:rPr>
          <w:rFonts w:ascii="Times New Roman" w:hAnsi="Times New Roman" w:cs="Times New Roman"/>
          <w:b/>
          <w:bCs/>
          <w:sz w:val="24"/>
          <w:szCs w:val="24"/>
        </w:rPr>
        <w:t xml:space="preserve">DAS </w:t>
      </w:r>
      <w:r w:rsidR="00D745BD" w:rsidRPr="00AE603D">
        <w:rPr>
          <w:rFonts w:ascii="Times New Roman" w:hAnsi="Times New Roman" w:cs="Times New Roman"/>
          <w:b/>
          <w:bCs/>
          <w:sz w:val="24"/>
          <w:szCs w:val="24"/>
        </w:rPr>
        <w:t>OBRIGAÇÕES D</w:t>
      </w:r>
      <w:r w:rsidR="001A0BF3" w:rsidRPr="00AE603D">
        <w:rPr>
          <w:rFonts w:ascii="Times New Roman" w:hAnsi="Times New Roman" w:cs="Times New Roman"/>
          <w:b/>
          <w:bCs/>
          <w:sz w:val="24"/>
          <w:szCs w:val="24"/>
        </w:rPr>
        <w:t>O FORNECEDOR</w:t>
      </w:r>
      <w:r w:rsidR="009875EC" w:rsidRPr="00AE603D">
        <w:rPr>
          <w:rFonts w:ascii="Times New Roman" w:hAnsi="Times New Roman" w:cs="Times New Roman"/>
          <w:b/>
          <w:bCs/>
          <w:sz w:val="24"/>
          <w:szCs w:val="24"/>
        </w:rPr>
        <w:t xml:space="preserve"> REGISTRADO</w:t>
      </w:r>
      <w:r w:rsidR="00F05B19" w:rsidRPr="00AE603D">
        <w:rPr>
          <w:rFonts w:ascii="Times New Roman" w:hAnsi="Times New Roman" w:cs="Times New Roman"/>
          <w:b/>
          <w:bCs/>
          <w:sz w:val="24"/>
          <w:szCs w:val="24"/>
        </w:rPr>
        <w:t>:</w:t>
      </w:r>
    </w:p>
    <w:p w:rsidR="00D745BD" w:rsidRPr="00AE603D" w:rsidRDefault="00E35F09"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D745BD" w:rsidRPr="00AE603D">
        <w:rPr>
          <w:rFonts w:ascii="Times New Roman" w:hAnsi="Times New Roman" w:cs="Times New Roman"/>
          <w:sz w:val="24"/>
          <w:szCs w:val="24"/>
        </w:rPr>
        <w:t>.1</w:t>
      </w:r>
      <w:r w:rsidR="00F05B19" w:rsidRPr="00AE603D">
        <w:rPr>
          <w:rFonts w:ascii="Times New Roman" w:hAnsi="Times New Roman" w:cs="Times New Roman"/>
          <w:sz w:val="24"/>
          <w:szCs w:val="24"/>
        </w:rPr>
        <w:t xml:space="preserve"> O</w:t>
      </w:r>
      <w:r w:rsidR="00B13B81" w:rsidRPr="00AE603D">
        <w:rPr>
          <w:rFonts w:ascii="Times New Roman" w:hAnsi="Times New Roman" w:cs="Times New Roman"/>
          <w:b/>
          <w:bCs/>
          <w:sz w:val="24"/>
          <w:szCs w:val="24"/>
        </w:rPr>
        <w:t>FORNECEDOR</w:t>
      </w:r>
      <w:r w:rsidR="009875EC" w:rsidRPr="00AE603D">
        <w:rPr>
          <w:rFonts w:ascii="Times New Roman" w:hAnsi="Times New Roman" w:cs="Times New Roman"/>
          <w:b/>
          <w:bCs/>
          <w:sz w:val="24"/>
          <w:szCs w:val="24"/>
        </w:rPr>
        <w:t xml:space="preserve"> REGISTRADO</w:t>
      </w:r>
      <w:r w:rsidR="00D745BD" w:rsidRPr="00AE603D">
        <w:rPr>
          <w:rFonts w:ascii="Times New Roman" w:hAnsi="Times New Roman" w:cs="Times New Roman"/>
          <w:sz w:val="24"/>
          <w:szCs w:val="24"/>
        </w:rPr>
        <w:t xml:space="preserve"> deve cumprir todas as obrigações constantes </w:t>
      </w:r>
      <w:r w:rsidR="00F05B19" w:rsidRPr="00AE603D">
        <w:rPr>
          <w:rFonts w:ascii="Times New Roman" w:hAnsi="Times New Roman" w:cs="Times New Roman"/>
          <w:sz w:val="24"/>
          <w:szCs w:val="24"/>
        </w:rPr>
        <w:t xml:space="preserve">neste </w:t>
      </w:r>
      <w:r w:rsidR="002A2F1A" w:rsidRPr="00AE603D">
        <w:rPr>
          <w:rFonts w:ascii="Times New Roman" w:hAnsi="Times New Roman" w:cs="Times New Roman"/>
          <w:sz w:val="24"/>
          <w:szCs w:val="24"/>
        </w:rPr>
        <w:t>Termo de Referência</w:t>
      </w:r>
      <w:r w:rsidR="00F05B19" w:rsidRPr="00AE603D">
        <w:rPr>
          <w:rFonts w:ascii="Times New Roman" w:hAnsi="Times New Roman" w:cs="Times New Roman"/>
          <w:sz w:val="24"/>
          <w:szCs w:val="24"/>
        </w:rPr>
        <w:t>, no Termo de Contrato</w:t>
      </w:r>
      <w:r w:rsidR="00B6349D" w:rsidRPr="00AE603D">
        <w:rPr>
          <w:rFonts w:ascii="Times New Roman" w:hAnsi="Times New Roman" w:cs="Times New Roman"/>
          <w:sz w:val="24"/>
          <w:szCs w:val="24"/>
        </w:rPr>
        <w:t xml:space="preserve">/Ata de Registro </w:t>
      </w:r>
      <w:r w:rsidR="00F05B19" w:rsidRPr="00AE603D">
        <w:rPr>
          <w:rFonts w:ascii="Times New Roman" w:hAnsi="Times New Roman" w:cs="Times New Roman"/>
          <w:sz w:val="24"/>
          <w:szCs w:val="24"/>
        </w:rPr>
        <w:t xml:space="preserve">e em </w:t>
      </w:r>
      <w:r w:rsidR="00D745BD" w:rsidRPr="00AE603D">
        <w:rPr>
          <w:rFonts w:ascii="Times New Roman" w:hAnsi="Times New Roman" w:cs="Times New Roman"/>
          <w:sz w:val="24"/>
          <w:szCs w:val="24"/>
        </w:rPr>
        <w:t>sua proposta, assumindo como exclusivamente seus os riscos e as despesas decorrentes da boa e perfeita execução do objeto e, ainda:</w:t>
      </w:r>
    </w:p>
    <w:p w:rsidR="00D745BD" w:rsidRPr="00AE603D" w:rsidRDefault="00E35F09"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9875EC" w:rsidRPr="00AE603D">
        <w:rPr>
          <w:rFonts w:ascii="Times New Roman" w:hAnsi="Times New Roman" w:cs="Times New Roman"/>
          <w:sz w:val="24"/>
          <w:szCs w:val="24"/>
        </w:rPr>
        <w:t>.</w:t>
      </w:r>
      <w:r w:rsidR="00D745BD" w:rsidRPr="00AE603D">
        <w:rPr>
          <w:rFonts w:ascii="Times New Roman" w:hAnsi="Times New Roman" w:cs="Times New Roman"/>
          <w:sz w:val="24"/>
          <w:szCs w:val="24"/>
        </w:rPr>
        <w:t>1.</w:t>
      </w:r>
      <w:r w:rsidR="009875EC" w:rsidRPr="00AE603D">
        <w:rPr>
          <w:rFonts w:ascii="Times New Roman" w:hAnsi="Times New Roman" w:cs="Times New Roman"/>
          <w:sz w:val="24"/>
          <w:szCs w:val="24"/>
        </w:rPr>
        <w:t>2</w:t>
      </w:r>
      <w:r w:rsidR="0085667C"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E</w:t>
      </w:r>
      <w:r w:rsidR="00D745BD" w:rsidRPr="00AE603D">
        <w:rPr>
          <w:rFonts w:ascii="Times New Roman" w:hAnsi="Times New Roman" w:cs="Times New Roman"/>
          <w:sz w:val="24"/>
          <w:szCs w:val="24"/>
        </w:rPr>
        <w:t>fetuar a entrega d</w:t>
      </w:r>
      <w:r w:rsidR="00B6349D" w:rsidRPr="00AE603D">
        <w:rPr>
          <w:rFonts w:ascii="Times New Roman" w:hAnsi="Times New Roman" w:cs="Times New Roman"/>
          <w:sz w:val="24"/>
          <w:szCs w:val="24"/>
        </w:rPr>
        <w:t>os insumos</w:t>
      </w:r>
      <w:r w:rsidR="007E3A9E" w:rsidRPr="00AE603D">
        <w:rPr>
          <w:rFonts w:ascii="Times New Roman" w:hAnsi="Times New Roman" w:cs="Times New Roman"/>
          <w:sz w:val="24"/>
          <w:szCs w:val="24"/>
        </w:rPr>
        <w:t xml:space="preserve"> </w:t>
      </w:r>
      <w:r w:rsidR="00D745BD" w:rsidRPr="00AE603D">
        <w:rPr>
          <w:rFonts w:ascii="Times New Roman" w:hAnsi="Times New Roman" w:cs="Times New Roman"/>
          <w:sz w:val="24"/>
          <w:szCs w:val="24"/>
        </w:rPr>
        <w:t>em perfeitas condições, conforme especificações, prazo e local constantes n</w:t>
      </w:r>
      <w:r w:rsidR="00B6349D" w:rsidRPr="00AE603D">
        <w:rPr>
          <w:rFonts w:ascii="Times New Roman" w:hAnsi="Times New Roman" w:cs="Times New Roman"/>
          <w:sz w:val="24"/>
          <w:szCs w:val="24"/>
        </w:rPr>
        <w:t xml:space="preserve">este </w:t>
      </w:r>
      <w:r w:rsidR="002A2F1A" w:rsidRPr="00AE603D">
        <w:rPr>
          <w:rFonts w:ascii="Times New Roman" w:hAnsi="Times New Roman" w:cs="Times New Roman"/>
          <w:sz w:val="24"/>
          <w:szCs w:val="24"/>
        </w:rPr>
        <w:t>Termo de Referência</w:t>
      </w:r>
      <w:r w:rsidR="00B6349D" w:rsidRPr="00AE603D">
        <w:rPr>
          <w:rFonts w:ascii="Times New Roman" w:hAnsi="Times New Roman" w:cs="Times New Roman"/>
          <w:sz w:val="24"/>
          <w:szCs w:val="24"/>
        </w:rPr>
        <w:t xml:space="preserve">, devidamente acondicionados em suas embalagens originais, lacradas, livres de avarias ou imperfeições que possam afetar sua qualidade. Por ocasião da entrega, o fornecedor registrado deverá apresentar a </w:t>
      </w:r>
      <w:r w:rsidR="00D745BD" w:rsidRPr="00AE603D">
        <w:rPr>
          <w:rFonts w:ascii="Times New Roman" w:hAnsi="Times New Roman" w:cs="Times New Roman"/>
          <w:sz w:val="24"/>
          <w:szCs w:val="24"/>
        </w:rPr>
        <w:t>nota fiscal, na qual constarão as indicações referentes a: marca, fabricante, modelo, procedência e prazo de garantia ou validade</w:t>
      </w:r>
      <w:r w:rsidR="002B3AE3" w:rsidRPr="00AE603D">
        <w:rPr>
          <w:rFonts w:ascii="Times New Roman" w:hAnsi="Times New Roman" w:cs="Times New Roman"/>
          <w:sz w:val="24"/>
          <w:szCs w:val="24"/>
        </w:rPr>
        <w:t>.</w:t>
      </w:r>
    </w:p>
    <w:p w:rsidR="00D745BD" w:rsidRPr="00AE603D" w:rsidRDefault="00BF2AE3"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9875EC" w:rsidRPr="00AE603D">
        <w:rPr>
          <w:rFonts w:ascii="Times New Roman" w:hAnsi="Times New Roman" w:cs="Times New Roman"/>
          <w:sz w:val="24"/>
          <w:szCs w:val="24"/>
        </w:rPr>
        <w:t>.1.3.</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R</w:t>
      </w:r>
      <w:r w:rsidR="00D745BD" w:rsidRPr="00AE603D">
        <w:rPr>
          <w:rFonts w:ascii="Times New Roman" w:hAnsi="Times New Roman" w:cs="Times New Roman"/>
          <w:sz w:val="24"/>
          <w:szCs w:val="24"/>
        </w:rPr>
        <w:t>esponsabilizar-se pelos vícios e danos decorrentes do objeto, de acordo com os artigos 13 e 17 a 27, d</w:t>
      </w:r>
      <w:r w:rsidR="009875EC" w:rsidRPr="00AE603D">
        <w:rPr>
          <w:rFonts w:ascii="Times New Roman" w:hAnsi="Times New Roman" w:cs="Times New Roman"/>
          <w:sz w:val="24"/>
          <w:szCs w:val="24"/>
        </w:rPr>
        <w:t>a</w:t>
      </w:r>
      <w:r w:rsidR="00D745BD" w:rsidRPr="00AE603D">
        <w:rPr>
          <w:rFonts w:ascii="Times New Roman" w:hAnsi="Times New Roman" w:cs="Times New Roman"/>
          <w:sz w:val="24"/>
          <w:szCs w:val="24"/>
        </w:rPr>
        <w:t xml:space="preserve"> Lei </w:t>
      </w:r>
      <w:r w:rsidR="004C6C45" w:rsidRPr="00AE603D">
        <w:rPr>
          <w:rFonts w:ascii="Times New Roman" w:hAnsi="Times New Roman" w:cs="Times New Roman"/>
          <w:sz w:val="24"/>
          <w:szCs w:val="24"/>
        </w:rPr>
        <w:t xml:space="preserve">Federal </w:t>
      </w:r>
      <w:r w:rsidR="00D745BD" w:rsidRPr="00AE603D">
        <w:rPr>
          <w:rFonts w:ascii="Times New Roman" w:hAnsi="Times New Roman" w:cs="Times New Roman"/>
          <w:sz w:val="24"/>
          <w:szCs w:val="24"/>
        </w:rPr>
        <w:t>n</w:t>
      </w:r>
      <w:r w:rsidR="004C6C45" w:rsidRPr="00AE603D">
        <w:rPr>
          <w:rFonts w:ascii="Times New Roman" w:hAnsi="Times New Roman" w:cs="Times New Roman"/>
          <w:sz w:val="24"/>
          <w:szCs w:val="24"/>
        </w:rPr>
        <w:t>.</w:t>
      </w:r>
      <w:r w:rsidR="00D745BD" w:rsidRPr="00AE603D">
        <w:rPr>
          <w:rFonts w:ascii="Times New Roman" w:hAnsi="Times New Roman" w:cs="Times New Roman"/>
          <w:sz w:val="24"/>
          <w:szCs w:val="24"/>
        </w:rPr>
        <w:t xml:space="preserve">º 8.078, de </w:t>
      </w:r>
      <w:r w:rsidR="004C6C45" w:rsidRPr="00AE603D">
        <w:rPr>
          <w:rFonts w:ascii="Times New Roman" w:hAnsi="Times New Roman" w:cs="Times New Roman"/>
          <w:sz w:val="24"/>
          <w:szCs w:val="24"/>
        </w:rPr>
        <w:t xml:space="preserve">11 de setembro de </w:t>
      </w:r>
      <w:r w:rsidR="00D745BD" w:rsidRPr="00AE603D">
        <w:rPr>
          <w:rFonts w:ascii="Times New Roman" w:hAnsi="Times New Roman" w:cs="Times New Roman"/>
          <w:sz w:val="24"/>
          <w:szCs w:val="24"/>
        </w:rPr>
        <w:t>1990</w:t>
      </w:r>
      <w:r w:rsidR="002B3AE3" w:rsidRPr="00AE603D">
        <w:rPr>
          <w:rFonts w:ascii="Times New Roman" w:hAnsi="Times New Roman" w:cs="Times New Roman"/>
          <w:sz w:val="24"/>
          <w:szCs w:val="24"/>
        </w:rPr>
        <w:t>.</w:t>
      </w:r>
    </w:p>
    <w:p w:rsidR="00B6349D" w:rsidRPr="00AE603D" w:rsidRDefault="00BF2AE3"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D745BD" w:rsidRPr="00AE603D">
        <w:rPr>
          <w:rFonts w:ascii="Times New Roman" w:hAnsi="Times New Roman" w:cs="Times New Roman"/>
          <w:sz w:val="24"/>
          <w:szCs w:val="24"/>
        </w:rPr>
        <w:t>.1.</w:t>
      </w:r>
      <w:r w:rsidR="009875EC" w:rsidRPr="00AE603D">
        <w:rPr>
          <w:rFonts w:ascii="Times New Roman" w:hAnsi="Times New Roman" w:cs="Times New Roman"/>
          <w:sz w:val="24"/>
          <w:szCs w:val="24"/>
        </w:rPr>
        <w:t>4</w:t>
      </w:r>
      <w:r w:rsidR="0085667C"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S</w:t>
      </w:r>
      <w:r w:rsidR="00D745BD" w:rsidRPr="00AE603D">
        <w:rPr>
          <w:rFonts w:ascii="Times New Roman" w:hAnsi="Times New Roman" w:cs="Times New Roman"/>
          <w:sz w:val="24"/>
          <w:szCs w:val="24"/>
        </w:rPr>
        <w:t>ubstituir, reparar ou corrigir, às suas expensas, no prazo fixado</w:t>
      </w:r>
      <w:r w:rsidR="00B6349D" w:rsidRPr="00AE603D">
        <w:rPr>
          <w:rFonts w:ascii="Times New Roman" w:hAnsi="Times New Roman" w:cs="Times New Roman"/>
          <w:sz w:val="24"/>
          <w:szCs w:val="24"/>
        </w:rPr>
        <w:t xml:space="preserve"> neste</w:t>
      </w:r>
      <w:r w:rsidR="002A2F1A" w:rsidRPr="00AE603D">
        <w:rPr>
          <w:rFonts w:ascii="Times New Roman" w:hAnsi="Times New Roman" w:cs="Times New Roman"/>
          <w:sz w:val="24"/>
          <w:szCs w:val="24"/>
        </w:rPr>
        <w:t>Termo de Referência</w:t>
      </w:r>
      <w:r w:rsidR="00B6349D" w:rsidRPr="00AE603D">
        <w:rPr>
          <w:rFonts w:ascii="Times New Roman" w:hAnsi="Times New Roman" w:cs="Times New Roman"/>
          <w:sz w:val="24"/>
          <w:szCs w:val="24"/>
        </w:rPr>
        <w:t xml:space="preserve">e na Ata/Contrato, os insumos que não atenderem às especificações deste Termo, à proposta de preços ou que apresentarem avarias, embalagens violadas ou </w:t>
      </w:r>
      <w:r w:rsidR="00E35F09" w:rsidRPr="00AE603D">
        <w:rPr>
          <w:rFonts w:ascii="Times New Roman" w:hAnsi="Times New Roman" w:cs="Times New Roman"/>
          <w:sz w:val="24"/>
          <w:szCs w:val="24"/>
        </w:rPr>
        <w:t>diversas das originais.</w:t>
      </w:r>
    </w:p>
    <w:p w:rsidR="00D745BD" w:rsidRPr="00AE603D" w:rsidRDefault="00BF2AE3"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D745BD" w:rsidRPr="00AE603D">
        <w:rPr>
          <w:rFonts w:ascii="Times New Roman" w:hAnsi="Times New Roman" w:cs="Times New Roman"/>
          <w:sz w:val="24"/>
          <w:szCs w:val="24"/>
        </w:rPr>
        <w:t>.1.</w:t>
      </w:r>
      <w:r w:rsidR="009875EC" w:rsidRPr="00AE603D">
        <w:rPr>
          <w:rFonts w:ascii="Times New Roman" w:hAnsi="Times New Roman" w:cs="Times New Roman"/>
          <w:sz w:val="24"/>
          <w:szCs w:val="24"/>
        </w:rPr>
        <w:t>5</w:t>
      </w:r>
      <w:r w:rsidR="0085667C"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C</w:t>
      </w:r>
      <w:r w:rsidR="00D745BD" w:rsidRPr="00AE603D">
        <w:rPr>
          <w:rFonts w:ascii="Times New Roman" w:hAnsi="Times New Roman" w:cs="Times New Roman"/>
          <w:sz w:val="24"/>
          <w:szCs w:val="24"/>
        </w:rPr>
        <w:t xml:space="preserve">omunicar </w:t>
      </w:r>
      <w:r w:rsidR="00C42BFD" w:rsidRPr="00AE603D">
        <w:rPr>
          <w:rFonts w:ascii="Times New Roman" w:hAnsi="Times New Roman" w:cs="Times New Roman"/>
          <w:sz w:val="24"/>
          <w:szCs w:val="24"/>
        </w:rPr>
        <w:t>ao</w:t>
      </w:r>
      <w:r w:rsidR="007E3A9E" w:rsidRPr="00AE603D">
        <w:rPr>
          <w:rFonts w:ascii="Times New Roman" w:hAnsi="Times New Roman" w:cs="Times New Roman"/>
          <w:sz w:val="24"/>
          <w:szCs w:val="24"/>
        </w:rPr>
        <w:t xml:space="preserve"> </w:t>
      </w:r>
      <w:r w:rsidR="00B13B81" w:rsidRPr="00AE603D">
        <w:rPr>
          <w:rFonts w:ascii="Times New Roman" w:hAnsi="Times New Roman" w:cs="Times New Roman"/>
          <w:b/>
          <w:bCs/>
          <w:sz w:val="24"/>
          <w:szCs w:val="24"/>
        </w:rPr>
        <w:t>ÓRGÃO GERENCIADOR</w:t>
      </w:r>
      <w:r w:rsidR="00D745BD" w:rsidRPr="00AE603D">
        <w:rPr>
          <w:rFonts w:ascii="Times New Roman" w:hAnsi="Times New Roman" w:cs="Times New Roman"/>
          <w:sz w:val="24"/>
          <w:szCs w:val="24"/>
        </w:rPr>
        <w:t xml:space="preserve">, no prazo máximo de </w:t>
      </w:r>
      <w:r w:rsidR="00E8170A" w:rsidRPr="00AE603D">
        <w:rPr>
          <w:rFonts w:ascii="Times New Roman" w:hAnsi="Times New Roman" w:cs="Times New Roman"/>
          <w:sz w:val="24"/>
          <w:szCs w:val="24"/>
        </w:rPr>
        <w:t>48</w:t>
      </w:r>
      <w:r w:rsidR="00D745BD" w:rsidRPr="00AE603D">
        <w:rPr>
          <w:rFonts w:ascii="Times New Roman" w:hAnsi="Times New Roman" w:cs="Times New Roman"/>
          <w:sz w:val="24"/>
          <w:szCs w:val="24"/>
        </w:rPr>
        <w:t xml:space="preserve"> (</w:t>
      </w:r>
      <w:r w:rsidR="00E8170A" w:rsidRPr="00AE603D">
        <w:rPr>
          <w:rFonts w:ascii="Times New Roman" w:hAnsi="Times New Roman" w:cs="Times New Roman"/>
          <w:sz w:val="24"/>
          <w:szCs w:val="24"/>
        </w:rPr>
        <w:t>quarenta e oito</w:t>
      </w:r>
      <w:r w:rsidR="00D745BD" w:rsidRPr="00AE603D">
        <w:rPr>
          <w:rFonts w:ascii="Times New Roman" w:hAnsi="Times New Roman" w:cs="Times New Roman"/>
          <w:sz w:val="24"/>
          <w:szCs w:val="24"/>
        </w:rPr>
        <w:t>) horas que antecede</w:t>
      </w:r>
      <w:r w:rsidR="00E35F09" w:rsidRPr="00AE603D">
        <w:rPr>
          <w:rFonts w:ascii="Times New Roman" w:hAnsi="Times New Roman" w:cs="Times New Roman"/>
          <w:sz w:val="24"/>
          <w:szCs w:val="24"/>
        </w:rPr>
        <w:t>m</w:t>
      </w:r>
      <w:r w:rsidR="00D745BD" w:rsidRPr="00AE603D">
        <w:rPr>
          <w:rFonts w:ascii="Times New Roman" w:hAnsi="Times New Roman" w:cs="Times New Roman"/>
          <w:sz w:val="24"/>
          <w:szCs w:val="24"/>
        </w:rPr>
        <w:t xml:space="preserve"> a data da entrega, os motivos que impossibilitem o cumprimento do prazo previsto, com a devida comprovação</w:t>
      </w:r>
      <w:r w:rsidR="002B3AE3" w:rsidRPr="00AE603D">
        <w:rPr>
          <w:rFonts w:ascii="Times New Roman" w:hAnsi="Times New Roman" w:cs="Times New Roman"/>
          <w:sz w:val="24"/>
          <w:szCs w:val="24"/>
        </w:rPr>
        <w:t>.</w:t>
      </w:r>
    </w:p>
    <w:p w:rsidR="00D745BD" w:rsidRPr="00AE603D" w:rsidRDefault="00BF2AE3"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D745BD" w:rsidRPr="00AE603D">
        <w:rPr>
          <w:rFonts w:ascii="Times New Roman" w:hAnsi="Times New Roman" w:cs="Times New Roman"/>
          <w:sz w:val="24"/>
          <w:szCs w:val="24"/>
        </w:rPr>
        <w:t>.1.</w:t>
      </w:r>
      <w:r w:rsidR="009875EC" w:rsidRPr="00AE603D">
        <w:rPr>
          <w:rFonts w:ascii="Times New Roman" w:hAnsi="Times New Roman" w:cs="Times New Roman"/>
          <w:sz w:val="24"/>
          <w:szCs w:val="24"/>
        </w:rPr>
        <w:t>6</w:t>
      </w:r>
      <w:r w:rsidR="0085667C"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M</w:t>
      </w:r>
      <w:r w:rsidR="00D745BD" w:rsidRPr="00AE603D">
        <w:rPr>
          <w:rFonts w:ascii="Times New Roman" w:hAnsi="Times New Roman" w:cs="Times New Roman"/>
          <w:sz w:val="24"/>
          <w:szCs w:val="24"/>
        </w:rPr>
        <w:t xml:space="preserve">anter, durante toda a execução do contrato, em compatibilidade com as obrigações assumidas, todas as condições de habilitação e qualificação exigidas </w:t>
      </w:r>
      <w:r w:rsidR="00606FDB" w:rsidRPr="00AE603D">
        <w:rPr>
          <w:rFonts w:ascii="Times New Roman" w:hAnsi="Times New Roman" w:cs="Times New Roman"/>
          <w:sz w:val="24"/>
          <w:szCs w:val="24"/>
        </w:rPr>
        <w:t xml:space="preserve">neste </w:t>
      </w:r>
      <w:r w:rsidR="00965DF6" w:rsidRPr="00AE603D">
        <w:rPr>
          <w:rFonts w:ascii="Times New Roman" w:hAnsi="Times New Roman" w:cs="Times New Roman"/>
          <w:sz w:val="24"/>
          <w:szCs w:val="24"/>
        </w:rPr>
        <w:t>Termo de Referência</w:t>
      </w:r>
      <w:r w:rsidR="00E35F09" w:rsidRPr="00AE603D">
        <w:rPr>
          <w:rFonts w:ascii="Times New Roman" w:hAnsi="Times New Roman" w:cs="Times New Roman"/>
          <w:sz w:val="24"/>
          <w:szCs w:val="24"/>
        </w:rPr>
        <w:t xml:space="preserve"> e no Edital de Licitação;</w:t>
      </w:r>
    </w:p>
    <w:p w:rsidR="00D745BD" w:rsidRPr="00AE603D" w:rsidRDefault="00BF2AE3"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9</w:t>
      </w:r>
      <w:r w:rsidR="009875EC" w:rsidRPr="00AE603D">
        <w:rPr>
          <w:rFonts w:ascii="Times New Roman" w:hAnsi="Times New Roman" w:cs="Times New Roman"/>
          <w:sz w:val="24"/>
          <w:szCs w:val="24"/>
        </w:rPr>
        <w:t>.1.7</w:t>
      </w:r>
      <w:r w:rsidR="002B3AE3"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2B3AE3" w:rsidRPr="00AE603D">
        <w:rPr>
          <w:rFonts w:ascii="Times New Roman" w:hAnsi="Times New Roman" w:cs="Times New Roman"/>
          <w:sz w:val="24"/>
          <w:szCs w:val="24"/>
        </w:rPr>
        <w:t>I</w:t>
      </w:r>
      <w:r w:rsidR="00D745BD" w:rsidRPr="00AE603D">
        <w:rPr>
          <w:rFonts w:ascii="Times New Roman" w:hAnsi="Times New Roman" w:cs="Times New Roman"/>
          <w:sz w:val="24"/>
          <w:szCs w:val="24"/>
        </w:rPr>
        <w:t>ndicar preposto para representá-la durante a execução do contrato</w:t>
      </w:r>
      <w:r w:rsidR="009875EC" w:rsidRPr="00AE603D">
        <w:rPr>
          <w:rFonts w:ascii="Times New Roman" w:hAnsi="Times New Roman" w:cs="Times New Roman"/>
          <w:sz w:val="24"/>
          <w:szCs w:val="24"/>
        </w:rPr>
        <w:t>/Ata de Registro de Preços</w:t>
      </w:r>
      <w:r w:rsidR="00B8452E" w:rsidRPr="00AE603D">
        <w:rPr>
          <w:rFonts w:ascii="Times New Roman" w:hAnsi="Times New Roman" w:cs="Times New Roman"/>
          <w:sz w:val="24"/>
          <w:szCs w:val="24"/>
        </w:rPr>
        <w:t>.</w:t>
      </w:r>
    </w:p>
    <w:p w:rsidR="002B3AE3" w:rsidRPr="00AE603D" w:rsidRDefault="002B3AE3" w:rsidP="002B3AE3">
      <w:pPr>
        <w:tabs>
          <w:tab w:val="left" w:pos="142"/>
        </w:tabs>
        <w:spacing w:after="0" w:line="348" w:lineRule="auto"/>
        <w:ind w:left="-142"/>
        <w:jc w:val="both"/>
        <w:rPr>
          <w:rFonts w:ascii="Times New Roman" w:hAnsi="Times New Roman" w:cs="Times New Roman"/>
          <w:sz w:val="24"/>
          <w:szCs w:val="24"/>
        </w:rPr>
      </w:pPr>
    </w:p>
    <w:p w:rsidR="00F65F0C" w:rsidRPr="00AE603D" w:rsidRDefault="009875EC" w:rsidP="009875EC">
      <w:pPr>
        <w:pStyle w:val="PargrafodaLista"/>
        <w:tabs>
          <w:tab w:val="left" w:pos="142"/>
        </w:tabs>
        <w:spacing w:after="0" w:line="348" w:lineRule="auto"/>
        <w:ind w:left="0"/>
        <w:jc w:val="both"/>
        <w:rPr>
          <w:rFonts w:ascii="Times New Roman" w:hAnsi="Times New Roman" w:cs="Times New Roman"/>
          <w:b/>
          <w:bCs/>
          <w:sz w:val="24"/>
          <w:szCs w:val="24"/>
        </w:rPr>
      </w:pPr>
      <w:r w:rsidRPr="00AE603D">
        <w:rPr>
          <w:rFonts w:ascii="Times New Roman" w:hAnsi="Times New Roman" w:cs="Times New Roman"/>
          <w:b/>
          <w:bCs/>
          <w:sz w:val="24"/>
          <w:szCs w:val="24"/>
        </w:rPr>
        <w:t>1</w:t>
      </w:r>
      <w:r w:rsidR="00BF2AE3" w:rsidRPr="00AE603D">
        <w:rPr>
          <w:rFonts w:ascii="Times New Roman" w:hAnsi="Times New Roman" w:cs="Times New Roman"/>
          <w:b/>
          <w:bCs/>
          <w:sz w:val="24"/>
          <w:szCs w:val="24"/>
        </w:rPr>
        <w:t>0</w:t>
      </w:r>
      <w:r w:rsidRPr="00AE603D">
        <w:rPr>
          <w:rFonts w:ascii="Times New Roman" w:hAnsi="Times New Roman" w:cs="Times New Roman"/>
          <w:b/>
          <w:bCs/>
          <w:sz w:val="24"/>
          <w:szCs w:val="24"/>
        </w:rPr>
        <w:t xml:space="preserve">. </w:t>
      </w:r>
      <w:r w:rsidR="00D745BD" w:rsidRPr="00AE603D">
        <w:rPr>
          <w:rFonts w:ascii="Times New Roman" w:hAnsi="Times New Roman" w:cs="Times New Roman"/>
          <w:b/>
          <w:bCs/>
          <w:sz w:val="24"/>
          <w:szCs w:val="24"/>
        </w:rPr>
        <w:t>DO CONTROLE E FISCALIZAÇÃO DA EXECUÇÃO</w:t>
      </w:r>
      <w:r w:rsidR="00AA1462" w:rsidRPr="00AE603D">
        <w:rPr>
          <w:rFonts w:ascii="Times New Roman" w:hAnsi="Times New Roman" w:cs="Times New Roman"/>
          <w:b/>
          <w:bCs/>
          <w:sz w:val="24"/>
          <w:szCs w:val="24"/>
        </w:rPr>
        <w:t>:</w:t>
      </w:r>
    </w:p>
    <w:p w:rsidR="00F65F0C" w:rsidRPr="00AE603D" w:rsidRDefault="009875EC" w:rsidP="009875EC">
      <w:pPr>
        <w:tabs>
          <w:tab w:val="left" w:pos="426"/>
        </w:tabs>
        <w:suppressAutoHyphens/>
        <w:spacing w:before="120" w:after="120" w:line="360" w:lineRule="auto"/>
        <w:ind w:right="-1"/>
        <w:jc w:val="both"/>
      </w:pPr>
      <w:r w:rsidRPr="00AE603D">
        <w:rPr>
          <w:rFonts w:ascii="Times New Roman" w:hAnsi="Times New Roman" w:cs="Times New Roman"/>
          <w:sz w:val="24"/>
        </w:rPr>
        <w:t>1</w:t>
      </w:r>
      <w:r w:rsidR="00BF2AE3" w:rsidRPr="00AE603D">
        <w:rPr>
          <w:rFonts w:ascii="Times New Roman" w:hAnsi="Times New Roman" w:cs="Times New Roman"/>
          <w:sz w:val="24"/>
        </w:rPr>
        <w:t>0</w:t>
      </w:r>
      <w:r w:rsidRPr="00AE603D">
        <w:rPr>
          <w:rFonts w:ascii="Times New Roman" w:hAnsi="Times New Roman" w:cs="Times New Roman"/>
          <w:sz w:val="24"/>
        </w:rPr>
        <w:t>.1 N</w:t>
      </w:r>
      <w:r w:rsidR="00F65F0C" w:rsidRPr="00AE603D">
        <w:rPr>
          <w:rFonts w:ascii="Times New Roman" w:hAnsi="Times New Roman" w:cs="Times New Roman"/>
          <w:sz w:val="24"/>
        </w:rPr>
        <w:t>os termos do art. 67 da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FE4C9A" w:rsidRPr="00AE603D" w:rsidRDefault="009875EC" w:rsidP="009875EC">
      <w:pPr>
        <w:tabs>
          <w:tab w:val="left" w:pos="426"/>
        </w:tabs>
        <w:suppressAutoHyphens/>
        <w:spacing w:before="120" w:after="120" w:line="360" w:lineRule="auto"/>
        <w:ind w:right="-1"/>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0</w:t>
      </w:r>
      <w:r w:rsidRPr="00AE603D">
        <w:rPr>
          <w:rFonts w:ascii="Times New Roman" w:hAnsi="Times New Roman" w:cs="Times New Roman"/>
          <w:sz w:val="24"/>
          <w:szCs w:val="24"/>
        </w:rPr>
        <w:t xml:space="preserve">.2. </w:t>
      </w:r>
      <w:r w:rsidR="00FE4C9A" w:rsidRPr="00AE603D">
        <w:rPr>
          <w:rFonts w:ascii="Times New Roman" w:hAnsi="Times New Roman" w:cs="Times New Roman"/>
          <w:sz w:val="24"/>
          <w:szCs w:val="24"/>
        </w:rPr>
        <w:t>O recebimento de material de valor superior a R$ 176.000,00 (cento e setenta e seis mil reais) será confiado a uma comissão de, no mínimo, 3 (três) membros, designados pela autoridade competente.</w:t>
      </w:r>
    </w:p>
    <w:p w:rsidR="00495902" w:rsidRPr="00AE603D" w:rsidRDefault="009875EC" w:rsidP="009875EC">
      <w:pPr>
        <w:tabs>
          <w:tab w:val="left" w:pos="426"/>
        </w:tabs>
        <w:suppressAutoHyphens/>
        <w:spacing w:before="120" w:after="120" w:line="360" w:lineRule="auto"/>
        <w:ind w:right="-1"/>
        <w:jc w:val="both"/>
      </w:pPr>
      <w:r w:rsidRPr="00AE603D">
        <w:rPr>
          <w:rFonts w:ascii="Times New Roman" w:hAnsi="Times New Roman" w:cs="Times New Roman"/>
          <w:sz w:val="24"/>
        </w:rPr>
        <w:t>1</w:t>
      </w:r>
      <w:r w:rsidR="00BF2AE3" w:rsidRPr="00AE603D">
        <w:rPr>
          <w:rFonts w:ascii="Times New Roman" w:hAnsi="Times New Roman" w:cs="Times New Roman"/>
          <w:sz w:val="24"/>
        </w:rPr>
        <w:t>0</w:t>
      </w:r>
      <w:r w:rsidRPr="00AE603D">
        <w:rPr>
          <w:rFonts w:ascii="Times New Roman" w:hAnsi="Times New Roman" w:cs="Times New Roman"/>
          <w:sz w:val="24"/>
        </w:rPr>
        <w:t xml:space="preserve">.3. </w:t>
      </w:r>
      <w:r w:rsidR="00F65F0C" w:rsidRPr="00AE603D">
        <w:rPr>
          <w:rFonts w:ascii="Times New Roman" w:hAnsi="Times New Roman" w:cs="Times New Roman"/>
          <w:sz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E4C9A" w:rsidRPr="00AE603D" w:rsidRDefault="00BF2AE3" w:rsidP="00BF2AE3">
      <w:pPr>
        <w:tabs>
          <w:tab w:val="left" w:pos="0"/>
        </w:tabs>
        <w:spacing w:before="120" w:after="120" w:line="360" w:lineRule="auto"/>
        <w:jc w:val="both"/>
        <w:rPr>
          <w:rFonts w:ascii="Times New Roman" w:hAnsi="Times New Roman" w:cs="Times New Roman"/>
          <w:sz w:val="24"/>
          <w:szCs w:val="24"/>
        </w:rPr>
      </w:pPr>
      <w:r w:rsidRPr="00AE603D">
        <w:rPr>
          <w:rFonts w:ascii="Times New Roman" w:hAnsi="Times New Roman" w:cs="Times New Roman"/>
          <w:sz w:val="24"/>
          <w:szCs w:val="24"/>
        </w:rPr>
        <w:t>10.4.</w:t>
      </w:r>
      <w:r w:rsidR="007E3A9E" w:rsidRPr="00AE603D">
        <w:rPr>
          <w:rFonts w:ascii="Times New Roman" w:hAnsi="Times New Roman" w:cs="Times New Roman"/>
          <w:sz w:val="24"/>
          <w:szCs w:val="24"/>
        </w:rPr>
        <w:t xml:space="preserve"> </w:t>
      </w:r>
      <w:r w:rsidR="00FE4C9A" w:rsidRPr="00AE603D">
        <w:rPr>
          <w:rFonts w:ascii="Times New Roman" w:hAnsi="Times New Roman"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A3C64" w:rsidRPr="00AE603D" w:rsidRDefault="009875EC" w:rsidP="009875EC">
      <w:pPr>
        <w:spacing w:after="0" w:line="348" w:lineRule="auto"/>
        <w:jc w:val="both"/>
        <w:rPr>
          <w:rFonts w:ascii="Times New Roman" w:eastAsia="Times New Roman" w:hAnsi="Times New Roman" w:cs="Times New Roman"/>
          <w:iCs/>
          <w:sz w:val="24"/>
          <w:szCs w:val="24"/>
          <w:lang w:eastAsia="pt-BR"/>
        </w:rPr>
      </w:pPr>
      <w:r w:rsidRPr="00AE603D">
        <w:rPr>
          <w:rFonts w:ascii="Times New Roman" w:eastAsia="Times New Roman" w:hAnsi="Times New Roman" w:cs="Times New Roman"/>
          <w:iCs/>
          <w:sz w:val="24"/>
          <w:szCs w:val="24"/>
          <w:lang w:eastAsia="pt-BR"/>
        </w:rPr>
        <w:t>1</w:t>
      </w:r>
      <w:r w:rsidR="00BF2AE3" w:rsidRPr="00AE603D">
        <w:rPr>
          <w:rFonts w:ascii="Times New Roman" w:eastAsia="Times New Roman" w:hAnsi="Times New Roman" w:cs="Times New Roman"/>
          <w:iCs/>
          <w:sz w:val="24"/>
          <w:szCs w:val="24"/>
          <w:lang w:eastAsia="pt-BR"/>
        </w:rPr>
        <w:t>0.</w:t>
      </w:r>
      <w:r w:rsidRPr="00AE603D">
        <w:rPr>
          <w:rFonts w:ascii="Times New Roman" w:eastAsia="Times New Roman" w:hAnsi="Times New Roman" w:cs="Times New Roman"/>
          <w:iCs/>
          <w:sz w:val="24"/>
          <w:szCs w:val="24"/>
          <w:lang w:eastAsia="pt-BR"/>
        </w:rPr>
        <w:t>5.</w:t>
      </w:r>
      <w:r w:rsidR="00FA3C64" w:rsidRPr="00AE603D">
        <w:rPr>
          <w:rFonts w:ascii="Times New Roman" w:eastAsia="Times New Roman" w:hAnsi="Times New Roman" w:cs="Times New Roman"/>
          <w:iCs/>
          <w:sz w:val="24"/>
          <w:szCs w:val="24"/>
          <w:lang w:eastAsia="pt-BR"/>
        </w:rPr>
        <w:t xml:space="preserve"> Eventuais alterações contratuais reger-se-ão pela disciplina do artigo 65 da Lei Federal n.º 8.666, de 21 de junho de 1993.</w:t>
      </w:r>
    </w:p>
    <w:p w:rsidR="00FA3C64" w:rsidRPr="00AE603D" w:rsidRDefault="009875EC"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0</w:t>
      </w:r>
      <w:r w:rsidRPr="00AE603D">
        <w:rPr>
          <w:rFonts w:ascii="Times New Roman" w:hAnsi="Times New Roman" w:cs="Times New Roman"/>
          <w:sz w:val="24"/>
          <w:szCs w:val="24"/>
        </w:rPr>
        <w:t>.</w:t>
      </w:r>
      <w:r w:rsidR="007E3A9E" w:rsidRPr="00AE603D">
        <w:rPr>
          <w:rFonts w:ascii="Times New Roman" w:hAnsi="Times New Roman" w:cs="Times New Roman"/>
          <w:sz w:val="24"/>
          <w:szCs w:val="24"/>
        </w:rPr>
        <w:t>6</w:t>
      </w:r>
      <w:r w:rsidRPr="00AE603D">
        <w:rPr>
          <w:rFonts w:ascii="Times New Roman" w:hAnsi="Times New Roman" w:cs="Times New Roman"/>
          <w:sz w:val="24"/>
          <w:szCs w:val="24"/>
        </w:rPr>
        <w:t>.</w:t>
      </w:r>
      <w:r w:rsidR="007E3A9E" w:rsidRPr="00AE603D">
        <w:rPr>
          <w:rFonts w:ascii="Times New Roman" w:hAnsi="Times New Roman" w:cs="Times New Roman"/>
          <w:sz w:val="24"/>
          <w:szCs w:val="24"/>
        </w:rPr>
        <w:t xml:space="preserve"> </w:t>
      </w:r>
      <w:r w:rsidR="00FA3C64" w:rsidRPr="00AE603D">
        <w:rPr>
          <w:rFonts w:ascii="Times New Roman" w:hAnsi="Times New Roman" w:cs="Times New Roman"/>
          <w:sz w:val="24"/>
          <w:szCs w:val="24"/>
        </w:rPr>
        <w:t>As supressões resultantes de acordo celebrado entre as partes poderão exceder o limite de 25% (vinte e cinco por cento) do valor inicial atualizado do contrato.</w:t>
      </w:r>
    </w:p>
    <w:p w:rsidR="00BF2AE3" w:rsidRPr="00AE603D" w:rsidRDefault="00BF2AE3" w:rsidP="009875EC">
      <w:pPr>
        <w:spacing w:after="0" w:line="348" w:lineRule="auto"/>
        <w:jc w:val="both"/>
        <w:rPr>
          <w:rFonts w:ascii="Times New Roman" w:hAnsi="Times New Roman" w:cs="Times New Roman"/>
          <w:sz w:val="24"/>
          <w:szCs w:val="24"/>
        </w:rPr>
      </w:pPr>
    </w:p>
    <w:p w:rsidR="002722E7" w:rsidRPr="00AE603D" w:rsidRDefault="00BF2AE3" w:rsidP="002722E7">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11.</w:t>
      </w:r>
      <w:r w:rsidR="002722E7" w:rsidRPr="00AE603D">
        <w:rPr>
          <w:rFonts w:ascii="Times New Roman" w:hAnsi="Times New Roman" w:cs="Times New Roman"/>
          <w:b/>
          <w:bCs/>
          <w:sz w:val="24"/>
          <w:szCs w:val="24"/>
        </w:rPr>
        <w:t xml:space="preserve"> DA ALTERAÇÃO SUBJETIVA:</w:t>
      </w:r>
    </w:p>
    <w:p w:rsidR="002722E7" w:rsidRPr="00AE603D" w:rsidRDefault="00BF2AE3" w:rsidP="002722E7">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11</w:t>
      </w:r>
      <w:r w:rsidR="002722E7" w:rsidRPr="00AE603D">
        <w:rPr>
          <w:rFonts w:ascii="Times New Roman" w:hAnsi="Times New Roman" w:cs="Times New Roman"/>
          <w:sz w:val="24"/>
          <w:szCs w:val="24"/>
        </w:rPr>
        <w:t>.1. É admissível a fusão, cisão ou incorporação do FORNECEDOR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7E3A9E" w:rsidRPr="00AE603D" w:rsidRDefault="007E3A9E" w:rsidP="009875EC">
      <w:pPr>
        <w:spacing w:after="0" w:line="348" w:lineRule="auto"/>
        <w:jc w:val="both"/>
        <w:rPr>
          <w:rFonts w:ascii="Times New Roman" w:hAnsi="Times New Roman" w:cs="Times New Roman"/>
          <w:b/>
          <w:bCs/>
          <w:sz w:val="24"/>
          <w:szCs w:val="24"/>
        </w:rPr>
      </w:pPr>
    </w:p>
    <w:p w:rsidR="00F256E1" w:rsidRPr="00AE603D" w:rsidRDefault="009875EC"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b/>
          <w:bCs/>
          <w:sz w:val="24"/>
          <w:szCs w:val="24"/>
        </w:rPr>
        <w:t>1</w:t>
      </w:r>
      <w:r w:rsidR="00BF2AE3" w:rsidRPr="00AE603D">
        <w:rPr>
          <w:rFonts w:ascii="Times New Roman" w:hAnsi="Times New Roman" w:cs="Times New Roman"/>
          <w:b/>
          <w:bCs/>
          <w:sz w:val="24"/>
          <w:szCs w:val="24"/>
        </w:rPr>
        <w:t>2</w:t>
      </w:r>
      <w:r w:rsidR="00F256E1" w:rsidRPr="00AE603D">
        <w:rPr>
          <w:rFonts w:ascii="Times New Roman" w:hAnsi="Times New Roman" w:cs="Times New Roman"/>
          <w:b/>
          <w:bCs/>
          <w:sz w:val="24"/>
          <w:szCs w:val="24"/>
        </w:rPr>
        <w:t>. DA DOTAÇÃO ORÇAMENTÁRIA:</w:t>
      </w:r>
    </w:p>
    <w:p w:rsidR="00E21AD7" w:rsidRPr="00AE603D" w:rsidRDefault="00F256E1"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2</w:t>
      </w:r>
      <w:r w:rsidR="00E21AD7" w:rsidRPr="00AE603D">
        <w:rPr>
          <w:rFonts w:ascii="Times New Roman" w:hAnsi="Times New Roman" w:cs="Times New Roman"/>
          <w:sz w:val="24"/>
          <w:szCs w:val="24"/>
        </w:rPr>
        <w:t>.1 As despesas decorrentes desta contratação estão programadas em dotação orçamentária própria, prevista no orçamento do Município d</w:t>
      </w:r>
      <w:r w:rsidR="009875EC" w:rsidRPr="00AE603D">
        <w:rPr>
          <w:rFonts w:ascii="Times New Roman" w:hAnsi="Times New Roman" w:cs="Times New Roman"/>
          <w:sz w:val="24"/>
          <w:szCs w:val="24"/>
        </w:rPr>
        <w:t>e</w:t>
      </w:r>
      <w:r w:rsidR="00E21AD7" w:rsidRPr="00AE603D">
        <w:rPr>
          <w:rFonts w:ascii="Times New Roman" w:hAnsi="Times New Roman" w:cs="Times New Roman"/>
          <w:sz w:val="24"/>
          <w:szCs w:val="24"/>
        </w:rPr>
        <w:t xml:space="preserve"> Itaboraí, para o exercício de </w:t>
      </w:r>
      <w:r w:rsidR="00E8170A" w:rsidRPr="00AE603D">
        <w:rPr>
          <w:rFonts w:ascii="Times New Roman" w:hAnsi="Times New Roman" w:cs="Times New Roman"/>
          <w:sz w:val="24"/>
          <w:szCs w:val="24"/>
        </w:rPr>
        <w:t>20</w:t>
      </w:r>
      <w:r w:rsidR="00BF2AE3" w:rsidRPr="00AE603D">
        <w:rPr>
          <w:rFonts w:ascii="Times New Roman" w:hAnsi="Times New Roman" w:cs="Times New Roman"/>
          <w:sz w:val="24"/>
          <w:szCs w:val="24"/>
        </w:rPr>
        <w:t>22</w:t>
      </w:r>
      <w:r w:rsidR="00E21AD7" w:rsidRPr="00AE603D">
        <w:rPr>
          <w:rFonts w:ascii="Times New Roman" w:hAnsi="Times New Roman" w:cs="Times New Roman"/>
          <w:sz w:val="24"/>
          <w:szCs w:val="24"/>
        </w:rPr>
        <w:t>, na classificação abaixo:</w:t>
      </w:r>
    </w:p>
    <w:p w:rsidR="00E21AD7" w:rsidRPr="00AE603D" w:rsidRDefault="00F256E1"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2</w:t>
      </w:r>
      <w:r w:rsidR="00E21AD7" w:rsidRPr="00AE603D">
        <w:rPr>
          <w:rFonts w:ascii="Times New Roman" w:hAnsi="Times New Roman" w:cs="Times New Roman"/>
          <w:sz w:val="24"/>
          <w:szCs w:val="24"/>
        </w:rPr>
        <w:t>.1.</w:t>
      </w:r>
      <w:r w:rsidR="00BF2AE3" w:rsidRPr="00AE603D">
        <w:rPr>
          <w:rFonts w:ascii="Times New Roman" w:hAnsi="Times New Roman" w:cs="Times New Roman"/>
          <w:sz w:val="24"/>
          <w:szCs w:val="24"/>
        </w:rPr>
        <w:t>1</w:t>
      </w:r>
      <w:r w:rsidR="00E21AD7" w:rsidRPr="00AE603D">
        <w:rPr>
          <w:rFonts w:ascii="Times New Roman" w:hAnsi="Times New Roman" w:cs="Times New Roman"/>
          <w:sz w:val="24"/>
          <w:szCs w:val="24"/>
        </w:rPr>
        <w:t xml:space="preserve"> Programa de Trabalho n.º </w:t>
      </w:r>
      <w:r w:rsidR="00A05872" w:rsidRPr="00AE603D">
        <w:rPr>
          <w:rFonts w:ascii="Times New Roman" w:hAnsi="Times New Roman" w:cs="Times New Roman"/>
          <w:sz w:val="24"/>
          <w:szCs w:val="24"/>
        </w:rPr>
        <w:t>10.301.003</w:t>
      </w:r>
      <w:r w:rsidR="002C2332" w:rsidRPr="00AE603D">
        <w:rPr>
          <w:rFonts w:ascii="Times New Roman" w:hAnsi="Times New Roman" w:cs="Times New Roman"/>
          <w:sz w:val="24"/>
          <w:szCs w:val="24"/>
        </w:rPr>
        <w:t>3</w:t>
      </w:r>
      <w:r w:rsidR="00A05872" w:rsidRPr="00AE603D">
        <w:rPr>
          <w:rFonts w:ascii="Times New Roman" w:hAnsi="Times New Roman" w:cs="Times New Roman"/>
          <w:sz w:val="24"/>
          <w:szCs w:val="24"/>
        </w:rPr>
        <w:t>.2.15</w:t>
      </w:r>
      <w:r w:rsidR="002C2332" w:rsidRPr="00AE603D">
        <w:rPr>
          <w:rFonts w:ascii="Times New Roman" w:hAnsi="Times New Roman" w:cs="Times New Roman"/>
          <w:sz w:val="24"/>
          <w:szCs w:val="24"/>
        </w:rPr>
        <w:t>3 / 10.302.0040.2.837 / 10.302.0038.2.165</w:t>
      </w:r>
    </w:p>
    <w:p w:rsidR="00E21AD7" w:rsidRPr="00AE603D" w:rsidRDefault="00F256E1"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2</w:t>
      </w:r>
      <w:r w:rsidR="00E21AD7" w:rsidRPr="00AE603D">
        <w:rPr>
          <w:rFonts w:ascii="Times New Roman" w:hAnsi="Times New Roman" w:cs="Times New Roman"/>
          <w:sz w:val="24"/>
          <w:szCs w:val="24"/>
        </w:rPr>
        <w:t>.1.</w:t>
      </w:r>
      <w:r w:rsidR="00BF2AE3" w:rsidRPr="00AE603D">
        <w:rPr>
          <w:rFonts w:ascii="Times New Roman" w:hAnsi="Times New Roman" w:cs="Times New Roman"/>
          <w:sz w:val="24"/>
          <w:szCs w:val="24"/>
        </w:rPr>
        <w:t>2</w:t>
      </w:r>
      <w:r w:rsidR="00E21AD7" w:rsidRPr="00AE603D">
        <w:rPr>
          <w:rFonts w:ascii="Times New Roman" w:hAnsi="Times New Roman" w:cs="Times New Roman"/>
          <w:sz w:val="24"/>
          <w:szCs w:val="24"/>
        </w:rPr>
        <w:t xml:space="preserve"> Elemento de Despesa n.º </w:t>
      </w:r>
      <w:r w:rsidR="00A05872" w:rsidRPr="00AE603D">
        <w:rPr>
          <w:rFonts w:ascii="Times New Roman" w:hAnsi="Times New Roman" w:cs="Times New Roman"/>
          <w:sz w:val="24"/>
          <w:szCs w:val="24"/>
        </w:rPr>
        <w:t>33.90.30.</w:t>
      </w:r>
      <w:r w:rsidR="002C2332" w:rsidRPr="00AE603D">
        <w:rPr>
          <w:rFonts w:ascii="Times New Roman" w:hAnsi="Times New Roman" w:cs="Times New Roman"/>
          <w:sz w:val="24"/>
          <w:szCs w:val="24"/>
        </w:rPr>
        <w:t>28 / 33.90.30.34 / 33.90.30.35</w:t>
      </w:r>
    </w:p>
    <w:p w:rsidR="00E21AD7" w:rsidRPr="00AE603D" w:rsidRDefault="00F256E1" w:rsidP="009875EC">
      <w:pPr>
        <w:spacing w:after="0" w:line="348" w:lineRule="auto"/>
        <w:jc w:val="both"/>
        <w:rPr>
          <w:rFonts w:ascii="Times New Roman" w:hAnsi="Times New Roman" w:cs="Times New Roman"/>
          <w:sz w:val="24"/>
          <w:szCs w:val="24"/>
        </w:rPr>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2</w:t>
      </w:r>
      <w:r w:rsidR="009875EC" w:rsidRPr="00AE603D">
        <w:rPr>
          <w:rFonts w:ascii="Times New Roman" w:hAnsi="Times New Roman" w:cs="Times New Roman"/>
          <w:sz w:val="24"/>
          <w:szCs w:val="24"/>
        </w:rPr>
        <w:t>.</w:t>
      </w:r>
      <w:r w:rsidR="00E21AD7" w:rsidRPr="00AE603D">
        <w:rPr>
          <w:rFonts w:ascii="Times New Roman" w:hAnsi="Times New Roman" w:cs="Times New Roman"/>
          <w:sz w:val="24"/>
          <w:szCs w:val="24"/>
        </w:rPr>
        <w:t>1.</w:t>
      </w:r>
      <w:r w:rsidR="00BF2AE3" w:rsidRPr="00AE603D">
        <w:rPr>
          <w:rFonts w:ascii="Times New Roman" w:hAnsi="Times New Roman" w:cs="Times New Roman"/>
          <w:sz w:val="24"/>
          <w:szCs w:val="24"/>
        </w:rPr>
        <w:t>3</w:t>
      </w:r>
      <w:r w:rsidR="00E21AD7" w:rsidRPr="00AE603D">
        <w:rPr>
          <w:rFonts w:ascii="Times New Roman" w:hAnsi="Times New Roman" w:cs="Times New Roman"/>
          <w:sz w:val="24"/>
          <w:szCs w:val="24"/>
        </w:rPr>
        <w:t xml:space="preserve"> Fonte n.º </w:t>
      </w:r>
      <w:r w:rsidR="00A05872" w:rsidRPr="00AE603D">
        <w:rPr>
          <w:rFonts w:ascii="Times New Roman" w:hAnsi="Times New Roman" w:cs="Times New Roman"/>
          <w:sz w:val="24"/>
          <w:szCs w:val="24"/>
        </w:rPr>
        <w:t>05</w:t>
      </w:r>
    </w:p>
    <w:p w:rsidR="002C2332" w:rsidRPr="00AE603D" w:rsidRDefault="002C2332" w:rsidP="009875EC">
      <w:pPr>
        <w:spacing w:after="0" w:line="348" w:lineRule="auto"/>
        <w:jc w:val="both"/>
        <w:rPr>
          <w:rFonts w:ascii="Times New Roman" w:hAnsi="Times New Roman" w:cs="Times New Roman"/>
          <w:sz w:val="24"/>
          <w:szCs w:val="24"/>
        </w:rPr>
      </w:pPr>
    </w:p>
    <w:p w:rsidR="00593682" w:rsidRPr="00AE603D" w:rsidRDefault="005F5AB9" w:rsidP="00A05872">
      <w:pPr>
        <w:spacing w:after="0" w:line="348" w:lineRule="auto"/>
        <w:jc w:val="both"/>
        <w:rPr>
          <w:rFonts w:ascii="Times New Roman" w:hAnsi="Times New Roman" w:cs="Times New Roman"/>
          <w:sz w:val="24"/>
          <w:szCs w:val="24"/>
        </w:rPr>
      </w:pPr>
      <w:r w:rsidRPr="00AE603D">
        <w:rPr>
          <w:rFonts w:ascii="Times New Roman" w:hAnsi="Times New Roman" w:cs="Times New Roman"/>
          <w:b/>
          <w:bCs/>
          <w:sz w:val="24"/>
          <w:szCs w:val="24"/>
        </w:rPr>
        <w:t>1</w:t>
      </w:r>
      <w:r w:rsidR="00BF2AE3" w:rsidRPr="00AE603D">
        <w:rPr>
          <w:rFonts w:ascii="Times New Roman" w:hAnsi="Times New Roman" w:cs="Times New Roman"/>
          <w:b/>
          <w:bCs/>
          <w:sz w:val="24"/>
          <w:szCs w:val="24"/>
        </w:rPr>
        <w:t>3</w:t>
      </w:r>
      <w:r w:rsidR="00D745BD" w:rsidRPr="00AE603D">
        <w:rPr>
          <w:rFonts w:ascii="Times New Roman" w:hAnsi="Times New Roman" w:cs="Times New Roman"/>
          <w:b/>
          <w:bCs/>
          <w:sz w:val="24"/>
          <w:szCs w:val="24"/>
        </w:rPr>
        <w:t>.DO PAGAMENTO</w:t>
      </w:r>
      <w:r w:rsidR="00593682" w:rsidRPr="00AE603D">
        <w:rPr>
          <w:rFonts w:ascii="Times New Roman" w:hAnsi="Times New Roman" w:cs="Times New Roman"/>
          <w:b/>
          <w:bCs/>
          <w:sz w:val="24"/>
          <w:szCs w:val="24"/>
        </w:rPr>
        <w:t>:</w:t>
      </w:r>
    </w:p>
    <w:p w:rsidR="0059604F" w:rsidRPr="00AE603D" w:rsidRDefault="005F5AB9" w:rsidP="0059604F">
      <w:pPr>
        <w:pStyle w:val="PargrafodaLista"/>
        <w:widowControl w:val="0"/>
        <w:tabs>
          <w:tab w:val="left" w:pos="-567"/>
          <w:tab w:val="left" w:pos="426"/>
        </w:tabs>
        <w:suppressAutoHyphens/>
        <w:spacing w:before="120" w:after="120" w:line="360" w:lineRule="auto"/>
        <w:ind w:left="0" w:right="-1"/>
        <w:jc w:val="both"/>
      </w:pPr>
      <w:r w:rsidRPr="00AE603D">
        <w:rPr>
          <w:rFonts w:ascii="Times New Roman" w:hAnsi="Times New Roman" w:cs="Times New Roman"/>
          <w:sz w:val="24"/>
          <w:szCs w:val="24"/>
        </w:rPr>
        <w:t>1</w:t>
      </w:r>
      <w:r w:rsidR="00BF2AE3" w:rsidRPr="00AE603D">
        <w:rPr>
          <w:rFonts w:ascii="Times New Roman" w:hAnsi="Times New Roman" w:cs="Times New Roman"/>
          <w:sz w:val="24"/>
          <w:szCs w:val="24"/>
        </w:rPr>
        <w:t>3</w:t>
      </w:r>
      <w:r w:rsidR="002D2DC0" w:rsidRPr="00AE603D">
        <w:rPr>
          <w:rFonts w:ascii="Times New Roman" w:hAnsi="Times New Roman" w:cs="Times New Roman"/>
          <w:sz w:val="24"/>
          <w:szCs w:val="24"/>
        </w:rPr>
        <w:t>.1</w:t>
      </w:r>
      <w:r w:rsidR="00D85F57" w:rsidRPr="00AE603D">
        <w:rPr>
          <w:rFonts w:ascii="Times New Roman" w:hAnsi="Times New Roman" w:cs="Times New Roman"/>
          <w:sz w:val="24"/>
          <w:szCs w:val="24"/>
        </w:rPr>
        <w:t>.</w:t>
      </w:r>
      <w:r w:rsidR="0059604F" w:rsidRPr="00AE603D">
        <w:rPr>
          <w:rFonts w:ascii="Times New Roman" w:hAnsi="Times New Roman"/>
          <w:sz w:val="24"/>
        </w:rPr>
        <w:t xml:space="preserve">O pagamento será realizado no prazo máximo de 30 (trinta) dias, </w:t>
      </w:r>
      <w:proofErr w:type="gramStart"/>
      <w:r w:rsidR="0059604F" w:rsidRPr="00AE603D">
        <w:rPr>
          <w:rFonts w:ascii="Times New Roman" w:hAnsi="Times New Roman"/>
          <w:sz w:val="24"/>
        </w:rPr>
        <w:t>contados  do</w:t>
      </w:r>
      <w:proofErr w:type="gramEnd"/>
      <w:r w:rsidR="0059604F" w:rsidRPr="00AE603D">
        <w:rPr>
          <w:rFonts w:ascii="Times New Roman" w:hAnsi="Times New Roman"/>
          <w:sz w:val="24"/>
        </w:rPr>
        <w:t xml:space="preserve">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Contratado/Fornecedor Registrado.</w:t>
      </w:r>
    </w:p>
    <w:p w:rsidR="0059604F" w:rsidRPr="00AE603D" w:rsidRDefault="009875EC" w:rsidP="009875EC">
      <w:pPr>
        <w:widowControl w:val="0"/>
        <w:tabs>
          <w:tab w:val="left" w:pos="-567"/>
          <w:tab w:val="left" w:pos="142"/>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.2.</w:t>
      </w:r>
      <w:r w:rsidR="0059604F" w:rsidRPr="00AE603D">
        <w:rPr>
          <w:rFonts w:ascii="Times New Roman" w:hAnsi="Times New Roman"/>
          <w:sz w:val="24"/>
        </w:rPr>
        <w:t>Considera-se ocorrido o recebimento da nota fiscal ou fatura no momento em que a fiscalização manifestar seu atesto.</w:t>
      </w:r>
    </w:p>
    <w:p w:rsidR="0059604F" w:rsidRPr="00AE603D" w:rsidRDefault="009875EC" w:rsidP="009875EC">
      <w:pPr>
        <w:widowControl w:val="0"/>
        <w:tabs>
          <w:tab w:val="left" w:pos="-567"/>
          <w:tab w:val="left" w:pos="426"/>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3</w:t>
      </w:r>
      <w:r w:rsidR="0059604F" w:rsidRPr="00AE603D">
        <w:rPr>
          <w:rFonts w:ascii="Times New Roman" w:hAnsi="Times New Roman"/>
          <w:sz w:val="24"/>
        </w:rPr>
        <w:t>. As notas deverão ser emitidas em favor d</w:t>
      </w:r>
      <w:r w:rsidR="008B2827" w:rsidRPr="00AE603D">
        <w:rPr>
          <w:rFonts w:ascii="Times New Roman" w:hAnsi="Times New Roman"/>
          <w:sz w:val="24"/>
        </w:rPr>
        <w:t>o Fundo Municipal de Saúde.</w:t>
      </w:r>
    </w:p>
    <w:p w:rsidR="0059604F" w:rsidRPr="00AE603D" w:rsidRDefault="009875EC" w:rsidP="009875EC">
      <w:pPr>
        <w:widowControl w:val="0"/>
        <w:tabs>
          <w:tab w:val="left" w:pos="-567"/>
          <w:tab w:val="left" w:pos="0"/>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.4.</w:t>
      </w:r>
      <w:r w:rsidR="0059604F" w:rsidRPr="00AE603D">
        <w:rPr>
          <w:rFonts w:ascii="Times New Roman" w:hAnsi="Times New Roman"/>
          <w:sz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parapagamento iniciar-se-á após a comprovação da regularização da situação, não acarretando qualquer ônus para a Contratante/Órgão Gerenciador.</w:t>
      </w:r>
    </w:p>
    <w:p w:rsidR="0059604F" w:rsidRPr="00AE603D" w:rsidRDefault="009875EC" w:rsidP="009875EC">
      <w:pPr>
        <w:widowControl w:val="0"/>
        <w:tabs>
          <w:tab w:val="left" w:pos="-567"/>
          <w:tab w:val="left" w:pos="426"/>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.5.</w:t>
      </w:r>
      <w:r w:rsidR="0059604F" w:rsidRPr="00AE603D">
        <w:rPr>
          <w:rFonts w:ascii="Times New Roman" w:hAnsi="Times New Roman"/>
          <w:sz w:val="24"/>
        </w:rPr>
        <w:t>Será considerada data do pagamento o dia em que constar como emitida a ordem bancária em favor da Contratada.</w:t>
      </w:r>
    </w:p>
    <w:p w:rsidR="0059604F" w:rsidRPr="00AE603D" w:rsidRDefault="009875EC" w:rsidP="009875EC">
      <w:pPr>
        <w:widowControl w:val="0"/>
        <w:tabs>
          <w:tab w:val="left" w:pos="-567"/>
          <w:tab w:val="left" w:pos="426"/>
        </w:tabs>
        <w:suppressAutoHyphens/>
        <w:spacing w:before="120" w:after="120" w:line="360" w:lineRule="auto"/>
        <w:ind w:right="-285"/>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.6.</w:t>
      </w:r>
      <w:r w:rsidR="0059604F" w:rsidRPr="00AE603D">
        <w:rPr>
          <w:rFonts w:ascii="Times New Roman" w:hAnsi="Times New Roman"/>
          <w:sz w:val="24"/>
        </w:rPr>
        <w:t>Quando do pagamento, será efetuada a retenção tributária prevista na legislação aplicável.</w:t>
      </w:r>
    </w:p>
    <w:p w:rsidR="0059604F" w:rsidRPr="00AE603D" w:rsidRDefault="009875EC" w:rsidP="009875EC">
      <w:pPr>
        <w:widowControl w:val="0"/>
        <w:tabs>
          <w:tab w:val="left" w:pos="-567"/>
          <w:tab w:val="left" w:pos="426"/>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.7.</w:t>
      </w:r>
      <w:r w:rsidR="0059604F" w:rsidRPr="00AE603D">
        <w:rPr>
          <w:rFonts w:ascii="Times New Roman" w:hAnsi="Times New Roman"/>
          <w:sz w:val="24"/>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9604F" w:rsidRPr="00AE603D" w:rsidRDefault="009875EC" w:rsidP="009875EC">
      <w:pPr>
        <w:widowControl w:val="0"/>
        <w:tabs>
          <w:tab w:val="left" w:pos="-567"/>
          <w:tab w:val="left" w:pos="426"/>
        </w:tabs>
        <w:suppressAutoHyphens/>
        <w:spacing w:before="120" w:after="120" w:line="360" w:lineRule="auto"/>
        <w:ind w:right="-1"/>
        <w:jc w:val="both"/>
      </w:pPr>
      <w:r w:rsidRPr="00AE603D">
        <w:rPr>
          <w:rFonts w:ascii="Times New Roman" w:hAnsi="Times New Roman"/>
          <w:sz w:val="24"/>
        </w:rPr>
        <w:t>1</w:t>
      </w:r>
      <w:r w:rsidR="00BF2AE3" w:rsidRPr="00AE603D">
        <w:rPr>
          <w:rFonts w:ascii="Times New Roman" w:hAnsi="Times New Roman"/>
          <w:sz w:val="24"/>
        </w:rPr>
        <w:t>3</w:t>
      </w:r>
      <w:r w:rsidRPr="00AE603D">
        <w:rPr>
          <w:rFonts w:ascii="Times New Roman" w:hAnsi="Times New Roman"/>
          <w:sz w:val="24"/>
        </w:rPr>
        <w:t>.8.</w:t>
      </w:r>
      <w:r w:rsidR="0059604F" w:rsidRPr="00AE603D">
        <w:rPr>
          <w:rFonts w:ascii="Times New Roman" w:hAnsi="Times New Roman"/>
          <w:sz w:val="24"/>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 fórmula:</w:t>
      </w:r>
    </w:p>
    <w:p w:rsidR="0059604F" w:rsidRPr="00AE603D" w:rsidRDefault="0059604F" w:rsidP="0059604F">
      <w:pPr>
        <w:tabs>
          <w:tab w:val="left" w:pos="1701"/>
        </w:tabs>
        <w:spacing w:before="120" w:after="120" w:line="360" w:lineRule="auto"/>
        <w:ind w:left="425"/>
        <w:jc w:val="both"/>
      </w:pPr>
      <w:r w:rsidRPr="00AE603D">
        <w:rPr>
          <w:rFonts w:ascii="Times New Roman" w:hAnsi="Times New Roman" w:cs="Times New Roman"/>
          <w:sz w:val="24"/>
        </w:rPr>
        <w:t>EM = I x N x VP, sendo:</w:t>
      </w:r>
    </w:p>
    <w:p w:rsidR="0059604F" w:rsidRPr="00AE603D" w:rsidRDefault="0059604F" w:rsidP="0059604F">
      <w:pPr>
        <w:tabs>
          <w:tab w:val="left" w:pos="1701"/>
        </w:tabs>
        <w:spacing w:before="120" w:after="120" w:line="360" w:lineRule="auto"/>
        <w:ind w:left="425"/>
        <w:jc w:val="both"/>
      </w:pPr>
      <w:r w:rsidRPr="00AE603D">
        <w:rPr>
          <w:rFonts w:ascii="Times New Roman" w:hAnsi="Times New Roman" w:cs="Times New Roman"/>
          <w:sz w:val="24"/>
        </w:rPr>
        <w:t>EM = Encargos moratórios;</w:t>
      </w:r>
    </w:p>
    <w:p w:rsidR="0059604F" w:rsidRPr="00AE603D" w:rsidRDefault="0059604F" w:rsidP="0059604F">
      <w:pPr>
        <w:tabs>
          <w:tab w:val="left" w:pos="1701"/>
        </w:tabs>
        <w:spacing w:before="120" w:after="120" w:line="360" w:lineRule="auto"/>
        <w:ind w:left="425"/>
        <w:jc w:val="both"/>
      </w:pPr>
      <w:r w:rsidRPr="00AE603D">
        <w:rPr>
          <w:rFonts w:ascii="Times New Roman" w:hAnsi="Times New Roman" w:cs="Times New Roman"/>
          <w:sz w:val="24"/>
        </w:rPr>
        <w:t>N = Número de dias entre a data prevista para o pagamento e a do efetivo pagamento;</w:t>
      </w:r>
    </w:p>
    <w:p w:rsidR="0059604F" w:rsidRPr="00AE603D" w:rsidRDefault="0059604F" w:rsidP="0059604F">
      <w:pPr>
        <w:tabs>
          <w:tab w:val="left" w:pos="1701"/>
        </w:tabs>
        <w:spacing w:before="120" w:after="120" w:line="360" w:lineRule="auto"/>
        <w:ind w:left="425"/>
        <w:jc w:val="both"/>
      </w:pPr>
      <w:r w:rsidRPr="00AE603D">
        <w:rPr>
          <w:rFonts w:ascii="Times New Roman" w:hAnsi="Times New Roman" w:cs="Times New Roman"/>
          <w:sz w:val="24"/>
        </w:rPr>
        <w:t>VP = Valor da parcela a ser paga.</w:t>
      </w:r>
    </w:p>
    <w:p w:rsidR="0059604F" w:rsidRPr="00AE603D" w:rsidRDefault="0059604F" w:rsidP="0059604F">
      <w:pPr>
        <w:tabs>
          <w:tab w:val="left" w:pos="1701"/>
        </w:tabs>
        <w:spacing w:before="120" w:after="120" w:line="360" w:lineRule="auto"/>
        <w:ind w:left="425"/>
        <w:jc w:val="both"/>
      </w:pPr>
      <w:r w:rsidRPr="00AE603D">
        <w:rPr>
          <w:rFonts w:ascii="Times New Roman" w:hAnsi="Times New Roman" w:cs="Times New Roman"/>
          <w:sz w:val="24"/>
        </w:rPr>
        <w:t>I = Índice de compensação financeira = 0,00016438, assim apurado:</w:t>
      </w:r>
    </w:p>
    <w:tbl>
      <w:tblPr>
        <w:tblW w:w="0" w:type="auto"/>
        <w:tblInd w:w="533" w:type="dxa"/>
        <w:tblLayout w:type="fixed"/>
        <w:tblLook w:val="0000" w:firstRow="0" w:lastRow="0" w:firstColumn="0" w:lastColumn="0" w:noHBand="0" w:noVBand="0"/>
      </w:tblPr>
      <w:tblGrid>
        <w:gridCol w:w="2149"/>
        <w:gridCol w:w="577"/>
        <w:gridCol w:w="1246"/>
        <w:gridCol w:w="4674"/>
      </w:tblGrid>
      <w:tr w:rsidR="00AE603D" w:rsidRPr="00AE603D" w:rsidTr="00A727C1">
        <w:tc>
          <w:tcPr>
            <w:tcW w:w="2149" w:type="dxa"/>
            <w:shd w:val="clear" w:color="auto" w:fill="auto"/>
            <w:vAlign w:val="center"/>
          </w:tcPr>
          <w:p w:rsidR="0059604F" w:rsidRPr="00AE603D" w:rsidRDefault="0059604F" w:rsidP="00A727C1">
            <w:pPr>
              <w:tabs>
                <w:tab w:val="left" w:pos="1701"/>
              </w:tabs>
              <w:spacing w:before="120" w:after="120" w:line="360" w:lineRule="auto"/>
              <w:jc w:val="center"/>
            </w:pPr>
            <w:r w:rsidRPr="00AE603D">
              <w:rPr>
                <w:rFonts w:ascii="Times New Roman" w:eastAsia="MS Mincho" w:hAnsi="Times New Roman" w:cs="Times New Roman"/>
                <w:sz w:val="24"/>
              </w:rPr>
              <w:t>I = (TX)</w:t>
            </w:r>
          </w:p>
        </w:tc>
        <w:tc>
          <w:tcPr>
            <w:tcW w:w="577" w:type="dxa"/>
            <w:shd w:val="clear" w:color="auto" w:fill="auto"/>
            <w:vAlign w:val="center"/>
          </w:tcPr>
          <w:p w:rsidR="0059604F" w:rsidRPr="00AE603D" w:rsidRDefault="0059604F" w:rsidP="00A727C1">
            <w:pPr>
              <w:tabs>
                <w:tab w:val="left" w:pos="1701"/>
              </w:tabs>
              <w:spacing w:before="120" w:after="120" w:line="360" w:lineRule="auto"/>
            </w:pPr>
            <w:r w:rsidRPr="00AE603D">
              <w:rPr>
                <w:rFonts w:ascii="Times New Roman" w:eastAsia="MS Mincho" w:hAnsi="Times New Roman" w:cs="Times New Roman"/>
                <w:sz w:val="24"/>
              </w:rPr>
              <w:t>I =</w:t>
            </w:r>
          </w:p>
        </w:tc>
        <w:tc>
          <w:tcPr>
            <w:tcW w:w="1246" w:type="dxa"/>
            <w:tcBorders>
              <w:bottom w:val="single" w:sz="4" w:space="0" w:color="000000"/>
            </w:tcBorders>
            <w:shd w:val="clear" w:color="auto" w:fill="auto"/>
          </w:tcPr>
          <w:p w:rsidR="0059604F" w:rsidRPr="00AE603D" w:rsidRDefault="0059604F" w:rsidP="00A727C1">
            <w:pPr>
              <w:tabs>
                <w:tab w:val="left" w:pos="1701"/>
              </w:tabs>
              <w:spacing w:before="120" w:after="120" w:line="360" w:lineRule="auto"/>
              <w:jc w:val="center"/>
            </w:pPr>
            <w:r w:rsidRPr="00AE603D">
              <w:rPr>
                <w:rFonts w:ascii="Times New Roman" w:eastAsia="MS Mincho" w:hAnsi="Times New Roman" w:cs="Times New Roman"/>
                <w:sz w:val="24"/>
              </w:rPr>
              <w:t>( 6 / 100 )</w:t>
            </w:r>
          </w:p>
        </w:tc>
        <w:tc>
          <w:tcPr>
            <w:tcW w:w="4674" w:type="dxa"/>
            <w:shd w:val="clear" w:color="auto" w:fill="auto"/>
            <w:vAlign w:val="center"/>
          </w:tcPr>
          <w:p w:rsidR="0059604F" w:rsidRPr="00AE603D" w:rsidRDefault="0059604F" w:rsidP="00A727C1">
            <w:pPr>
              <w:tabs>
                <w:tab w:val="left" w:pos="1701"/>
              </w:tabs>
              <w:spacing w:before="120" w:after="120" w:line="360" w:lineRule="auto"/>
              <w:ind w:left="742"/>
            </w:pPr>
            <w:r w:rsidRPr="00AE603D">
              <w:rPr>
                <w:rFonts w:ascii="Times New Roman" w:eastAsia="MS Mincho" w:hAnsi="Times New Roman" w:cs="Times New Roman"/>
                <w:sz w:val="24"/>
              </w:rPr>
              <w:t>I = 0,00016438</w:t>
            </w:r>
          </w:p>
          <w:p w:rsidR="0059604F" w:rsidRPr="00AE603D" w:rsidRDefault="0059604F" w:rsidP="00A727C1">
            <w:pPr>
              <w:tabs>
                <w:tab w:val="left" w:pos="1701"/>
              </w:tabs>
              <w:spacing w:before="120" w:after="120" w:line="360" w:lineRule="auto"/>
              <w:ind w:left="742"/>
            </w:pPr>
            <w:r w:rsidRPr="00AE603D">
              <w:rPr>
                <w:rFonts w:ascii="Times New Roman" w:eastAsia="MS Mincho" w:hAnsi="Times New Roman" w:cs="Times New Roman"/>
                <w:sz w:val="24"/>
              </w:rPr>
              <w:t>TX = Percentual da taxa anual = 6%</w:t>
            </w:r>
          </w:p>
        </w:tc>
      </w:tr>
    </w:tbl>
    <w:p w:rsidR="0059604F" w:rsidRPr="00AE603D" w:rsidRDefault="0059604F" w:rsidP="0059604F">
      <w:pPr>
        <w:tabs>
          <w:tab w:val="left" w:pos="718"/>
        </w:tabs>
        <w:spacing w:before="120" w:after="120" w:line="360" w:lineRule="auto"/>
        <w:ind w:left="-567" w:right="567"/>
        <w:jc w:val="center"/>
      </w:pPr>
      <w:r w:rsidRPr="00AE603D">
        <w:rPr>
          <w:rFonts w:ascii="Times New Roman" w:hAnsi="Times New Roman" w:cs="Times New Roman"/>
          <w:sz w:val="24"/>
        </w:rPr>
        <w:t>365</w:t>
      </w:r>
    </w:p>
    <w:p w:rsidR="00FA4FFA" w:rsidRPr="00AE603D" w:rsidRDefault="00A90F64" w:rsidP="00A05872">
      <w:pPr>
        <w:spacing w:after="0" w:line="348" w:lineRule="auto"/>
        <w:jc w:val="both"/>
        <w:rPr>
          <w:rFonts w:ascii="Times New Roman" w:hAnsi="Times New Roman" w:cs="Times New Roman"/>
          <w:b/>
          <w:bCs/>
          <w:sz w:val="24"/>
          <w:szCs w:val="24"/>
        </w:rPr>
      </w:pPr>
      <w:r w:rsidRPr="00AE603D">
        <w:rPr>
          <w:rFonts w:ascii="Times New Roman" w:hAnsi="Times New Roman" w:cs="Times New Roman"/>
          <w:b/>
          <w:bCs/>
          <w:sz w:val="24"/>
          <w:szCs w:val="24"/>
        </w:rPr>
        <w:t>1</w:t>
      </w:r>
      <w:r w:rsidR="00BF2AE3" w:rsidRPr="00AE603D">
        <w:rPr>
          <w:rFonts w:ascii="Times New Roman" w:hAnsi="Times New Roman" w:cs="Times New Roman"/>
          <w:b/>
          <w:bCs/>
          <w:sz w:val="24"/>
          <w:szCs w:val="24"/>
        </w:rPr>
        <w:t>4</w:t>
      </w:r>
      <w:r w:rsidR="006214FE" w:rsidRPr="00AE603D">
        <w:rPr>
          <w:rFonts w:ascii="Times New Roman" w:hAnsi="Times New Roman" w:cs="Times New Roman"/>
          <w:b/>
          <w:bCs/>
          <w:sz w:val="24"/>
          <w:szCs w:val="24"/>
        </w:rPr>
        <w:t xml:space="preserve">. </w:t>
      </w:r>
      <w:r w:rsidR="00FA4FFA" w:rsidRPr="00AE603D">
        <w:rPr>
          <w:rFonts w:ascii="Times New Roman" w:hAnsi="Times New Roman" w:cs="Times New Roman"/>
          <w:b/>
          <w:bCs/>
          <w:sz w:val="24"/>
          <w:szCs w:val="24"/>
        </w:rPr>
        <w:t>DAS SANÇÕES ADMINISTRATIVAS</w:t>
      </w:r>
      <w:r w:rsidR="006214FE" w:rsidRPr="00AE603D">
        <w:rPr>
          <w:rFonts w:ascii="Times New Roman" w:hAnsi="Times New Roman" w:cs="Times New Roman"/>
          <w:b/>
          <w:bCs/>
          <w:sz w:val="24"/>
          <w:szCs w:val="24"/>
        </w:rPr>
        <w:t>:</w:t>
      </w:r>
    </w:p>
    <w:p w:rsidR="00706A47" w:rsidRPr="00AE603D" w:rsidRDefault="009875EC" w:rsidP="009875EC">
      <w:pPr>
        <w:widowControl w:val="0"/>
        <w:tabs>
          <w:tab w:val="left" w:pos="-567"/>
        </w:tabs>
        <w:suppressAutoHyphens/>
        <w:spacing w:before="120" w:after="120" w:line="360" w:lineRule="auto"/>
        <w:ind w:right="-285"/>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.1.</w:t>
      </w:r>
      <w:r w:rsidR="00706A47" w:rsidRPr="00AE603D">
        <w:rPr>
          <w:rFonts w:ascii="Times New Roman" w:hAnsi="Times New Roman"/>
          <w:sz w:val="24"/>
        </w:rPr>
        <w:t>Comete infração administrativa, o Contratado/Fornecedor Registrado que:</w:t>
      </w:r>
    </w:p>
    <w:p w:rsidR="00706A47" w:rsidRPr="00AE603D" w:rsidRDefault="009875EC" w:rsidP="009875EC">
      <w:pPr>
        <w:widowControl w:val="0"/>
        <w:tabs>
          <w:tab w:val="left" w:pos="567"/>
        </w:tabs>
        <w:suppressAutoHyphens/>
        <w:spacing w:before="120" w:after="120" w:line="360" w:lineRule="auto"/>
        <w:ind w:right="-285"/>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.1.1. </w:t>
      </w:r>
      <w:proofErr w:type="spellStart"/>
      <w:r w:rsidR="00706A47" w:rsidRPr="00AE603D">
        <w:rPr>
          <w:rFonts w:ascii="Times New Roman" w:hAnsi="Times New Roman"/>
          <w:sz w:val="24"/>
        </w:rPr>
        <w:t>Inexecutar</w:t>
      </w:r>
      <w:proofErr w:type="spellEnd"/>
      <w:r w:rsidR="00706A47" w:rsidRPr="00AE603D">
        <w:rPr>
          <w:rFonts w:ascii="Times New Roman" w:hAnsi="Times New Roman"/>
          <w:sz w:val="24"/>
        </w:rPr>
        <w:t xml:space="preserve"> total ou parcialmente quaisquer das obrigações assumidas em decorrência da contratação;</w:t>
      </w:r>
    </w:p>
    <w:p w:rsidR="00706A47" w:rsidRPr="00AE603D" w:rsidRDefault="009875EC" w:rsidP="009875EC">
      <w:pPr>
        <w:widowControl w:val="0"/>
        <w:tabs>
          <w:tab w:val="left" w:pos="567"/>
        </w:tabs>
        <w:suppressAutoHyphens/>
        <w:spacing w:before="120" w:after="120" w:line="360" w:lineRule="auto"/>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.1.2. </w:t>
      </w:r>
      <w:r w:rsidR="00706A47" w:rsidRPr="00AE603D">
        <w:rPr>
          <w:rFonts w:ascii="Times New Roman" w:hAnsi="Times New Roman"/>
          <w:sz w:val="24"/>
        </w:rPr>
        <w:t>Ensejar o retardamento da execução do objeto;</w:t>
      </w:r>
    </w:p>
    <w:p w:rsidR="00706A47" w:rsidRPr="00AE603D" w:rsidRDefault="009875EC" w:rsidP="009875EC">
      <w:pPr>
        <w:widowControl w:val="0"/>
        <w:tabs>
          <w:tab w:val="left" w:pos="567"/>
        </w:tabs>
        <w:suppressAutoHyphens/>
        <w:spacing w:before="120" w:after="120" w:line="360" w:lineRule="auto"/>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.1.3.</w:t>
      </w:r>
      <w:r w:rsidR="00706A47" w:rsidRPr="00AE603D">
        <w:rPr>
          <w:rFonts w:ascii="Times New Roman" w:hAnsi="Times New Roman"/>
          <w:sz w:val="24"/>
        </w:rPr>
        <w:t>Falhar ou fraudar na execução do contrato/ata de registro de preço;</w:t>
      </w:r>
    </w:p>
    <w:p w:rsidR="00706A47" w:rsidRPr="00AE603D" w:rsidRDefault="009875EC" w:rsidP="009875EC">
      <w:pPr>
        <w:widowControl w:val="0"/>
        <w:tabs>
          <w:tab w:val="left" w:pos="567"/>
        </w:tabs>
        <w:suppressAutoHyphens/>
        <w:spacing w:before="120" w:after="120" w:line="360" w:lineRule="auto"/>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.1.4.</w:t>
      </w:r>
      <w:r w:rsidR="00706A47" w:rsidRPr="00AE603D">
        <w:rPr>
          <w:rFonts w:ascii="Times New Roman" w:hAnsi="Times New Roman"/>
          <w:sz w:val="24"/>
        </w:rPr>
        <w:t xml:space="preserve">Comportar-se de modo inidôneo; </w:t>
      </w:r>
    </w:p>
    <w:p w:rsidR="00706A47" w:rsidRPr="00AE603D" w:rsidRDefault="009875EC" w:rsidP="009875EC">
      <w:pPr>
        <w:widowControl w:val="0"/>
        <w:tabs>
          <w:tab w:val="left" w:pos="567"/>
        </w:tabs>
        <w:suppressAutoHyphens/>
        <w:spacing w:before="120" w:after="120" w:line="360" w:lineRule="auto"/>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.1.5.</w:t>
      </w:r>
      <w:r w:rsidR="00706A47" w:rsidRPr="00AE603D">
        <w:rPr>
          <w:rFonts w:ascii="Times New Roman" w:hAnsi="Times New Roman"/>
          <w:sz w:val="24"/>
        </w:rPr>
        <w:t>Cometer fraude fiscal.</w:t>
      </w:r>
    </w:p>
    <w:p w:rsidR="00706A47" w:rsidRPr="00AE603D" w:rsidRDefault="009875EC" w:rsidP="009875EC">
      <w:pPr>
        <w:widowControl w:val="0"/>
        <w:tabs>
          <w:tab w:val="left" w:pos="0"/>
        </w:tabs>
        <w:suppressAutoHyphens/>
        <w:spacing w:before="120" w:after="120" w:line="360" w:lineRule="auto"/>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.1.6.</w:t>
      </w:r>
      <w:r w:rsidR="00706A47" w:rsidRPr="00AE603D">
        <w:rPr>
          <w:rFonts w:ascii="Times New Roman" w:hAnsi="Times New Roman"/>
          <w:sz w:val="24"/>
        </w:rPr>
        <w:t xml:space="preserve">Pela inexecução </w:t>
      </w:r>
      <w:r w:rsidR="00706A47" w:rsidRPr="00AE603D">
        <w:rPr>
          <w:rFonts w:ascii="Times New Roman" w:hAnsi="Times New Roman"/>
          <w:sz w:val="24"/>
          <w:u w:val="single"/>
        </w:rPr>
        <w:t xml:space="preserve">total ou </w:t>
      </w:r>
      <w:r w:rsidR="00706A47" w:rsidRPr="00AE603D">
        <w:rPr>
          <w:rFonts w:ascii="Times New Roman" w:hAnsi="Times New Roman"/>
          <w:sz w:val="24"/>
        </w:rPr>
        <w:t>p</w:t>
      </w:r>
      <w:r w:rsidR="00706A47" w:rsidRPr="00AE603D">
        <w:rPr>
          <w:rFonts w:ascii="Times New Roman" w:hAnsi="Times New Roman"/>
          <w:sz w:val="24"/>
          <w:u w:val="single"/>
        </w:rPr>
        <w:t xml:space="preserve">arcial </w:t>
      </w:r>
      <w:r w:rsidR="00706A47" w:rsidRPr="00AE603D">
        <w:rPr>
          <w:rFonts w:ascii="Times New Roman" w:hAnsi="Times New Roman"/>
          <w:sz w:val="24"/>
        </w:rPr>
        <w:t xml:space="preserve">do objeto do contrato, a Administração poderá aplicar ao </w:t>
      </w:r>
      <w:r w:rsidR="00706A47" w:rsidRPr="00AE603D">
        <w:rPr>
          <w:rFonts w:ascii="Times New Roman" w:hAnsi="Times New Roman"/>
          <w:b/>
          <w:sz w:val="24"/>
        </w:rPr>
        <w:t>CONTRATADO/FORNECEDOR REGISTRADO</w:t>
      </w:r>
      <w:r w:rsidR="00706A47" w:rsidRPr="00AE603D">
        <w:rPr>
          <w:rFonts w:ascii="Times New Roman" w:hAnsi="Times New Roman"/>
          <w:sz w:val="24"/>
        </w:rPr>
        <w:t xml:space="preserve"> as seguintes sanções:</w:t>
      </w:r>
    </w:p>
    <w:p w:rsidR="00706A47" w:rsidRPr="00AE603D" w:rsidRDefault="009875EC" w:rsidP="009875EC">
      <w:pPr>
        <w:pStyle w:val="PargrafodaLista"/>
        <w:widowControl w:val="0"/>
        <w:tabs>
          <w:tab w:val="left" w:pos="0"/>
        </w:tabs>
        <w:suppressAutoHyphens/>
        <w:spacing w:before="120" w:after="120" w:line="360" w:lineRule="auto"/>
        <w:ind w:left="0" w:right="231"/>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.2</w:t>
      </w:r>
      <w:r w:rsidRPr="00AE603D">
        <w:rPr>
          <w:rFonts w:ascii="Times New Roman" w:hAnsi="Times New Roman"/>
          <w:b/>
          <w:sz w:val="24"/>
        </w:rPr>
        <w:t>.</w:t>
      </w:r>
      <w:r w:rsidR="00706A47" w:rsidRPr="00AE603D">
        <w:rPr>
          <w:rFonts w:ascii="Times New Roman" w:hAnsi="Times New Roman"/>
          <w:b/>
          <w:sz w:val="24"/>
        </w:rPr>
        <w:t xml:space="preserve">Advertência, </w:t>
      </w:r>
      <w:r w:rsidR="00706A47" w:rsidRPr="00AE603D">
        <w:rPr>
          <w:rFonts w:ascii="Times New Roman" w:hAnsi="Times New Roman"/>
          <w:sz w:val="24"/>
        </w:rPr>
        <w:t>por faltas leves, assim entendidas aquelas que não acarretem prejuízos significativos para a Contratante/órgão gerenciador;</w:t>
      </w:r>
    </w:p>
    <w:p w:rsidR="00706A47" w:rsidRPr="00AE603D" w:rsidRDefault="009875EC" w:rsidP="009875EC">
      <w:pPr>
        <w:widowControl w:val="0"/>
        <w:tabs>
          <w:tab w:val="left" w:pos="0"/>
        </w:tabs>
        <w:suppressAutoHyphens/>
        <w:spacing w:before="120" w:after="120" w:line="360" w:lineRule="auto"/>
        <w:ind w:right="241"/>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.3.</w:t>
      </w:r>
      <w:r w:rsidR="00706A47" w:rsidRPr="00AE603D">
        <w:rPr>
          <w:rFonts w:ascii="Times New Roman" w:hAnsi="Times New Roman"/>
          <w:b/>
          <w:sz w:val="24"/>
        </w:rPr>
        <w:t>Multa moratória</w:t>
      </w:r>
      <w:r w:rsidR="00706A47" w:rsidRPr="00AE603D">
        <w:rPr>
          <w:rFonts w:ascii="Times New Roman" w:hAnsi="Times New Roman"/>
          <w:sz w:val="24"/>
        </w:rPr>
        <w:t xml:space="preserve"> de 0,2% (zero vírgula dois por </w:t>
      </w:r>
      <w:proofErr w:type="gramStart"/>
      <w:r w:rsidR="00706A47" w:rsidRPr="00AE603D">
        <w:rPr>
          <w:rFonts w:ascii="Times New Roman" w:hAnsi="Times New Roman"/>
          <w:sz w:val="24"/>
        </w:rPr>
        <w:t>cento)por</w:t>
      </w:r>
      <w:proofErr w:type="gramEnd"/>
      <w:r w:rsidR="00706A47" w:rsidRPr="00AE603D">
        <w:rPr>
          <w:rFonts w:ascii="Times New Roman" w:hAnsi="Times New Roman"/>
          <w:sz w:val="24"/>
        </w:rPr>
        <w:t xml:space="preserve"> dia de atraso injustificado </w:t>
      </w:r>
      <w:r w:rsidR="00706A47" w:rsidRPr="00AE603D">
        <w:rPr>
          <w:rFonts w:ascii="Times New Roman" w:hAnsi="Times New Roman"/>
          <w:sz w:val="24"/>
          <w:u w:val="single"/>
        </w:rPr>
        <w:t>sobre o valor do pedido inadimplido</w:t>
      </w:r>
      <w:r w:rsidR="00706A47" w:rsidRPr="00AE603D">
        <w:rPr>
          <w:rFonts w:ascii="Times New Roman" w:hAnsi="Times New Roman"/>
          <w:sz w:val="24"/>
        </w:rPr>
        <w:t xml:space="preserve">, até o limite de 30 (trinta) dias de atraso; Multa moratória de 0,4%(zero vírgula quatro por cento)por dia de atraso injustificado </w:t>
      </w:r>
      <w:r w:rsidR="00706A47" w:rsidRPr="00AE603D">
        <w:rPr>
          <w:rFonts w:ascii="Times New Roman" w:hAnsi="Times New Roman"/>
          <w:sz w:val="24"/>
          <w:u w:val="single"/>
        </w:rPr>
        <w:t>sobre o valor do pedido inadimplido</w:t>
      </w:r>
      <w:r w:rsidR="00706A47" w:rsidRPr="00AE603D">
        <w:rPr>
          <w:rFonts w:ascii="Times New Roman" w:hAnsi="Times New Roman"/>
          <w:sz w:val="24"/>
        </w:rPr>
        <w:t xml:space="preserve">, do 31º (trigésimo primeiro) ao 60º(sexagésimo) dia de atraso. Multa moratória de 0,6% (zero vírgula seis por </w:t>
      </w:r>
      <w:proofErr w:type="gramStart"/>
      <w:r w:rsidR="00706A47" w:rsidRPr="00AE603D">
        <w:rPr>
          <w:rFonts w:ascii="Times New Roman" w:hAnsi="Times New Roman"/>
          <w:sz w:val="24"/>
        </w:rPr>
        <w:t>cento)por</w:t>
      </w:r>
      <w:proofErr w:type="gramEnd"/>
      <w:r w:rsidR="00706A47" w:rsidRPr="00AE603D">
        <w:rPr>
          <w:rFonts w:ascii="Times New Roman" w:hAnsi="Times New Roman"/>
          <w:sz w:val="24"/>
        </w:rPr>
        <w:t xml:space="preserve"> dia de atraso injustificado </w:t>
      </w:r>
      <w:r w:rsidR="00706A47" w:rsidRPr="00AE603D">
        <w:rPr>
          <w:rFonts w:ascii="Times New Roman" w:hAnsi="Times New Roman"/>
          <w:sz w:val="24"/>
          <w:u w:val="single"/>
        </w:rPr>
        <w:t>sobre o valor do pedido inadimplido</w:t>
      </w:r>
      <w:r w:rsidR="00706A47" w:rsidRPr="00AE603D">
        <w:rPr>
          <w:rFonts w:ascii="Times New Roman" w:hAnsi="Times New Roman"/>
          <w:sz w:val="24"/>
        </w:rPr>
        <w:t>, do 61º(sexagésimo primeiro) dia em diante, até o limite máximo de 150 dias, sem prejuízo das demais penalidades;</w:t>
      </w:r>
    </w:p>
    <w:p w:rsidR="00706A47" w:rsidRPr="00AE603D" w:rsidRDefault="009875EC" w:rsidP="009875EC">
      <w:pPr>
        <w:widowControl w:val="0"/>
        <w:tabs>
          <w:tab w:val="left" w:pos="0"/>
        </w:tabs>
        <w:suppressAutoHyphens/>
        <w:spacing w:before="120" w:after="120" w:line="360" w:lineRule="auto"/>
        <w:ind w:right="241"/>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.4.</w:t>
      </w:r>
      <w:r w:rsidR="007E3A9E" w:rsidRPr="00AE603D">
        <w:rPr>
          <w:rFonts w:ascii="Times New Roman" w:hAnsi="Times New Roman"/>
          <w:sz w:val="24"/>
        </w:rPr>
        <w:t xml:space="preserve"> </w:t>
      </w:r>
      <w:r w:rsidR="00706A47" w:rsidRPr="00AE603D">
        <w:rPr>
          <w:rFonts w:ascii="Times New Roman" w:hAnsi="Times New Roman"/>
          <w:b/>
          <w:sz w:val="24"/>
        </w:rPr>
        <w:t>Multa compensatória</w:t>
      </w:r>
      <w:r w:rsidR="00706A47" w:rsidRPr="00AE603D">
        <w:rPr>
          <w:rFonts w:ascii="Times New Roman" w:hAnsi="Times New Roman"/>
          <w:sz w:val="24"/>
        </w:rPr>
        <w:t xml:space="preserve"> de 5% (cinco por cento)</w:t>
      </w:r>
      <w:r w:rsidR="00706A47" w:rsidRPr="00AE603D">
        <w:rPr>
          <w:rFonts w:ascii="Times New Roman" w:hAnsi="Times New Roman"/>
          <w:sz w:val="24"/>
          <w:u w:val="single"/>
        </w:rPr>
        <w:t>sobre o valor total do contrato</w:t>
      </w:r>
      <w:r w:rsidR="00706A47" w:rsidRPr="00AE603D">
        <w:rPr>
          <w:rFonts w:ascii="Times New Roman" w:hAnsi="Times New Roman"/>
          <w:sz w:val="24"/>
        </w:rPr>
        <w:t>, no caso de inexecução total do objeto;</w:t>
      </w:r>
    </w:p>
    <w:p w:rsidR="00706A47" w:rsidRPr="00AE603D" w:rsidRDefault="009875EC" w:rsidP="009875EC">
      <w:pPr>
        <w:pStyle w:val="PargrafodaLista"/>
        <w:widowControl w:val="0"/>
        <w:tabs>
          <w:tab w:val="left" w:pos="0"/>
          <w:tab w:val="left" w:pos="1418"/>
        </w:tabs>
        <w:spacing w:before="120" w:after="120" w:line="360" w:lineRule="auto"/>
        <w:ind w:left="0" w:right="241"/>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.5.</w:t>
      </w:r>
      <w:r w:rsidR="00706A47" w:rsidRPr="00AE603D">
        <w:rPr>
          <w:rFonts w:ascii="Times New Roman" w:hAnsi="Times New Roman"/>
          <w:sz w:val="24"/>
        </w:rPr>
        <w:t xml:space="preserve">. Em caso de inexecução parcial, a multa compensatória, no mesmo percentual do </w:t>
      </w:r>
      <w:proofErr w:type="gramStart"/>
      <w:r w:rsidR="00706A47" w:rsidRPr="00AE603D">
        <w:rPr>
          <w:rFonts w:ascii="Times New Roman" w:hAnsi="Times New Roman"/>
          <w:sz w:val="24"/>
        </w:rPr>
        <w:t>sub item</w:t>
      </w:r>
      <w:proofErr w:type="gramEnd"/>
      <w:r w:rsidR="00706A47" w:rsidRPr="00AE603D">
        <w:rPr>
          <w:rFonts w:ascii="Times New Roman" w:hAnsi="Times New Roman"/>
          <w:sz w:val="24"/>
        </w:rPr>
        <w:t xml:space="preserve"> acima, será aplicada de forma proporcional à obrigação inadimplida.</w:t>
      </w:r>
    </w:p>
    <w:p w:rsidR="00706A47" w:rsidRPr="00AE603D" w:rsidRDefault="009875EC" w:rsidP="009875EC">
      <w:pPr>
        <w:widowControl w:val="0"/>
        <w:tabs>
          <w:tab w:val="left" w:pos="0"/>
          <w:tab w:val="left" w:pos="709"/>
          <w:tab w:val="left" w:pos="895"/>
        </w:tabs>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.6.</w:t>
      </w:r>
      <w:r w:rsidR="007E3A9E" w:rsidRPr="00AE603D">
        <w:rPr>
          <w:rFonts w:ascii="Times New Roman" w:hAnsi="Times New Roman"/>
          <w:sz w:val="24"/>
        </w:rPr>
        <w:t xml:space="preserve"> </w:t>
      </w:r>
      <w:r w:rsidR="00706A47" w:rsidRPr="00AE603D">
        <w:rPr>
          <w:rFonts w:ascii="Times New Roman" w:hAnsi="Times New Roman"/>
          <w:b/>
          <w:sz w:val="24"/>
        </w:rPr>
        <w:t>Suspensão de licitar e impedimento de contratar</w:t>
      </w:r>
      <w:r w:rsidR="00706A47" w:rsidRPr="00AE603D">
        <w:rPr>
          <w:rFonts w:ascii="Times New Roman" w:hAnsi="Times New Roman"/>
          <w:sz w:val="24"/>
        </w:rPr>
        <w:t xml:space="preserve"> com o órgão, entidade ou unidade administrativa pela qual a Administração Pública opera e atua concretamente, pelo prazo de até dois anos;</w:t>
      </w:r>
    </w:p>
    <w:p w:rsidR="00706A47" w:rsidRPr="00AE603D" w:rsidRDefault="009875EC" w:rsidP="009875EC">
      <w:pPr>
        <w:widowControl w:val="0"/>
        <w:tabs>
          <w:tab w:val="left" w:pos="0"/>
          <w:tab w:val="left" w:pos="895"/>
        </w:tabs>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.7.</w:t>
      </w:r>
      <w:r w:rsidR="007E3A9E" w:rsidRPr="00AE603D">
        <w:rPr>
          <w:rFonts w:ascii="Times New Roman" w:hAnsi="Times New Roman"/>
          <w:sz w:val="24"/>
        </w:rPr>
        <w:t xml:space="preserve"> </w:t>
      </w:r>
      <w:r w:rsidR="00706A47" w:rsidRPr="00AE603D">
        <w:rPr>
          <w:rFonts w:ascii="Times New Roman" w:hAnsi="Times New Roman"/>
          <w:b/>
          <w:sz w:val="24"/>
        </w:rPr>
        <w:t>Declaração de inidoneidade para licitar ou contratar</w:t>
      </w:r>
      <w:r w:rsidR="00706A47" w:rsidRPr="00AE603D">
        <w:rPr>
          <w:rFonts w:ascii="Times New Roman" w:hAnsi="Times New Roman"/>
          <w:sz w:val="24"/>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706A47" w:rsidRPr="00AE603D" w:rsidRDefault="009875EC" w:rsidP="009875EC">
      <w:pPr>
        <w:widowControl w:val="0"/>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.8. </w:t>
      </w:r>
      <w:r w:rsidR="00706A47" w:rsidRPr="00AE603D">
        <w:rPr>
          <w:rFonts w:ascii="Times New Roman" w:hAnsi="Times New Roman"/>
          <w:sz w:val="24"/>
        </w:rPr>
        <w:t>As sanções previstas nos subitens 1</w:t>
      </w:r>
      <w:r w:rsidR="00881BA4" w:rsidRPr="00AE603D">
        <w:rPr>
          <w:rFonts w:ascii="Times New Roman" w:hAnsi="Times New Roman"/>
          <w:sz w:val="24"/>
        </w:rPr>
        <w:t>4</w:t>
      </w:r>
      <w:r w:rsidR="00706A47" w:rsidRPr="00AE603D">
        <w:rPr>
          <w:rFonts w:ascii="Times New Roman" w:hAnsi="Times New Roman"/>
          <w:sz w:val="24"/>
        </w:rPr>
        <w:t>.2. 1</w:t>
      </w:r>
      <w:r w:rsidR="00881BA4" w:rsidRPr="00AE603D">
        <w:rPr>
          <w:rFonts w:ascii="Times New Roman" w:hAnsi="Times New Roman"/>
          <w:sz w:val="24"/>
        </w:rPr>
        <w:t>4</w:t>
      </w:r>
      <w:r w:rsidR="00706A47" w:rsidRPr="00AE603D">
        <w:rPr>
          <w:rFonts w:ascii="Times New Roman" w:hAnsi="Times New Roman"/>
          <w:sz w:val="24"/>
        </w:rPr>
        <w:t>.</w:t>
      </w:r>
      <w:r w:rsidR="005B7BC7" w:rsidRPr="00AE603D">
        <w:rPr>
          <w:rFonts w:ascii="Times New Roman" w:hAnsi="Times New Roman"/>
          <w:sz w:val="24"/>
        </w:rPr>
        <w:t>6</w:t>
      </w:r>
      <w:r w:rsidR="00706A47" w:rsidRPr="00AE603D">
        <w:rPr>
          <w:rFonts w:ascii="Times New Roman" w:hAnsi="Times New Roman"/>
          <w:sz w:val="24"/>
        </w:rPr>
        <w:t>., 1</w:t>
      </w:r>
      <w:r w:rsidRPr="00AE603D">
        <w:rPr>
          <w:rFonts w:ascii="Times New Roman" w:hAnsi="Times New Roman"/>
          <w:sz w:val="24"/>
        </w:rPr>
        <w:t>5</w:t>
      </w:r>
      <w:r w:rsidR="00706A47" w:rsidRPr="00AE603D">
        <w:rPr>
          <w:rFonts w:ascii="Times New Roman" w:hAnsi="Times New Roman"/>
          <w:sz w:val="24"/>
        </w:rPr>
        <w:t>.</w:t>
      </w:r>
      <w:r w:rsidR="005B7BC7" w:rsidRPr="00AE603D">
        <w:rPr>
          <w:rFonts w:ascii="Times New Roman" w:hAnsi="Times New Roman"/>
          <w:sz w:val="24"/>
        </w:rPr>
        <w:t>6 e 1</w:t>
      </w:r>
      <w:r w:rsidR="00881BA4" w:rsidRPr="00AE603D">
        <w:rPr>
          <w:rFonts w:ascii="Times New Roman" w:hAnsi="Times New Roman"/>
          <w:sz w:val="24"/>
        </w:rPr>
        <w:t>4</w:t>
      </w:r>
      <w:r w:rsidR="005B7BC7" w:rsidRPr="00AE603D">
        <w:rPr>
          <w:rFonts w:ascii="Times New Roman" w:hAnsi="Times New Roman"/>
          <w:sz w:val="24"/>
        </w:rPr>
        <w:t>7</w:t>
      </w:r>
      <w:r w:rsidR="00706A47" w:rsidRPr="00AE603D">
        <w:rPr>
          <w:rFonts w:ascii="Times New Roman" w:hAnsi="Times New Roman"/>
          <w:sz w:val="24"/>
        </w:rPr>
        <w:t xml:space="preserve"> poderão ser aplicadas ao </w:t>
      </w:r>
      <w:r w:rsidR="00706A47" w:rsidRPr="00AE603D">
        <w:rPr>
          <w:rFonts w:ascii="Times New Roman" w:hAnsi="Times New Roman"/>
          <w:b/>
          <w:sz w:val="24"/>
        </w:rPr>
        <w:t>CONTRATADO/FORNECEDOR REGISTRADO</w:t>
      </w:r>
      <w:r w:rsidR="00706A47" w:rsidRPr="00AE603D">
        <w:rPr>
          <w:rFonts w:ascii="Times New Roman" w:hAnsi="Times New Roman"/>
          <w:sz w:val="24"/>
        </w:rPr>
        <w:t xml:space="preserve"> juntamente com as de multa, descontando-a dos pagamentos a serem efetuados.</w:t>
      </w:r>
    </w:p>
    <w:p w:rsidR="00706A47" w:rsidRPr="00AE603D" w:rsidRDefault="005B7BC7" w:rsidP="005B7BC7">
      <w:pPr>
        <w:widowControl w:val="0"/>
        <w:tabs>
          <w:tab w:val="left" w:pos="0"/>
        </w:tabs>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.9. </w:t>
      </w:r>
      <w:r w:rsidR="00706A47" w:rsidRPr="00AE603D">
        <w:rPr>
          <w:rFonts w:ascii="Times New Roman" w:hAnsi="Times New Roman"/>
          <w:sz w:val="24"/>
        </w:rPr>
        <w:t>Também ficam sujeitas às penalidades do art. 87, III e IV da Lei nº 8.666, de 1993, as empresas ou profissionais que:</w:t>
      </w:r>
    </w:p>
    <w:p w:rsidR="00706A47" w:rsidRPr="00AE603D" w:rsidRDefault="005B7BC7" w:rsidP="005B7BC7">
      <w:pPr>
        <w:widowControl w:val="0"/>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.9.1. </w:t>
      </w:r>
      <w:r w:rsidR="00706A47" w:rsidRPr="00AE603D">
        <w:rPr>
          <w:rFonts w:ascii="Times New Roman" w:hAnsi="Times New Roman"/>
          <w:sz w:val="24"/>
        </w:rPr>
        <w:t>Tenham sofrido condenação definitiva por praticar, por meio dolosos, fraude fiscal no recolhimento de quaisquer tributos;</w:t>
      </w:r>
    </w:p>
    <w:p w:rsidR="00706A47" w:rsidRPr="00AE603D" w:rsidRDefault="00BF2AE3" w:rsidP="005B7BC7">
      <w:pPr>
        <w:widowControl w:val="0"/>
        <w:suppressAutoHyphens/>
        <w:spacing w:before="120" w:after="120" w:line="360" w:lineRule="auto"/>
        <w:ind w:right="227"/>
        <w:jc w:val="both"/>
      </w:pPr>
      <w:r w:rsidRPr="00AE603D">
        <w:rPr>
          <w:rFonts w:ascii="Times New Roman" w:hAnsi="Times New Roman"/>
          <w:sz w:val="24"/>
        </w:rPr>
        <w:t>14.</w:t>
      </w:r>
      <w:r w:rsidR="005B7BC7" w:rsidRPr="00AE603D">
        <w:rPr>
          <w:rFonts w:ascii="Times New Roman" w:hAnsi="Times New Roman"/>
          <w:sz w:val="24"/>
        </w:rPr>
        <w:t xml:space="preserve">9.2. </w:t>
      </w:r>
      <w:r w:rsidR="00706A47" w:rsidRPr="00AE603D">
        <w:rPr>
          <w:rFonts w:ascii="Times New Roman" w:hAnsi="Times New Roman"/>
          <w:sz w:val="24"/>
        </w:rPr>
        <w:t>Tenham praticado atos ilícitos visando a frustrar os objetivos da licitação;</w:t>
      </w:r>
    </w:p>
    <w:p w:rsidR="00706A47" w:rsidRPr="00AE603D" w:rsidRDefault="005B7BC7" w:rsidP="005B7BC7">
      <w:pPr>
        <w:widowControl w:val="0"/>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.9.3. </w:t>
      </w:r>
      <w:r w:rsidR="00706A47" w:rsidRPr="00AE603D">
        <w:rPr>
          <w:rFonts w:ascii="Times New Roman" w:hAnsi="Times New Roman"/>
          <w:sz w:val="24"/>
        </w:rPr>
        <w:t>Demonstrem não possuir idoneidade para contratar com a Administração em virtude de atos ilícitos praticados.</w:t>
      </w:r>
    </w:p>
    <w:p w:rsidR="00706A47" w:rsidRPr="00AE603D" w:rsidRDefault="00BF2AE3" w:rsidP="00BF2AE3">
      <w:pPr>
        <w:widowControl w:val="0"/>
        <w:tabs>
          <w:tab w:val="left" w:pos="0"/>
        </w:tabs>
        <w:suppressAutoHyphens/>
        <w:spacing w:before="120" w:after="120" w:line="360" w:lineRule="auto"/>
        <w:ind w:right="227"/>
        <w:jc w:val="both"/>
      </w:pPr>
      <w:r w:rsidRPr="00AE603D">
        <w:rPr>
          <w:rFonts w:ascii="Times New Roman" w:hAnsi="Times New Roman"/>
          <w:sz w:val="24"/>
        </w:rPr>
        <w:t>14.10.</w:t>
      </w:r>
      <w:r w:rsidR="00706A47" w:rsidRPr="00AE603D">
        <w:rPr>
          <w:rFonts w:ascii="Times New Roman" w:hAnsi="Times New Roman"/>
          <w:sz w:val="24"/>
        </w:rPr>
        <w:t>A aplicação de qualquer das penalidades previstas realizar-se-á em processo administrativo que assegurará o contraditório e a ampla defesa à Contratada/Fornecedora Registrada, observando-se o procedimento previsto na Lei n</w:t>
      </w:r>
      <w:r w:rsidR="005B7BC7" w:rsidRPr="00AE603D">
        <w:rPr>
          <w:rFonts w:ascii="Times New Roman" w:hAnsi="Times New Roman"/>
          <w:sz w:val="24"/>
        </w:rPr>
        <w:t xml:space="preserve"> 8.666/93</w:t>
      </w:r>
      <w:r w:rsidR="00706A47" w:rsidRPr="00AE603D">
        <w:rPr>
          <w:rFonts w:ascii="Times New Roman" w:hAnsi="Times New Roman"/>
          <w:sz w:val="24"/>
        </w:rPr>
        <w:t>.</w:t>
      </w:r>
    </w:p>
    <w:p w:rsidR="00706A47" w:rsidRPr="00AE603D" w:rsidRDefault="005B7BC7" w:rsidP="005B7BC7">
      <w:pPr>
        <w:widowControl w:val="0"/>
        <w:tabs>
          <w:tab w:val="left" w:pos="0"/>
        </w:tabs>
        <w:suppressAutoHyphens/>
        <w:spacing w:before="120" w:after="120" w:line="360" w:lineRule="auto"/>
        <w:ind w:left="-11"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.11. </w:t>
      </w:r>
      <w:r w:rsidR="00706A47" w:rsidRPr="00AE603D">
        <w:rPr>
          <w:rFonts w:ascii="Times New Roman" w:hAnsi="Times New Roman"/>
          <w:sz w:val="24"/>
        </w:rPr>
        <w:t xml:space="preserve">Caso a Contratante/Órgão Gerenciador determine, a multa deverá ser recolhida no prazo máximo de </w:t>
      </w:r>
      <w:r w:rsidR="00706A47" w:rsidRPr="00AE603D">
        <w:rPr>
          <w:rFonts w:ascii="Times New Roman" w:hAnsi="Times New Roman"/>
          <w:b/>
          <w:sz w:val="24"/>
        </w:rPr>
        <w:t>30 dias corridos</w:t>
      </w:r>
      <w:r w:rsidR="00706A47" w:rsidRPr="00AE603D">
        <w:rPr>
          <w:rFonts w:ascii="Times New Roman" w:hAnsi="Times New Roman"/>
          <w:sz w:val="24"/>
        </w:rPr>
        <w:t>, a contar da data do recebimento da comunicação enviada pela autoridade competente.</w:t>
      </w:r>
    </w:p>
    <w:p w:rsidR="00706A47" w:rsidRPr="00AE603D" w:rsidRDefault="005B7BC7" w:rsidP="005B7BC7">
      <w:pPr>
        <w:widowControl w:val="0"/>
        <w:tabs>
          <w:tab w:val="left" w:pos="0"/>
        </w:tabs>
        <w:suppressAutoHyphens/>
        <w:spacing w:before="120" w:after="120" w:line="360" w:lineRule="auto"/>
        <w:ind w:left="-11"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.12. </w:t>
      </w:r>
      <w:r w:rsidR="00706A47" w:rsidRPr="00AE603D">
        <w:rPr>
          <w:rFonts w:ascii="Times New Roman" w:hAnsi="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706A47" w:rsidRPr="00AE603D" w:rsidRDefault="005B7BC7" w:rsidP="005B7BC7">
      <w:pPr>
        <w:widowControl w:val="0"/>
        <w:tabs>
          <w:tab w:val="left" w:pos="0"/>
        </w:tabs>
        <w:suppressAutoHyphens/>
        <w:spacing w:before="120" w:after="120" w:line="360" w:lineRule="auto"/>
        <w:ind w:right="227"/>
        <w:jc w:val="both"/>
      </w:pPr>
      <w:r w:rsidRPr="00AE603D">
        <w:rPr>
          <w:rFonts w:ascii="Times New Roman" w:hAnsi="Times New Roman"/>
          <w:sz w:val="24"/>
        </w:rPr>
        <w:t>1</w:t>
      </w:r>
      <w:r w:rsidR="00BF2AE3" w:rsidRPr="00AE603D">
        <w:rPr>
          <w:rFonts w:ascii="Times New Roman" w:hAnsi="Times New Roman"/>
          <w:sz w:val="24"/>
        </w:rPr>
        <w:t>4</w:t>
      </w:r>
      <w:r w:rsidRPr="00AE603D">
        <w:rPr>
          <w:rFonts w:ascii="Times New Roman" w:hAnsi="Times New Roman"/>
          <w:sz w:val="24"/>
        </w:rPr>
        <w:t xml:space="preserve">.13. </w:t>
      </w:r>
      <w:r w:rsidR="00706A47" w:rsidRPr="00AE603D">
        <w:rPr>
          <w:rFonts w:ascii="Times New Roman" w:hAnsi="Times New Roman"/>
          <w:sz w:val="24"/>
        </w:rPr>
        <w:t>As penalidades serão obrigatoriamente registradas no Tribunal de Contas do Estado do Rio de Janeiro.</w:t>
      </w:r>
    </w:p>
    <w:p w:rsidR="00FA4FFA" w:rsidRPr="00AE603D" w:rsidRDefault="00F06206" w:rsidP="00A05872">
      <w:pPr>
        <w:spacing w:after="0" w:line="348" w:lineRule="auto"/>
        <w:jc w:val="both"/>
        <w:rPr>
          <w:rFonts w:ascii="Times New Roman" w:hAnsi="Times New Roman" w:cs="Times New Roman"/>
          <w:b/>
          <w:bCs/>
          <w:iCs/>
          <w:sz w:val="24"/>
          <w:szCs w:val="24"/>
        </w:rPr>
      </w:pPr>
      <w:r w:rsidRPr="00AE603D">
        <w:rPr>
          <w:rFonts w:ascii="Times New Roman" w:hAnsi="Times New Roman" w:cs="Times New Roman"/>
          <w:b/>
          <w:bCs/>
          <w:sz w:val="24"/>
          <w:szCs w:val="24"/>
        </w:rPr>
        <w:t>1</w:t>
      </w:r>
      <w:r w:rsidR="00BF2AE3" w:rsidRPr="00AE603D">
        <w:rPr>
          <w:rFonts w:ascii="Times New Roman" w:hAnsi="Times New Roman" w:cs="Times New Roman"/>
          <w:b/>
          <w:bCs/>
          <w:sz w:val="24"/>
          <w:szCs w:val="24"/>
        </w:rPr>
        <w:t>5</w:t>
      </w:r>
      <w:r w:rsidR="00A5717C" w:rsidRPr="00AE603D">
        <w:rPr>
          <w:rFonts w:ascii="Times New Roman" w:hAnsi="Times New Roman" w:cs="Times New Roman"/>
          <w:b/>
          <w:bCs/>
          <w:sz w:val="24"/>
          <w:szCs w:val="24"/>
        </w:rPr>
        <w:t>.</w:t>
      </w:r>
      <w:r w:rsidR="00FA4FFA" w:rsidRPr="00AE603D">
        <w:rPr>
          <w:rFonts w:ascii="Times New Roman" w:hAnsi="Times New Roman" w:cs="Times New Roman"/>
          <w:b/>
          <w:bCs/>
          <w:sz w:val="24"/>
          <w:szCs w:val="24"/>
        </w:rPr>
        <w:t xml:space="preserve"> DA RESCISÃO:</w:t>
      </w:r>
    </w:p>
    <w:p w:rsidR="00FA4FFA" w:rsidRPr="00AE603D" w:rsidRDefault="00F06206" w:rsidP="00395C5D">
      <w:pPr>
        <w:spacing w:after="0" w:line="348" w:lineRule="auto"/>
        <w:jc w:val="both"/>
        <w:rPr>
          <w:rFonts w:ascii="Times New Roman" w:hAnsi="Times New Roman" w:cs="Times New Roman"/>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.1</w:t>
      </w:r>
      <w:r w:rsidR="00395C5D" w:rsidRPr="00AE603D">
        <w:rPr>
          <w:rFonts w:ascii="Times New Roman" w:hAnsi="Times New Roman" w:cs="Times New Roman"/>
          <w:bCs/>
          <w:iCs/>
          <w:sz w:val="24"/>
          <w:szCs w:val="24"/>
        </w:rPr>
        <w:t>.</w:t>
      </w:r>
      <w:r w:rsidR="007E3A9E" w:rsidRPr="00AE603D">
        <w:rPr>
          <w:rFonts w:ascii="Times New Roman" w:hAnsi="Times New Roman" w:cs="Times New Roman"/>
          <w:bCs/>
          <w:iCs/>
          <w:sz w:val="24"/>
          <w:szCs w:val="24"/>
        </w:rPr>
        <w:t xml:space="preserve"> </w:t>
      </w:r>
      <w:r w:rsidR="00881BA4" w:rsidRPr="00AE603D">
        <w:rPr>
          <w:rFonts w:ascii="Times New Roman" w:hAnsi="Times New Roman" w:cs="Times New Roman"/>
          <w:bCs/>
          <w:iCs/>
          <w:sz w:val="24"/>
          <w:szCs w:val="24"/>
        </w:rPr>
        <w:t>As atas de registro de preços/contrato administrativo poderão</w:t>
      </w:r>
      <w:r w:rsidR="00FA4FFA" w:rsidRPr="00AE603D">
        <w:rPr>
          <w:rFonts w:ascii="Times New Roman" w:hAnsi="Times New Roman" w:cs="Times New Roman"/>
          <w:bCs/>
          <w:iCs/>
          <w:sz w:val="24"/>
          <w:szCs w:val="24"/>
        </w:rPr>
        <w:t xml:space="preserve"> ser rescindid</w:t>
      </w:r>
      <w:r w:rsidR="005B7BC7" w:rsidRPr="00AE603D">
        <w:rPr>
          <w:rFonts w:ascii="Times New Roman" w:hAnsi="Times New Roman" w:cs="Times New Roman"/>
          <w:bCs/>
          <w:iCs/>
          <w:sz w:val="24"/>
          <w:szCs w:val="24"/>
        </w:rPr>
        <w:t>os</w:t>
      </w:r>
    </w:p>
    <w:p w:rsidR="00FA4FFA" w:rsidRPr="00AE603D" w:rsidRDefault="00F06206" w:rsidP="005B7BC7">
      <w:pPr>
        <w:spacing w:after="0" w:line="348" w:lineRule="auto"/>
        <w:jc w:val="both"/>
        <w:rPr>
          <w:rFonts w:ascii="Times New Roman" w:hAnsi="Times New Roman" w:cs="Times New Roman"/>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.1.1</w:t>
      </w:r>
      <w:r w:rsidR="00395C5D" w:rsidRPr="00AE603D">
        <w:rPr>
          <w:rFonts w:ascii="Times New Roman" w:hAnsi="Times New Roman" w:cs="Times New Roman"/>
          <w:bCs/>
          <w:iCs/>
          <w:sz w:val="24"/>
          <w:szCs w:val="24"/>
        </w:rPr>
        <w:t>.</w:t>
      </w:r>
      <w:r w:rsidR="007E3A9E" w:rsidRPr="00AE603D">
        <w:rPr>
          <w:rFonts w:ascii="Times New Roman" w:hAnsi="Times New Roman" w:cs="Times New Roman"/>
          <w:bCs/>
          <w:iCs/>
          <w:sz w:val="24"/>
          <w:szCs w:val="24"/>
        </w:rPr>
        <w:t xml:space="preserve"> </w:t>
      </w:r>
      <w:r w:rsidR="00FA4FFA" w:rsidRPr="00AE603D">
        <w:rPr>
          <w:rFonts w:ascii="Times New Roman" w:hAnsi="Times New Roman" w:cs="Times New Roman"/>
          <w:bCs/>
          <w:iCs/>
          <w:sz w:val="24"/>
          <w:szCs w:val="24"/>
        </w:rPr>
        <w:t xml:space="preserve">por ato unilateral e escrito da Administração Pública Municipal, nas situações previstas no artigo 78, incisos I a XII e XVII, da Lei Federal n.º 8.666, de 21 de junho 1993, e com as consequências indicadas no artigo 80 da mesma Lei, sem prejuízo da aplicação das sanções previstas no </w:t>
      </w:r>
      <w:r w:rsidR="002619F0" w:rsidRPr="00AE603D">
        <w:rPr>
          <w:rFonts w:ascii="Times New Roman" w:hAnsi="Times New Roman" w:cs="Times New Roman"/>
          <w:bCs/>
          <w:iCs/>
          <w:sz w:val="24"/>
          <w:szCs w:val="24"/>
        </w:rPr>
        <w:t>Termo de Referência</w:t>
      </w:r>
      <w:r w:rsidR="00FA4FFA" w:rsidRPr="00AE603D">
        <w:rPr>
          <w:rFonts w:ascii="Times New Roman" w:hAnsi="Times New Roman" w:cs="Times New Roman"/>
          <w:bCs/>
          <w:iCs/>
          <w:sz w:val="24"/>
          <w:szCs w:val="24"/>
        </w:rPr>
        <w:t>; e</w:t>
      </w:r>
    </w:p>
    <w:p w:rsidR="00FA4FFA" w:rsidRPr="00AE603D" w:rsidRDefault="00F06206" w:rsidP="005B7BC7">
      <w:pPr>
        <w:spacing w:after="0" w:line="348" w:lineRule="auto"/>
        <w:jc w:val="both"/>
        <w:rPr>
          <w:rFonts w:ascii="Times New Roman" w:hAnsi="Times New Roman" w:cs="Times New Roman"/>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.1.2</w:t>
      </w:r>
      <w:r w:rsidR="00395C5D" w:rsidRPr="00AE603D">
        <w:rPr>
          <w:rFonts w:ascii="Times New Roman" w:hAnsi="Times New Roman" w:cs="Times New Roman"/>
          <w:bCs/>
          <w:iCs/>
          <w:sz w:val="24"/>
          <w:szCs w:val="24"/>
        </w:rPr>
        <w:t>.</w:t>
      </w:r>
      <w:r w:rsidR="007E3A9E" w:rsidRPr="00AE603D">
        <w:rPr>
          <w:rFonts w:ascii="Times New Roman" w:hAnsi="Times New Roman" w:cs="Times New Roman"/>
          <w:bCs/>
          <w:iCs/>
          <w:sz w:val="24"/>
          <w:szCs w:val="24"/>
        </w:rPr>
        <w:t xml:space="preserve"> </w:t>
      </w:r>
      <w:r w:rsidR="00FA4FFA" w:rsidRPr="00AE603D">
        <w:rPr>
          <w:rFonts w:ascii="Times New Roman" w:hAnsi="Times New Roman" w:cs="Times New Roman"/>
          <w:bCs/>
          <w:iCs/>
          <w:sz w:val="24"/>
          <w:szCs w:val="24"/>
        </w:rPr>
        <w:t>amigavelmente, nos termos do artigo 79, inciso II, da Lei Federal n.º 8.666, de 21 de junho de 1993.</w:t>
      </w:r>
    </w:p>
    <w:p w:rsidR="00FA4FFA" w:rsidRPr="00AE603D" w:rsidRDefault="00F06206" w:rsidP="00395C5D">
      <w:pPr>
        <w:spacing w:after="0" w:line="348" w:lineRule="auto"/>
        <w:jc w:val="both"/>
        <w:rPr>
          <w:rFonts w:ascii="Times New Roman" w:hAnsi="Times New Roman" w:cs="Times New Roman"/>
          <w:b/>
          <w:bCs/>
          <w:iCs/>
          <w:sz w:val="24"/>
          <w:szCs w:val="24"/>
        </w:rPr>
      </w:pPr>
      <w:proofErr w:type="gramStart"/>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.2 Os</w:t>
      </w:r>
      <w:proofErr w:type="gramEnd"/>
      <w:r w:rsidR="00FA4FFA" w:rsidRPr="00AE603D">
        <w:rPr>
          <w:rFonts w:ascii="Times New Roman" w:hAnsi="Times New Roman" w:cs="Times New Roman"/>
          <w:bCs/>
          <w:iCs/>
          <w:sz w:val="24"/>
          <w:szCs w:val="24"/>
        </w:rPr>
        <w:t xml:space="preserve"> casos de rescisão contratual serão formalmente motivados, assegurando-se ao </w:t>
      </w:r>
      <w:r w:rsidR="00FA4FFA" w:rsidRPr="00AE603D">
        <w:rPr>
          <w:rFonts w:ascii="Times New Roman" w:hAnsi="Times New Roman" w:cs="Times New Roman"/>
          <w:b/>
          <w:iCs/>
          <w:sz w:val="24"/>
          <w:szCs w:val="24"/>
        </w:rPr>
        <w:t>CONTRATADA</w:t>
      </w:r>
      <w:r w:rsidR="00FA4FFA" w:rsidRPr="00AE603D">
        <w:rPr>
          <w:rFonts w:ascii="Times New Roman" w:hAnsi="Times New Roman" w:cs="Times New Roman"/>
          <w:bCs/>
          <w:iCs/>
          <w:sz w:val="24"/>
          <w:szCs w:val="24"/>
        </w:rPr>
        <w:t xml:space="preserve"> o direito à prévia e ampla defesa</w:t>
      </w:r>
      <w:r w:rsidR="00395C5D" w:rsidRPr="00AE603D">
        <w:rPr>
          <w:rFonts w:ascii="Times New Roman" w:hAnsi="Times New Roman" w:cs="Times New Roman"/>
          <w:bCs/>
          <w:iCs/>
          <w:sz w:val="24"/>
          <w:szCs w:val="24"/>
        </w:rPr>
        <w:t>.</w:t>
      </w:r>
    </w:p>
    <w:p w:rsidR="00FA4FFA" w:rsidRPr="00AE603D" w:rsidRDefault="00F06206" w:rsidP="001E69D0">
      <w:pPr>
        <w:spacing w:after="0" w:line="348" w:lineRule="auto"/>
        <w:jc w:val="both"/>
        <w:rPr>
          <w:rFonts w:ascii="Times New Roman" w:hAnsi="Times New Roman" w:cs="Times New Roman"/>
          <w:b/>
          <w:bCs/>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.3</w:t>
      </w:r>
      <w:r w:rsidR="00A52A4E" w:rsidRPr="00AE603D">
        <w:rPr>
          <w:rFonts w:ascii="Times New Roman" w:hAnsi="Times New Roman" w:cs="Times New Roman"/>
          <w:bCs/>
          <w:iCs/>
          <w:sz w:val="24"/>
          <w:szCs w:val="24"/>
        </w:rPr>
        <w:t>.</w:t>
      </w:r>
      <w:r w:rsidR="00FA4FFA" w:rsidRPr="00AE603D">
        <w:rPr>
          <w:rFonts w:ascii="Times New Roman" w:hAnsi="Times New Roman" w:cs="Times New Roman"/>
          <w:bCs/>
          <w:iCs/>
          <w:sz w:val="24"/>
          <w:szCs w:val="24"/>
        </w:rPr>
        <w:t xml:space="preserve"> O </w:t>
      </w:r>
      <w:r w:rsidR="00B13B81" w:rsidRPr="00AE603D">
        <w:rPr>
          <w:rFonts w:ascii="Times New Roman" w:hAnsi="Times New Roman" w:cs="Times New Roman"/>
          <w:b/>
          <w:iCs/>
          <w:sz w:val="24"/>
          <w:szCs w:val="24"/>
        </w:rPr>
        <w:t>FORNECEDOR</w:t>
      </w:r>
      <w:r w:rsidR="00FA4FFA" w:rsidRPr="00AE603D">
        <w:rPr>
          <w:rFonts w:ascii="Times New Roman" w:hAnsi="Times New Roman" w:cs="Times New Roman"/>
          <w:bCs/>
          <w:iCs/>
          <w:sz w:val="24"/>
          <w:szCs w:val="24"/>
        </w:rPr>
        <w:t xml:space="preserve"> reconhece os direitos do </w:t>
      </w:r>
      <w:r w:rsidR="00B13B81" w:rsidRPr="00AE603D">
        <w:rPr>
          <w:rFonts w:ascii="Times New Roman" w:hAnsi="Times New Roman" w:cs="Times New Roman"/>
          <w:b/>
          <w:iCs/>
          <w:sz w:val="24"/>
          <w:szCs w:val="24"/>
        </w:rPr>
        <w:t>ÓRGÃO GERENCIADOR</w:t>
      </w:r>
      <w:r w:rsidR="00FA4FFA" w:rsidRPr="00AE603D">
        <w:rPr>
          <w:rFonts w:ascii="Times New Roman" w:hAnsi="Times New Roman" w:cs="Times New Roman"/>
          <w:bCs/>
          <w:iCs/>
          <w:sz w:val="24"/>
          <w:szCs w:val="24"/>
        </w:rPr>
        <w:t xml:space="preserve"> em caso de rescisão administrativa prevista no artigo 77 da Lei Federal n.º 8.666, 21 de junho de 1993</w:t>
      </w:r>
      <w:r w:rsidR="00A52A4E" w:rsidRPr="00AE603D">
        <w:rPr>
          <w:rFonts w:ascii="Times New Roman" w:hAnsi="Times New Roman" w:cs="Times New Roman"/>
          <w:bCs/>
          <w:iCs/>
          <w:sz w:val="24"/>
          <w:szCs w:val="24"/>
        </w:rPr>
        <w:t>.</w:t>
      </w:r>
    </w:p>
    <w:p w:rsidR="00FA4FFA" w:rsidRPr="00AE603D" w:rsidRDefault="00F06206" w:rsidP="00A52A4E">
      <w:pPr>
        <w:spacing w:after="0" w:line="348" w:lineRule="auto"/>
        <w:jc w:val="both"/>
        <w:rPr>
          <w:rFonts w:ascii="Times New Roman" w:hAnsi="Times New Roman" w:cs="Times New Roman"/>
          <w:b/>
          <w:bCs/>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00FA4FFA" w:rsidRPr="00AE603D">
        <w:rPr>
          <w:rFonts w:ascii="Times New Roman" w:hAnsi="Times New Roman" w:cs="Times New Roman"/>
          <w:bCs/>
          <w:iCs/>
          <w:sz w:val="24"/>
          <w:szCs w:val="24"/>
        </w:rPr>
        <w:t>.4 O termo de rescisão será precedido de Relatório indicativo dos seguintes aspectos, conforme o caso:</w:t>
      </w:r>
    </w:p>
    <w:p w:rsidR="00FA4FFA" w:rsidRPr="00AE603D" w:rsidRDefault="005B7BC7" w:rsidP="005B7BC7">
      <w:pPr>
        <w:spacing w:after="0" w:line="348" w:lineRule="auto"/>
        <w:jc w:val="both"/>
        <w:rPr>
          <w:rFonts w:ascii="Times New Roman" w:hAnsi="Times New Roman" w:cs="Times New Roman"/>
          <w:b/>
          <w:bCs/>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Pr="00AE603D">
        <w:rPr>
          <w:rFonts w:ascii="Times New Roman" w:hAnsi="Times New Roman" w:cs="Times New Roman"/>
          <w:bCs/>
          <w:iCs/>
          <w:sz w:val="24"/>
          <w:szCs w:val="24"/>
        </w:rPr>
        <w:t xml:space="preserve">.4.1. </w:t>
      </w:r>
      <w:proofErr w:type="gramStart"/>
      <w:r w:rsidR="00691AF0" w:rsidRPr="00AE603D">
        <w:rPr>
          <w:rFonts w:ascii="Times New Roman" w:hAnsi="Times New Roman" w:cs="Times New Roman"/>
          <w:bCs/>
          <w:iCs/>
          <w:sz w:val="24"/>
          <w:szCs w:val="24"/>
        </w:rPr>
        <w:t>b</w:t>
      </w:r>
      <w:r w:rsidR="00FA4FFA" w:rsidRPr="00AE603D">
        <w:rPr>
          <w:rFonts w:ascii="Times New Roman" w:hAnsi="Times New Roman" w:cs="Times New Roman"/>
          <w:bCs/>
          <w:iCs/>
          <w:sz w:val="24"/>
          <w:szCs w:val="24"/>
        </w:rPr>
        <w:t>alanço</w:t>
      </w:r>
      <w:proofErr w:type="gramEnd"/>
      <w:r w:rsidR="00FA4FFA" w:rsidRPr="00AE603D">
        <w:rPr>
          <w:rFonts w:ascii="Times New Roman" w:hAnsi="Times New Roman" w:cs="Times New Roman"/>
          <w:bCs/>
          <w:iCs/>
          <w:sz w:val="24"/>
          <w:szCs w:val="24"/>
        </w:rPr>
        <w:t xml:space="preserve"> dos eventos contratuais já cumpridos ou parcialmente cumpridos;</w:t>
      </w:r>
    </w:p>
    <w:p w:rsidR="00FA4FFA" w:rsidRPr="00AE603D" w:rsidRDefault="005B7BC7" w:rsidP="005B7BC7">
      <w:pPr>
        <w:spacing w:after="0" w:line="348" w:lineRule="auto"/>
        <w:jc w:val="both"/>
        <w:rPr>
          <w:rFonts w:ascii="Times New Roman" w:hAnsi="Times New Roman" w:cs="Times New Roman"/>
          <w:b/>
          <w:bCs/>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Pr="00AE603D">
        <w:rPr>
          <w:rFonts w:ascii="Times New Roman" w:hAnsi="Times New Roman" w:cs="Times New Roman"/>
          <w:bCs/>
          <w:iCs/>
          <w:sz w:val="24"/>
          <w:szCs w:val="24"/>
        </w:rPr>
        <w:t xml:space="preserve">4.2. </w:t>
      </w:r>
      <w:proofErr w:type="gramStart"/>
      <w:r w:rsidR="00691AF0" w:rsidRPr="00AE603D">
        <w:rPr>
          <w:rFonts w:ascii="Times New Roman" w:hAnsi="Times New Roman" w:cs="Times New Roman"/>
          <w:bCs/>
          <w:iCs/>
          <w:sz w:val="24"/>
          <w:szCs w:val="24"/>
        </w:rPr>
        <w:t>r</w:t>
      </w:r>
      <w:r w:rsidR="00FA4FFA" w:rsidRPr="00AE603D">
        <w:rPr>
          <w:rFonts w:ascii="Times New Roman" w:hAnsi="Times New Roman" w:cs="Times New Roman"/>
          <w:bCs/>
          <w:iCs/>
          <w:sz w:val="24"/>
          <w:szCs w:val="24"/>
        </w:rPr>
        <w:t>elação</w:t>
      </w:r>
      <w:proofErr w:type="gramEnd"/>
      <w:r w:rsidR="00FA4FFA" w:rsidRPr="00AE603D">
        <w:rPr>
          <w:rFonts w:ascii="Times New Roman" w:hAnsi="Times New Roman" w:cs="Times New Roman"/>
          <w:bCs/>
          <w:iCs/>
          <w:sz w:val="24"/>
          <w:szCs w:val="24"/>
        </w:rPr>
        <w:t xml:space="preserve"> dos pagamentos já efetuados e ainda devidos; e</w:t>
      </w:r>
    </w:p>
    <w:p w:rsidR="00FA4FFA" w:rsidRPr="00AE603D" w:rsidRDefault="005B7BC7" w:rsidP="005B7BC7">
      <w:pPr>
        <w:tabs>
          <w:tab w:val="left" w:pos="3250"/>
        </w:tabs>
        <w:spacing w:after="0" w:line="348" w:lineRule="auto"/>
        <w:jc w:val="both"/>
        <w:rPr>
          <w:rFonts w:ascii="Times New Roman" w:hAnsi="Times New Roman" w:cs="Times New Roman"/>
          <w:b/>
          <w:bCs/>
          <w:iCs/>
          <w:sz w:val="24"/>
          <w:szCs w:val="24"/>
        </w:rPr>
      </w:pPr>
      <w:r w:rsidRPr="00AE603D">
        <w:rPr>
          <w:rFonts w:ascii="Times New Roman" w:hAnsi="Times New Roman" w:cs="Times New Roman"/>
          <w:bCs/>
          <w:iCs/>
          <w:sz w:val="24"/>
          <w:szCs w:val="24"/>
        </w:rPr>
        <w:t>1</w:t>
      </w:r>
      <w:r w:rsidR="00BF2AE3" w:rsidRPr="00AE603D">
        <w:rPr>
          <w:rFonts w:ascii="Times New Roman" w:hAnsi="Times New Roman" w:cs="Times New Roman"/>
          <w:bCs/>
          <w:iCs/>
          <w:sz w:val="24"/>
          <w:szCs w:val="24"/>
        </w:rPr>
        <w:t>5</w:t>
      </w:r>
      <w:r w:rsidRPr="00AE603D">
        <w:rPr>
          <w:rFonts w:ascii="Times New Roman" w:hAnsi="Times New Roman" w:cs="Times New Roman"/>
          <w:bCs/>
          <w:iCs/>
          <w:sz w:val="24"/>
          <w:szCs w:val="24"/>
        </w:rPr>
        <w:t>.4.3.</w:t>
      </w:r>
      <w:r w:rsidR="00691AF0" w:rsidRPr="00AE603D">
        <w:rPr>
          <w:rFonts w:ascii="Times New Roman" w:hAnsi="Times New Roman" w:cs="Times New Roman"/>
          <w:bCs/>
          <w:iCs/>
          <w:sz w:val="24"/>
          <w:szCs w:val="24"/>
        </w:rPr>
        <w:t>i</w:t>
      </w:r>
      <w:r w:rsidR="00FA4FFA" w:rsidRPr="00AE603D">
        <w:rPr>
          <w:rFonts w:ascii="Times New Roman" w:hAnsi="Times New Roman" w:cs="Times New Roman"/>
          <w:bCs/>
          <w:iCs/>
          <w:sz w:val="24"/>
          <w:szCs w:val="24"/>
        </w:rPr>
        <w:t>ndenizações e multas.</w:t>
      </w:r>
    </w:p>
    <w:p w:rsidR="001E69D0" w:rsidRPr="00AE603D" w:rsidRDefault="00BF2AE3" w:rsidP="00BF2AE3">
      <w:pPr>
        <w:pStyle w:val="Nivel1"/>
        <w:numPr>
          <w:ilvl w:val="0"/>
          <w:numId w:val="0"/>
        </w:numPr>
        <w:tabs>
          <w:tab w:val="left" w:pos="426"/>
        </w:tabs>
        <w:suppressAutoHyphens/>
        <w:rPr>
          <w:color w:val="auto"/>
        </w:rPr>
      </w:pPr>
      <w:r w:rsidRPr="00AE603D">
        <w:rPr>
          <w:rFonts w:ascii="Times New Roman" w:hAnsi="Times New Roman" w:cs="Times New Roman"/>
          <w:color w:val="auto"/>
          <w:sz w:val="24"/>
          <w:szCs w:val="24"/>
        </w:rPr>
        <w:t>16.</w:t>
      </w:r>
      <w:r w:rsidR="001E69D0" w:rsidRPr="00AE603D">
        <w:rPr>
          <w:rFonts w:ascii="Times New Roman" w:hAnsi="Times New Roman" w:cs="Times New Roman"/>
          <w:color w:val="auto"/>
          <w:sz w:val="24"/>
          <w:szCs w:val="24"/>
        </w:rPr>
        <w:t>A SUBCONTRATAÇÃO</w:t>
      </w:r>
    </w:p>
    <w:p w:rsidR="001E69D0" w:rsidRPr="00AE603D" w:rsidRDefault="00BF2AE3" w:rsidP="00BF2AE3">
      <w:pPr>
        <w:suppressAutoHyphens/>
        <w:spacing w:before="120" w:after="120" w:line="276" w:lineRule="auto"/>
        <w:jc w:val="both"/>
      </w:pPr>
      <w:r w:rsidRPr="00AE603D">
        <w:rPr>
          <w:rFonts w:ascii="Times New Roman" w:hAnsi="Times New Roman"/>
          <w:sz w:val="24"/>
        </w:rPr>
        <w:t>16.1.</w:t>
      </w:r>
      <w:r w:rsidR="001E69D0" w:rsidRPr="00AE603D">
        <w:rPr>
          <w:rFonts w:ascii="Times New Roman" w:hAnsi="Times New Roman"/>
          <w:sz w:val="24"/>
        </w:rPr>
        <w:t>Não será admitida a subcontratação.</w:t>
      </w:r>
    </w:p>
    <w:p w:rsidR="0059604F" w:rsidRPr="00AE603D" w:rsidRDefault="00BF2AE3" w:rsidP="00BF2AE3">
      <w:pPr>
        <w:pStyle w:val="Nivel1"/>
        <w:numPr>
          <w:ilvl w:val="0"/>
          <w:numId w:val="0"/>
        </w:numPr>
        <w:suppressAutoHyphens/>
        <w:rPr>
          <w:color w:val="auto"/>
        </w:rPr>
      </w:pPr>
      <w:r w:rsidRPr="00AE603D">
        <w:rPr>
          <w:rFonts w:ascii="Times New Roman" w:hAnsi="Times New Roman" w:cs="Times New Roman"/>
          <w:color w:val="auto"/>
          <w:sz w:val="24"/>
          <w:szCs w:val="24"/>
        </w:rPr>
        <w:t>17.</w:t>
      </w:r>
      <w:r w:rsidR="0059604F" w:rsidRPr="00AE603D">
        <w:rPr>
          <w:rFonts w:ascii="Times New Roman" w:hAnsi="Times New Roman" w:cs="Times New Roman"/>
          <w:color w:val="auto"/>
          <w:sz w:val="24"/>
          <w:szCs w:val="24"/>
        </w:rPr>
        <w:t>DASDISPOSIÇÕESGERAIS</w:t>
      </w:r>
    </w:p>
    <w:p w:rsidR="0059604F" w:rsidRPr="00AE603D" w:rsidRDefault="007E3A9E" w:rsidP="0059604F">
      <w:pPr>
        <w:widowControl w:val="0"/>
        <w:tabs>
          <w:tab w:val="num" w:pos="142"/>
          <w:tab w:val="left" w:pos="426"/>
        </w:tabs>
        <w:suppressAutoHyphens/>
        <w:autoSpaceDE w:val="0"/>
        <w:spacing w:before="118" w:after="0" w:line="360" w:lineRule="auto"/>
        <w:ind w:right="-144"/>
        <w:jc w:val="both"/>
      </w:pPr>
      <w:r w:rsidRPr="00AE603D">
        <w:rPr>
          <w:rFonts w:ascii="Times New Roman" w:hAnsi="Times New Roman"/>
          <w:sz w:val="24"/>
        </w:rPr>
        <w:t xml:space="preserve">17.1. </w:t>
      </w:r>
      <w:r w:rsidR="0059604F" w:rsidRPr="00AE603D">
        <w:rPr>
          <w:rFonts w:ascii="Times New Roman" w:hAnsi="Times New Roman"/>
          <w:sz w:val="24"/>
        </w:rPr>
        <w:t>O</w:t>
      </w:r>
      <w:r w:rsidRPr="00AE603D">
        <w:rPr>
          <w:rFonts w:ascii="Times New Roman" w:hAnsi="Times New Roman"/>
          <w:sz w:val="24"/>
        </w:rPr>
        <w:t xml:space="preserve"> </w:t>
      </w:r>
      <w:r w:rsidR="0059604F" w:rsidRPr="00AE603D">
        <w:rPr>
          <w:rFonts w:ascii="Times New Roman" w:hAnsi="Times New Roman"/>
          <w:sz w:val="24"/>
        </w:rPr>
        <w:t>presente</w:t>
      </w:r>
      <w:r w:rsidRPr="00AE603D">
        <w:rPr>
          <w:rFonts w:ascii="Times New Roman" w:hAnsi="Times New Roman"/>
          <w:sz w:val="24"/>
        </w:rPr>
        <w:t xml:space="preserve"> </w:t>
      </w:r>
      <w:r w:rsidR="0059604F" w:rsidRPr="00AE603D">
        <w:rPr>
          <w:rFonts w:ascii="Times New Roman" w:hAnsi="Times New Roman"/>
          <w:sz w:val="24"/>
        </w:rPr>
        <w:t>Termo</w:t>
      </w:r>
      <w:r w:rsidRPr="00AE603D">
        <w:rPr>
          <w:rFonts w:ascii="Times New Roman" w:hAnsi="Times New Roman"/>
          <w:sz w:val="24"/>
        </w:rPr>
        <w:t xml:space="preserve"> </w:t>
      </w:r>
      <w:r w:rsidR="0059604F" w:rsidRPr="00AE603D">
        <w:rPr>
          <w:rFonts w:ascii="Times New Roman" w:hAnsi="Times New Roman"/>
          <w:sz w:val="24"/>
        </w:rPr>
        <w:t>de</w:t>
      </w:r>
      <w:r w:rsidRPr="00AE603D">
        <w:rPr>
          <w:rFonts w:ascii="Times New Roman" w:hAnsi="Times New Roman"/>
          <w:sz w:val="24"/>
        </w:rPr>
        <w:t xml:space="preserve"> </w:t>
      </w:r>
      <w:r w:rsidR="0059604F" w:rsidRPr="00AE603D">
        <w:rPr>
          <w:rFonts w:ascii="Times New Roman" w:hAnsi="Times New Roman"/>
          <w:sz w:val="24"/>
        </w:rPr>
        <w:t>Referência</w:t>
      </w:r>
      <w:r w:rsidRPr="00AE603D">
        <w:rPr>
          <w:rFonts w:ascii="Times New Roman" w:hAnsi="Times New Roman"/>
          <w:sz w:val="24"/>
        </w:rPr>
        <w:t xml:space="preserve"> </w:t>
      </w:r>
      <w:r w:rsidR="0059604F" w:rsidRPr="00AE603D">
        <w:rPr>
          <w:rFonts w:ascii="Times New Roman" w:hAnsi="Times New Roman"/>
          <w:sz w:val="24"/>
        </w:rPr>
        <w:t>(TR)</w:t>
      </w:r>
      <w:r w:rsidRPr="00AE603D">
        <w:rPr>
          <w:rFonts w:ascii="Times New Roman" w:hAnsi="Times New Roman"/>
          <w:sz w:val="24"/>
        </w:rPr>
        <w:t xml:space="preserve"> </w:t>
      </w:r>
      <w:r w:rsidR="0059604F" w:rsidRPr="00AE603D">
        <w:rPr>
          <w:rFonts w:ascii="Times New Roman" w:hAnsi="Times New Roman"/>
          <w:sz w:val="24"/>
        </w:rPr>
        <w:t>segue</w:t>
      </w:r>
      <w:r w:rsidRPr="00AE603D">
        <w:rPr>
          <w:rFonts w:ascii="Times New Roman" w:hAnsi="Times New Roman"/>
          <w:sz w:val="24"/>
        </w:rPr>
        <w:t xml:space="preserve"> </w:t>
      </w:r>
      <w:r w:rsidR="0059604F" w:rsidRPr="00AE603D">
        <w:rPr>
          <w:rFonts w:ascii="Times New Roman" w:hAnsi="Times New Roman"/>
          <w:sz w:val="24"/>
        </w:rPr>
        <w:t>devidamente</w:t>
      </w:r>
      <w:r w:rsidRPr="00AE603D">
        <w:rPr>
          <w:rFonts w:ascii="Times New Roman" w:hAnsi="Times New Roman"/>
          <w:sz w:val="24"/>
        </w:rPr>
        <w:t xml:space="preserve"> </w:t>
      </w:r>
      <w:r w:rsidR="0059604F" w:rsidRPr="00AE603D">
        <w:rPr>
          <w:rFonts w:ascii="Times New Roman" w:hAnsi="Times New Roman"/>
          <w:sz w:val="24"/>
        </w:rPr>
        <w:t>aprovado</w:t>
      </w:r>
      <w:r w:rsidRPr="00AE603D">
        <w:rPr>
          <w:rFonts w:ascii="Times New Roman" w:hAnsi="Times New Roman"/>
          <w:sz w:val="24"/>
        </w:rPr>
        <w:t xml:space="preserve"> </w:t>
      </w:r>
      <w:r w:rsidR="0059604F" w:rsidRPr="00AE603D">
        <w:rPr>
          <w:rFonts w:ascii="Times New Roman" w:hAnsi="Times New Roman"/>
          <w:sz w:val="24"/>
        </w:rPr>
        <w:t>pela</w:t>
      </w:r>
      <w:r w:rsidRPr="00AE603D">
        <w:rPr>
          <w:rFonts w:ascii="Times New Roman" w:hAnsi="Times New Roman"/>
          <w:sz w:val="24"/>
        </w:rPr>
        <w:t xml:space="preserve"> </w:t>
      </w:r>
      <w:r w:rsidR="0059604F" w:rsidRPr="00AE603D">
        <w:rPr>
          <w:rFonts w:ascii="Times New Roman" w:hAnsi="Times New Roman"/>
          <w:sz w:val="24"/>
        </w:rPr>
        <w:t>autoridade</w:t>
      </w:r>
      <w:r w:rsidRPr="00AE603D">
        <w:rPr>
          <w:rFonts w:ascii="Times New Roman" w:hAnsi="Times New Roman"/>
          <w:sz w:val="24"/>
        </w:rPr>
        <w:t xml:space="preserve"> </w:t>
      </w:r>
      <w:r w:rsidR="0059604F" w:rsidRPr="00AE603D">
        <w:rPr>
          <w:rFonts w:ascii="Times New Roman" w:hAnsi="Times New Roman"/>
          <w:sz w:val="24"/>
        </w:rPr>
        <w:t>competente</w:t>
      </w:r>
      <w:r w:rsidRPr="00AE603D">
        <w:rPr>
          <w:rFonts w:ascii="Times New Roman" w:hAnsi="Times New Roman"/>
          <w:sz w:val="24"/>
        </w:rPr>
        <w:t xml:space="preserve"> </w:t>
      </w:r>
      <w:r w:rsidR="0059604F" w:rsidRPr="00AE603D">
        <w:rPr>
          <w:rFonts w:ascii="Times New Roman" w:hAnsi="Times New Roman"/>
          <w:sz w:val="24"/>
        </w:rPr>
        <w:t>(ordenador de despesas), nos temos da Resolução Conjunta CGM/PGM/SMGOV/SEMPLA de 12 de abril de 2021.</w:t>
      </w:r>
    </w:p>
    <w:p w:rsidR="0059604F" w:rsidRPr="00AE603D" w:rsidRDefault="0059604F" w:rsidP="0059604F">
      <w:pPr>
        <w:rPr>
          <w:rFonts w:ascii="Times New Roman" w:hAnsi="Times New Roman" w:cs="Times New Roman"/>
          <w:sz w:val="24"/>
        </w:rPr>
      </w:pPr>
    </w:p>
    <w:p w:rsidR="0059604F" w:rsidRPr="00AE603D" w:rsidRDefault="0059604F" w:rsidP="0059604F">
      <w:pPr>
        <w:spacing w:after="360" w:line="360" w:lineRule="auto"/>
        <w:ind w:right="-142"/>
        <w:jc w:val="center"/>
      </w:pPr>
      <w:r w:rsidRPr="00AE603D">
        <w:rPr>
          <w:rFonts w:ascii="Times New Roman" w:hAnsi="Times New Roman" w:cs="Times New Roman"/>
          <w:sz w:val="24"/>
        </w:rPr>
        <w:t>Itaboraí, ____ de ______________ de 20</w:t>
      </w:r>
      <w:r w:rsidR="00BF2AE3" w:rsidRPr="00AE603D">
        <w:rPr>
          <w:rFonts w:ascii="Times New Roman" w:hAnsi="Times New Roman" w:cs="Times New Roman"/>
          <w:sz w:val="24"/>
        </w:rPr>
        <w:t>22</w:t>
      </w:r>
      <w:r w:rsidRPr="00AE603D">
        <w:rPr>
          <w:rFonts w:ascii="Times New Roman" w:hAnsi="Times New Roman" w:cs="Times New Roman"/>
          <w:sz w:val="24"/>
        </w:rPr>
        <w:t>.</w:t>
      </w:r>
    </w:p>
    <w:p w:rsidR="0059604F" w:rsidRPr="00AE603D" w:rsidRDefault="0059604F" w:rsidP="0059604F">
      <w:pPr>
        <w:spacing w:after="360" w:line="360" w:lineRule="auto"/>
        <w:ind w:right="-143"/>
        <w:rPr>
          <w:rFonts w:ascii="Times New Roman" w:hAnsi="Times New Roman" w:cs="Times New Roman"/>
          <w:sz w:val="24"/>
        </w:rPr>
      </w:pPr>
    </w:p>
    <w:p w:rsidR="0059604F" w:rsidRPr="00AE603D" w:rsidRDefault="0059604F" w:rsidP="0059604F">
      <w:pPr>
        <w:spacing w:after="360" w:line="360" w:lineRule="auto"/>
        <w:ind w:right="-143"/>
      </w:pPr>
      <w:r w:rsidRPr="00AE603D">
        <w:rPr>
          <w:rFonts w:ascii="Times New Roman" w:hAnsi="Times New Roman" w:cs="Times New Roman"/>
          <w:sz w:val="24"/>
        </w:rPr>
        <w:t>Elaborado em ____/_____/_____                                        Aprovado em ____/____/____</w:t>
      </w:r>
    </w:p>
    <w:p w:rsidR="0059604F" w:rsidRPr="00AE603D" w:rsidRDefault="0059604F" w:rsidP="0059604F">
      <w:pPr>
        <w:spacing w:after="360" w:line="360" w:lineRule="auto"/>
        <w:ind w:right="-143"/>
        <w:rPr>
          <w:rFonts w:ascii="Times New Roman" w:hAnsi="Times New Roman" w:cs="Times New Roman"/>
          <w:sz w:val="24"/>
        </w:rPr>
      </w:pPr>
    </w:p>
    <w:p w:rsidR="0059604F" w:rsidRPr="00AE603D" w:rsidRDefault="0059604F" w:rsidP="0059604F">
      <w:pPr>
        <w:spacing w:after="360" w:line="360" w:lineRule="auto"/>
        <w:ind w:right="-143"/>
      </w:pPr>
      <w:r w:rsidRPr="00AE603D">
        <w:rPr>
          <w:rFonts w:ascii="Times New Roman" w:hAnsi="Times New Roman" w:cs="Times New Roman"/>
          <w:sz w:val="24"/>
        </w:rPr>
        <w:t xml:space="preserve">  Técnico de Planejamento                                                         Ordenador de Despesa</w:t>
      </w:r>
    </w:p>
    <w:p w:rsidR="00EC5257" w:rsidRPr="00AE603D" w:rsidRDefault="00EC5257" w:rsidP="00A05872">
      <w:pPr>
        <w:spacing w:after="0" w:line="348"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p w:rsidR="00101CA9" w:rsidRPr="00AE603D" w:rsidRDefault="00101CA9" w:rsidP="00E9400B">
      <w:pPr>
        <w:spacing w:after="0" w:line="360" w:lineRule="auto"/>
        <w:jc w:val="both"/>
        <w:rPr>
          <w:rFonts w:ascii="Times New Roman" w:hAnsi="Times New Roman" w:cs="Times New Roman"/>
          <w:sz w:val="24"/>
          <w:szCs w:val="24"/>
        </w:rPr>
      </w:pPr>
    </w:p>
    <w:sectPr w:rsidR="00101CA9" w:rsidRPr="00AE603D" w:rsidSect="00ED3602">
      <w:headerReference w:type="default" r:id="rId8"/>
      <w:footerReference w:type="default" r:id="rId9"/>
      <w:pgSz w:w="11906" w:h="16838" w:code="9"/>
      <w:pgMar w:top="497"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2ED" w:rsidRDefault="00AC62ED" w:rsidP="001215B1">
      <w:pPr>
        <w:spacing w:after="0" w:line="240" w:lineRule="auto"/>
      </w:pPr>
      <w:r>
        <w:separator/>
      </w:r>
    </w:p>
  </w:endnote>
  <w:endnote w:type="continuationSeparator" w:id="0">
    <w:p w:rsidR="00AC62ED" w:rsidRDefault="00AC62ED"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0"/>
        <w:szCs w:val="20"/>
      </w:rPr>
      <w:id w:val="-1387022946"/>
      <w:docPartObj>
        <w:docPartGallery w:val="Page Numbers (Bottom of Page)"/>
        <w:docPartUnique/>
      </w:docPartObj>
    </w:sdtPr>
    <w:sdtEndPr/>
    <w:sdtContent>
      <w:p w:rsidR="009160A1" w:rsidRPr="00B8452E" w:rsidRDefault="009160A1" w:rsidP="00F3382F">
        <w:pPr>
          <w:pStyle w:val="Rodap"/>
          <w:jc w:val="right"/>
          <w:rPr>
            <w:rFonts w:ascii="Tahoma" w:hAnsi="Tahoma" w:cs="Tahoma"/>
            <w:sz w:val="20"/>
            <w:szCs w:val="20"/>
          </w:rPr>
        </w:pPr>
      </w:p>
      <w:p w:rsidR="009160A1" w:rsidRPr="00B8452E" w:rsidRDefault="00514A15" w:rsidP="00B8452E">
        <w:pPr>
          <w:pStyle w:val="Rodap"/>
          <w:jc w:val="right"/>
          <w:rPr>
            <w:rFonts w:ascii="Tahoma" w:hAnsi="Tahoma" w:cs="Tahoma"/>
            <w:sz w:val="20"/>
            <w:szCs w:val="20"/>
          </w:rPr>
        </w:pPr>
        <w:r w:rsidRPr="00B8452E">
          <w:rPr>
            <w:rFonts w:ascii="Tahoma" w:hAnsi="Tahoma" w:cs="Tahoma"/>
            <w:b/>
            <w:bCs/>
            <w:sz w:val="20"/>
            <w:szCs w:val="20"/>
          </w:rPr>
          <w:fldChar w:fldCharType="begin"/>
        </w:r>
        <w:r w:rsidR="009160A1" w:rsidRPr="00B8452E">
          <w:rPr>
            <w:rFonts w:ascii="Tahoma" w:hAnsi="Tahoma" w:cs="Tahoma"/>
            <w:b/>
            <w:bCs/>
            <w:sz w:val="20"/>
            <w:szCs w:val="20"/>
          </w:rPr>
          <w:instrText>PAGE   \* MERGEFORMAT</w:instrText>
        </w:r>
        <w:r w:rsidRPr="00B8452E">
          <w:rPr>
            <w:rFonts w:ascii="Tahoma" w:hAnsi="Tahoma" w:cs="Tahoma"/>
            <w:b/>
            <w:bCs/>
            <w:sz w:val="20"/>
            <w:szCs w:val="20"/>
          </w:rPr>
          <w:fldChar w:fldCharType="separate"/>
        </w:r>
        <w:r w:rsidR="00EB22B8">
          <w:rPr>
            <w:rFonts w:ascii="Tahoma" w:hAnsi="Tahoma" w:cs="Tahoma"/>
            <w:b/>
            <w:bCs/>
            <w:noProof/>
            <w:sz w:val="20"/>
            <w:szCs w:val="20"/>
          </w:rPr>
          <w:t>14</w:t>
        </w:r>
        <w:r w:rsidRPr="00B8452E">
          <w:rPr>
            <w:rFonts w:ascii="Tahoma" w:hAnsi="Tahoma" w:cs="Tahoma"/>
            <w:b/>
            <w:bCs/>
            <w:sz w:val="20"/>
            <w:szCs w:val="20"/>
          </w:rPr>
          <w:fldChar w:fldCharType="end"/>
        </w:r>
      </w:p>
    </w:sdtContent>
  </w:sdt>
  <w:p w:rsidR="009160A1" w:rsidRPr="00B8452E" w:rsidRDefault="009160A1"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2ED" w:rsidRDefault="00AC62ED" w:rsidP="001215B1">
      <w:pPr>
        <w:spacing w:after="0" w:line="240" w:lineRule="auto"/>
      </w:pPr>
      <w:r>
        <w:separator/>
      </w:r>
    </w:p>
  </w:footnote>
  <w:footnote w:type="continuationSeparator" w:id="0">
    <w:p w:rsidR="00AC62ED" w:rsidRDefault="00AC62ED"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8861904"/>
  <w:p w:rsidR="009160A1" w:rsidRDefault="00645BAC" w:rsidP="00A05872">
    <w:pPr>
      <w:tabs>
        <w:tab w:val="center" w:pos="4252"/>
        <w:tab w:val="right" w:pos="8504"/>
      </w:tabs>
      <w:jc w:val="center"/>
      <w:rPr>
        <w:rFonts w:ascii="Tahoma" w:eastAsia="Tahoma" w:hAnsi="Tahoma" w:cs="Tahoma"/>
      </w:rPr>
    </w:pPr>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simplePos x="0" y="0"/>
              <wp:positionH relativeFrom="column">
                <wp:posOffset>3891915</wp:posOffset>
              </wp:positionH>
              <wp:positionV relativeFrom="page">
                <wp:posOffset>314325</wp:posOffset>
              </wp:positionV>
              <wp:extent cx="2238375" cy="952500"/>
              <wp:effectExtent l="0" t="0" r="2857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9525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9160A1" w:rsidRPr="006234E5" w:rsidRDefault="009160A1" w:rsidP="00A05872">
                          <w:pPr>
                            <w:spacing w:line="276" w:lineRule="auto"/>
                            <w:jc w:val="both"/>
                          </w:pPr>
                          <w:r w:rsidRPr="006234E5">
                            <w:t>PMI/RJ</w:t>
                          </w:r>
                        </w:p>
                        <w:p w:rsidR="009160A1" w:rsidRPr="006234E5" w:rsidRDefault="009160A1" w:rsidP="00A05872">
                          <w:pPr>
                            <w:spacing w:line="276" w:lineRule="auto"/>
                            <w:jc w:val="both"/>
                          </w:pPr>
                          <w:r w:rsidRPr="006234E5">
                            <w:t>Processo nº</w:t>
                          </w:r>
                          <w:r>
                            <w:t xml:space="preserve"> 5207</w:t>
                          </w:r>
                          <w:r w:rsidRPr="006234E5">
                            <w:t>/</w:t>
                          </w:r>
                          <w:r>
                            <w:t>2021</w:t>
                          </w:r>
                        </w:p>
                        <w:p w:rsidR="009160A1" w:rsidRPr="00855ED9" w:rsidRDefault="009160A1" w:rsidP="00A05872">
                          <w:pPr>
                            <w:spacing w:line="276" w:lineRule="auto"/>
                            <w:jc w:val="both"/>
                          </w:pPr>
                          <w:r w:rsidRPr="006234E5">
                            <w:t>Rubrica: ________ Fl. _____</w:t>
                          </w:r>
                          <w:r>
                            <w:t>____</w:t>
                          </w:r>
                          <w:r w:rsidRPr="006234E5">
                            <w:t>_</w:t>
                          </w:r>
                          <w:r>
                            <w:t>_</w:t>
                          </w:r>
                        </w:p>
                        <w:p w:rsidR="009160A1" w:rsidRDefault="009160A1"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left:0;text-align:left;margin-left:306.45pt;margin-top:24.75pt;width:17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" fillcolor="white [3201]" strokecolor="#4472c4 [3204]" strokeweight="1pt">
              <v:path arrowok="t"/>
              <v:textbox>
                <w:txbxContent>
                  <w:p w:rsidR="009160A1" w:rsidRPr="006234E5" w:rsidRDefault="009160A1" w:rsidP="00A05872">
                    <w:pPr>
                      <w:spacing w:line="276" w:lineRule="auto"/>
                      <w:jc w:val="both"/>
                    </w:pPr>
                    <w:r w:rsidRPr="006234E5">
                      <w:t>PMI/RJ</w:t>
                    </w:r>
                  </w:p>
                  <w:p w:rsidR="009160A1" w:rsidRPr="006234E5" w:rsidRDefault="009160A1" w:rsidP="00A05872">
                    <w:pPr>
                      <w:spacing w:line="276" w:lineRule="auto"/>
                      <w:jc w:val="both"/>
                    </w:pPr>
                    <w:r w:rsidRPr="006234E5">
                      <w:t>Processo nº</w:t>
                    </w:r>
                    <w:r>
                      <w:t xml:space="preserve"> 5207</w:t>
                    </w:r>
                    <w:r w:rsidRPr="006234E5">
                      <w:t>/</w:t>
                    </w:r>
                    <w:r>
                      <w:t>2021</w:t>
                    </w:r>
                  </w:p>
                  <w:p w:rsidR="009160A1" w:rsidRPr="00855ED9" w:rsidRDefault="009160A1" w:rsidP="00A05872">
                    <w:pPr>
                      <w:spacing w:line="276" w:lineRule="auto"/>
                      <w:jc w:val="both"/>
                    </w:pPr>
                    <w:r w:rsidRPr="006234E5">
                      <w:t>Rubrica: ________ Fl. _____</w:t>
                    </w:r>
                    <w:r>
                      <w:t>____</w:t>
                    </w:r>
                    <w:r w:rsidRPr="006234E5">
                      <w:t>_</w:t>
                    </w:r>
                    <w:r>
                      <w:t>_</w:t>
                    </w:r>
                  </w:p>
                  <w:p w:rsidR="009160A1" w:rsidRDefault="009160A1" w:rsidP="00A05872">
                    <w:pPr>
                      <w:jc w:val="center"/>
                    </w:pPr>
                  </w:p>
                </w:txbxContent>
              </v:textbox>
              <w10:wrap anchory="page"/>
            </v:rect>
          </w:pict>
        </mc:Fallback>
      </mc:AlternateContent>
    </w:r>
  </w:p>
  <w:p w:rsidR="009160A1" w:rsidRDefault="009160A1" w:rsidP="00A05872">
    <w:pPr>
      <w:tabs>
        <w:tab w:val="center" w:pos="4252"/>
        <w:tab w:val="right" w:pos="8504"/>
      </w:tabs>
      <w:jc w:val="center"/>
    </w:pPr>
    <w:r>
      <w:rPr>
        <w:rFonts w:ascii="Tahoma" w:eastAsia="Tahoma" w:hAnsi="Tahoma" w:cs="Tahoma"/>
        <w:noProof/>
        <w:lang w:eastAsia="pt-BR"/>
      </w:rPr>
      <w:drawing>
        <wp:inline distT="0" distB="0" distL="0" distR="0">
          <wp:extent cx="890589" cy="838200"/>
          <wp:effectExtent l="19050" t="0" r="4761" b="0"/>
          <wp:docPr id="10"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2"/>
  </w:p>
  <w:p w:rsidR="009160A1" w:rsidRPr="00FD05A5" w:rsidRDefault="009160A1" w:rsidP="00483862">
    <w:pPr>
      <w:tabs>
        <w:tab w:val="center" w:pos="4252"/>
        <w:tab w:val="right" w:pos="8504"/>
      </w:tabs>
      <w:spacing w:after="0" w:line="240" w:lineRule="auto"/>
      <w:jc w:val="center"/>
      <w:rPr>
        <w:rFonts w:ascii="Tahoma" w:hAnsi="Tahoma" w:cs="Tahoma"/>
        <w:bCs/>
      </w:rPr>
    </w:pPr>
    <w:r w:rsidRPr="00FD05A5">
      <w:rPr>
        <w:rFonts w:ascii="Tahoma" w:hAnsi="Tahoma" w:cs="Tahoma"/>
        <w:bCs/>
      </w:rPr>
      <w:t>ESTADO DO RIO DE JANEIRO</w:t>
    </w:r>
  </w:p>
  <w:p w:rsidR="009160A1" w:rsidRPr="00FD05A5" w:rsidRDefault="009160A1" w:rsidP="00483862">
    <w:pPr>
      <w:tabs>
        <w:tab w:val="center" w:pos="4252"/>
        <w:tab w:val="right" w:pos="8504"/>
      </w:tabs>
      <w:spacing w:after="0" w:line="240" w:lineRule="auto"/>
      <w:jc w:val="center"/>
      <w:rPr>
        <w:rFonts w:ascii="Tahoma" w:hAnsi="Tahoma" w:cs="Tahoma"/>
        <w:b/>
      </w:rPr>
    </w:pPr>
    <w:r w:rsidRPr="00FD05A5">
      <w:rPr>
        <w:rFonts w:ascii="Tahoma" w:hAnsi="Tahoma" w:cs="Tahoma"/>
        <w:b/>
      </w:rPr>
      <w:t>MUNICÍPIO DE ITABORAÍ</w:t>
    </w:r>
  </w:p>
  <w:p w:rsidR="009160A1" w:rsidRPr="00FD05A5" w:rsidRDefault="009160A1" w:rsidP="00483862">
    <w:pPr>
      <w:tabs>
        <w:tab w:val="left" w:pos="851"/>
        <w:tab w:val="center" w:pos="4252"/>
        <w:tab w:val="right" w:pos="8504"/>
      </w:tabs>
      <w:spacing w:after="0" w:line="240" w:lineRule="auto"/>
      <w:jc w:val="center"/>
      <w:rPr>
        <w:rFonts w:ascii="Tahoma" w:hAnsi="Tahoma" w:cs="Tahoma"/>
        <w:bCs/>
      </w:rPr>
    </w:pPr>
    <w:r>
      <w:rPr>
        <w:rFonts w:ascii="Tahoma" w:hAnsi="Tahoma" w:cs="Tahoma"/>
        <w:bCs/>
      </w:rPr>
      <w:t>SECRETARIA</w:t>
    </w:r>
    <w:r w:rsidRPr="00FD05A5">
      <w:rPr>
        <w:rFonts w:ascii="Tahoma" w:hAnsi="Tahoma" w:cs="Tahoma"/>
        <w:bCs/>
      </w:rPr>
      <w:t xml:space="preserve"> MUNICIPAL DE SAÚDE</w:t>
    </w:r>
  </w:p>
  <w:p w:rsidR="009160A1" w:rsidRPr="00FD05A5" w:rsidRDefault="009160A1" w:rsidP="00483862">
    <w:pPr>
      <w:tabs>
        <w:tab w:val="center" w:pos="4252"/>
        <w:tab w:val="right" w:pos="8504"/>
      </w:tabs>
      <w:spacing w:after="0" w:line="240" w:lineRule="auto"/>
      <w:jc w:val="both"/>
      <w:rPr>
        <w:rFonts w:ascii="Tahoma" w:hAnsi="Tahoma" w:cs="Tahoma"/>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14"/>
      <w:numFmt w:val="decimal"/>
      <w:lvlText w:val="%1"/>
      <w:lvlJc w:val="left"/>
      <w:pPr>
        <w:tabs>
          <w:tab w:val="num" w:pos="0"/>
        </w:tabs>
        <w:ind w:left="420" w:hanging="420"/>
      </w:pPr>
      <w:rPr>
        <w:rFonts w:ascii="Times New Roman" w:hAnsi="Times New Roman" w:cs="Times New Roman" w:hint="default"/>
        <w:sz w:val="24"/>
      </w:rPr>
    </w:lvl>
    <w:lvl w:ilvl="1">
      <w:start w:val="1"/>
      <w:numFmt w:val="decimal"/>
      <w:lvlText w:val="%1.%2"/>
      <w:lvlJc w:val="left"/>
      <w:pPr>
        <w:tabs>
          <w:tab w:val="num" w:pos="0"/>
        </w:tabs>
        <w:ind w:left="420" w:hanging="42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sz w:val="24"/>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1" w15:restartNumberingAfterBreak="0">
    <w:nsid w:val="00000004"/>
    <w:multiLevelType w:val="multilevel"/>
    <w:tmpl w:val="00000004"/>
    <w:name w:val="WW8Num6"/>
    <w:lvl w:ilvl="0">
      <w:start w:val="1"/>
      <w:numFmt w:val="decimal"/>
      <w:lvlText w:val="%1."/>
      <w:lvlJc w:val="left"/>
      <w:pPr>
        <w:tabs>
          <w:tab w:val="num" w:pos="142"/>
        </w:tabs>
        <w:ind w:left="502" w:hanging="360"/>
      </w:pPr>
      <w:rPr>
        <w:rFonts w:ascii="Times New Roman" w:hAnsi="Times New Roman" w:cs="Times New Roman" w:hint="default"/>
        <w:b/>
        <w:color w:val="auto"/>
        <w:sz w:val="24"/>
        <w:szCs w:val="24"/>
      </w:rPr>
    </w:lvl>
    <w:lvl w:ilvl="1">
      <w:start w:val="1"/>
      <w:numFmt w:val="decimal"/>
      <w:lvlText w:val="%1.%2."/>
      <w:lvlJc w:val="left"/>
      <w:pPr>
        <w:tabs>
          <w:tab w:val="num" w:pos="0"/>
        </w:tabs>
        <w:ind w:left="432" w:hanging="432"/>
      </w:pPr>
      <w:rPr>
        <w:rFonts w:ascii="Times New Roman" w:hAnsi="Times New Roman" w:cs="Times New Roman" w:hint="default"/>
        <w:b w:val="0"/>
        <w:bCs/>
        <w:i w:val="0"/>
        <w:iCs/>
        <w:strike w:val="0"/>
        <w:dstrike w:val="0"/>
        <w:color w:val="auto"/>
        <w:sz w:val="24"/>
        <w:lang w:val="pt-BR" w:eastAsia="en-US"/>
      </w:rPr>
    </w:lvl>
    <w:lvl w:ilvl="2">
      <w:start w:val="1"/>
      <w:numFmt w:val="decimal"/>
      <w:lvlText w:val="%1.%2.%3."/>
      <w:lvlJc w:val="left"/>
      <w:pPr>
        <w:tabs>
          <w:tab w:val="num" w:pos="0"/>
        </w:tabs>
        <w:ind w:left="504" w:hanging="504"/>
      </w:pPr>
      <w:rPr>
        <w:rFonts w:ascii="Times New Roman" w:hAnsi="Times New Roman" w:cs="Times New Roman" w:hint="default"/>
        <w:b w:val="0"/>
        <w:i w:val="0"/>
        <w:color w:val="auto"/>
        <w:sz w:val="24"/>
        <w:lang w:val="pt-BR" w:eastAsia="en-US"/>
      </w:rPr>
    </w:lvl>
    <w:lvl w:ilvl="3">
      <w:start w:val="1"/>
      <w:numFmt w:val="decimal"/>
      <w:lvlText w:val="%1.%2.%3.%4."/>
      <w:lvlJc w:val="left"/>
      <w:pPr>
        <w:tabs>
          <w:tab w:val="num" w:pos="0"/>
        </w:tabs>
        <w:ind w:left="2491"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36973F9"/>
    <w:multiLevelType w:val="hybridMultilevel"/>
    <w:tmpl w:val="65C82922"/>
    <w:lvl w:ilvl="0" w:tplc="BBEA707A">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6F55E3"/>
    <w:multiLevelType w:val="multilevel"/>
    <w:tmpl w:val="59AA4068"/>
    <w:lvl w:ilvl="0">
      <w:start w:val="13"/>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0DC14B61"/>
    <w:multiLevelType w:val="multilevel"/>
    <w:tmpl w:val="1BAAAE20"/>
    <w:lvl w:ilvl="0">
      <w:start w:val="15"/>
      <w:numFmt w:val="decimal"/>
      <w:lvlText w:val="%1."/>
      <w:lvlJc w:val="left"/>
      <w:pPr>
        <w:ind w:left="600" w:hanging="600"/>
      </w:pPr>
      <w:rPr>
        <w:rFonts w:ascii="Times New Roman" w:hAnsi="Times New Roman" w:hint="default"/>
        <w:sz w:val="24"/>
      </w:rPr>
    </w:lvl>
    <w:lvl w:ilvl="1">
      <w:start w:val="10"/>
      <w:numFmt w:val="decimal"/>
      <w:lvlText w:val="%1.%2."/>
      <w:lvlJc w:val="left"/>
      <w:pPr>
        <w:ind w:left="600" w:hanging="60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6"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93049D3"/>
    <w:multiLevelType w:val="multilevel"/>
    <w:tmpl w:val="BFAEFC90"/>
    <w:lvl w:ilvl="0">
      <w:start w:val="15"/>
      <w:numFmt w:val="decimal"/>
      <w:lvlText w:val="%1."/>
      <w:lvlJc w:val="left"/>
      <w:pPr>
        <w:ind w:left="480" w:hanging="480"/>
      </w:pPr>
      <w:rPr>
        <w:rFonts w:ascii="Times New Roman" w:hAnsi="Times New Roman" w:hint="default"/>
        <w:sz w:val="24"/>
      </w:rPr>
    </w:lvl>
    <w:lvl w:ilvl="1">
      <w:start w:val="2"/>
      <w:numFmt w:val="decimal"/>
      <w:lvlText w:val="%1.%2."/>
      <w:lvlJc w:val="left"/>
      <w:pPr>
        <w:ind w:left="480"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11" w15:restartNumberingAfterBreak="0">
    <w:nsid w:val="4F1B0150"/>
    <w:multiLevelType w:val="multilevel"/>
    <w:tmpl w:val="F2C64824"/>
    <w:lvl w:ilvl="0">
      <w:start w:val="15"/>
      <w:numFmt w:val="decimal"/>
      <w:lvlText w:val="%1"/>
      <w:lvlJc w:val="left"/>
      <w:pPr>
        <w:ind w:left="420" w:hanging="420"/>
      </w:pPr>
      <w:rPr>
        <w:rFonts w:ascii="Times New Roman" w:hAnsi="Times New Roman" w:hint="default"/>
        <w:sz w:val="24"/>
      </w:rPr>
    </w:lvl>
    <w:lvl w:ilvl="1">
      <w:start w:val="3"/>
      <w:numFmt w:val="decimal"/>
      <w:lvlText w:val="%1.%2"/>
      <w:lvlJc w:val="left"/>
      <w:pPr>
        <w:ind w:left="420" w:hanging="4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2" w15:restartNumberingAfterBreak="0">
    <w:nsid w:val="56C51318"/>
    <w:multiLevelType w:val="multilevel"/>
    <w:tmpl w:val="2D520D3E"/>
    <w:lvl w:ilvl="0">
      <w:start w:val="17"/>
      <w:numFmt w:val="decimal"/>
      <w:lvlText w:val="%1"/>
      <w:lvlJc w:val="left"/>
      <w:pPr>
        <w:ind w:left="840" w:hanging="360"/>
      </w:pPr>
      <w:rPr>
        <w:rFonts w:ascii="Times New Roman" w:hAnsi="Times New Roman" w:cs="Times New Roman" w:hint="default"/>
        <w:sz w:val="24"/>
      </w:rPr>
    </w:lvl>
    <w:lvl w:ilvl="1">
      <w:start w:val="1"/>
      <w:numFmt w:val="decimal"/>
      <w:isLgl/>
      <w:lvlText w:val="%1.%2."/>
      <w:lvlJc w:val="left"/>
      <w:pPr>
        <w:ind w:left="960" w:hanging="480"/>
      </w:pPr>
      <w:rPr>
        <w:rFonts w:ascii="Times New Roman" w:hAnsi="Times New Roman" w:hint="default"/>
        <w:sz w:val="24"/>
      </w:rPr>
    </w:lvl>
    <w:lvl w:ilvl="2">
      <w:start w:val="1"/>
      <w:numFmt w:val="decimal"/>
      <w:isLgl/>
      <w:lvlText w:val="%1.%2.%3."/>
      <w:lvlJc w:val="left"/>
      <w:pPr>
        <w:ind w:left="1200" w:hanging="720"/>
      </w:pPr>
      <w:rPr>
        <w:rFonts w:ascii="Times New Roman" w:hAnsi="Times New Roman" w:hint="default"/>
        <w:sz w:val="24"/>
      </w:rPr>
    </w:lvl>
    <w:lvl w:ilvl="3">
      <w:start w:val="1"/>
      <w:numFmt w:val="decimal"/>
      <w:isLgl/>
      <w:lvlText w:val="%1.%2.%3.%4."/>
      <w:lvlJc w:val="left"/>
      <w:pPr>
        <w:ind w:left="1200" w:hanging="720"/>
      </w:pPr>
      <w:rPr>
        <w:rFonts w:ascii="Times New Roman" w:hAnsi="Times New Roman" w:hint="default"/>
        <w:sz w:val="24"/>
      </w:rPr>
    </w:lvl>
    <w:lvl w:ilvl="4">
      <w:start w:val="1"/>
      <w:numFmt w:val="decimal"/>
      <w:isLgl/>
      <w:lvlText w:val="%1.%2.%3.%4.%5."/>
      <w:lvlJc w:val="left"/>
      <w:pPr>
        <w:ind w:left="1560" w:hanging="1080"/>
      </w:pPr>
      <w:rPr>
        <w:rFonts w:ascii="Times New Roman" w:hAnsi="Times New Roman" w:hint="default"/>
        <w:sz w:val="24"/>
      </w:rPr>
    </w:lvl>
    <w:lvl w:ilvl="5">
      <w:start w:val="1"/>
      <w:numFmt w:val="decimal"/>
      <w:isLgl/>
      <w:lvlText w:val="%1.%2.%3.%4.%5.%6."/>
      <w:lvlJc w:val="left"/>
      <w:pPr>
        <w:ind w:left="1560" w:hanging="1080"/>
      </w:pPr>
      <w:rPr>
        <w:rFonts w:ascii="Times New Roman" w:hAnsi="Times New Roman" w:hint="default"/>
        <w:sz w:val="24"/>
      </w:rPr>
    </w:lvl>
    <w:lvl w:ilvl="6">
      <w:start w:val="1"/>
      <w:numFmt w:val="decimal"/>
      <w:isLgl/>
      <w:lvlText w:val="%1.%2.%3.%4.%5.%6.%7."/>
      <w:lvlJc w:val="left"/>
      <w:pPr>
        <w:ind w:left="1920" w:hanging="1440"/>
      </w:pPr>
      <w:rPr>
        <w:rFonts w:ascii="Times New Roman" w:hAnsi="Times New Roman" w:hint="default"/>
        <w:sz w:val="24"/>
      </w:rPr>
    </w:lvl>
    <w:lvl w:ilvl="7">
      <w:start w:val="1"/>
      <w:numFmt w:val="decimal"/>
      <w:isLgl/>
      <w:lvlText w:val="%1.%2.%3.%4.%5.%6.%7.%8."/>
      <w:lvlJc w:val="left"/>
      <w:pPr>
        <w:ind w:left="1920" w:hanging="1440"/>
      </w:pPr>
      <w:rPr>
        <w:rFonts w:ascii="Times New Roman" w:hAnsi="Times New Roman" w:hint="default"/>
        <w:sz w:val="24"/>
      </w:rPr>
    </w:lvl>
    <w:lvl w:ilvl="8">
      <w:start w:val="1"/>
      <w:numFmt w:val="decimal"/>
      <w:isLgl/>
      <w:lvlText w:val="%1.%2.%3.%4.%5.%6.%7.%8.%9."/>
      <w:lvlJc w:val="left"/>
      <w:pPr>
        <w:ind w:left="2280" w:hanging="1800"/>
      </w:pPr>
      <w:rPr>
        <w:rFonts w:ascii="Times New Roman" w:hAnsi="Times New Roman" w:hint="default"/>
        <w:sz w:val="24"/>
      </w:rPr>
    </w:lvl>
  </w:abstractNum>
  <w:abstractNum w:abstractNumId="13"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8A37679"/>
    <w:multiLevelType w:val="multilevel"/>
    <w:tmpl w:val="C9181E28"/>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DA3E9C"/>
    <w:multiLevelType w:val="multilevel"/>
    <w:tmpl w:val="5F6E7A00"/>
    <w:lvl w:ilvl="0">
      <w:start w:val="15"/>
      <w:numFmt w:val="decimal"/>
      <w:lvlText w:val="%1."/>
      <w:lvlJc w:val="left"/>
      <w:pPr>
        <w:ind w:left="480" w:hanging="480"/>
      </w:pPr>
      <w:rPr>
        <w:rFonts w:ascii="Times New Roman" w:hAnsi="Times New Roman" w:hint="default"/>
        <w:sz w:val="24"/>
      </w:rPr>
    </w:lvl>
    <w:lvl w:ilvl="1">
      <w:start w:val="4"/>
      <w:numFmt w:val="decimal"/>
      <w:lvlText w:val="%1.%2."/>
      <w:lvlJc w:val="left"/>
      <w:pPr>
        <w:ind w:left="960" w:hanging="480"/>
      </w:pPr>
      <w:rPr>
        <w:rFonts w:ascii="Times New Roman" w:hAnsi="Times New Roman" w:hint="default"/>
        <w:sz w:val="24"/>
      </w:rPr>
    </w:lvl>
    <w:lvl w:ilvl="2">
      <w:start w:val="1"/>
      <w:numFmt w:val="decimal"/>
      <w:lvlText w:val="%1.%2.%3."/>
      <w:lvlJc w:val="left"/>
      <w:pPr>
        <w:ind w:left="1680" w:hanging="720"/>
      </w:pPr>
      <w:rPr>
        <w:rFonts w:ascii="Times New Roman" w:hAnsi="Times New Roman" w:hint="default"/>
        <w:sz w:val="24"/>
      </w:rPr>
    </w:lvl>
    <w:lvl w:ilvl="3">
      <w:start w:val="1"/>
      <w:numFmt w:val="decimal"/>
      <w:lvlText w:val="%1.%2.%3.%4."/>
      <w:lvlJc w:val="left"/>
      <w:pPr>
        <w:ind w:left="2160" w:hanging="720"/>
      </w:pPr>
      <w:rPr>
        <w:rFonts w:ascii="Times New Roman" w:hAnsi="Times New Roman" w:hint="default"/>
        <w:sz w:val="24"/>
      </w:rPr>
    </w:lvl>
    <w:lvl w:ilvl="4">
      <w:start w:val="1"/>
      <w:numFmt w:val="decimal"/>
      <w:lvlText w:val="%1.%2.%3.%4.%5."/>
      <w:lvlJc w:val="left"/>
      <w:pPr>
        <w:ind w:left="3000" w:hanging="1080"/>
      </w:pPr>
      <w:rPr>
        <w:rFonts w:ascii="Times New Roman" w:hAnsi="Times New Roman" w:hint="default"/>
        <w:sz w:val="24"/>
      </w:rPr>
    </w:lvl>
    <w:lvl w:ilvl="5">
      <w:start w:val="1"/>
      <w:numFmt w:val="decimal"/>
      <w:lvlText w:val="%1.%2.%3.%4.%5.%6."/>
      <w:lvlJc w:val="left"/>
      <w:pPr>
        <w:ind w:left="3480" w:hanging="1080"/>
      </w:pPr>
      <w:rPr>
        <w:rFonts w:ascii="Times New Roman" w:hAnsi="Times New Roman" w:hint="default"/>
        <w:sz w:val="24"/>
      </w:rPr>
    </w:lvl>
    <w:lvl w:ilvl="6">
      <w:start w:val="1"/>
      <w:numFmt w:val="decimal"/>
      <w:lvlText w:val="%1.%2.%3.%4.%5.%6.%7."/>
      <w:lvlJc w:val="left"/>
      <w:pPr>
        <w:ind w:left="4320" w:hanging="1440"/>
      </w:pPr>
      <w:rPr>
        <w:rFonts w:ascii="Times New Roman" w:hAnsi="Times New Roman" w:hint="default"/>
        <w:sz w:val="24"/>
      </w:rPr>
    </w:lvl>
    <w:lvl w:ilvl="7">
      <w:start w:val="1"/>
      <w:numFmt w:val="decimal"/>
      <w:lvlText w:val="%1.%2.%3.%4.%5.%6.%7.%8."/>
      <w:lvlJc w:val="left"/>
      <w:pPr>
        <w:ind w:left="4800" w:hanging="1440"/>
      </w:pPr>
      <w:rPr>
        <w:rFonts w:ascii="Times New Roman" w:hAnsi="Times New Roman" w:hint="default"/>
        <w:sz w:val="24"/>
      </w:rPr>
    </w:lvl>
    <w:lvl w:ilvl="8">
      <w:start w:val="1"/>
      <w:numFmt w:val="decimal"/>
      <w:lvlText w:val="%1.%2.%3.%4.%5.%6.%7.%8.%9."/>
      <w:lvlJc w:val="left"/>
      <w:pPr>
        <w:ind w:left="5640" w:hanging="1800"/>
      </w:pPr>
      <w:rPr>
        <w:rFonts w:ascii="Times New Roman" w:hAnsi="Times New Roman" w:hint="default"/>
        <w:sz w:val="24"/>
      </w:rPr>
    </w:lvl>
  </w:abstractNum>
  <w:abstractNum w:abstractNumId="19" w15:restartNumberingAfterBreak="0">
    <w:nsid w:val="75FF18E6"/>
    <w:multiLevelType w:val="multilevel"/>
    <w:tmpl w:val="1B68C368"/>
    <w:lvl w:ilvl="0">
      <w:start w:val="18"/>
      <w:numFmt w:val="decimal"/>
      <w:lvlText w:val="%1."/>
      <w:lvlJc w:val="left"/>
      <w:pPr>
        <w:ind w:left="840" w:hanging="360"/>
      </w:pPr>
      <w:rPr>
        <w:rFonts w:ascii="Times New Roman" w:hAnsi="Times New Roman" w:cs="Times New Roman" w:hint="default"/>
        <w:sz w:val="24"/>
      </w:rPr>
    </w:lvl>
    <w:lvl w:ilvl="1">
      <w:start w:val="1"/>
      <w:numFmt w:val="decimal"/>
      <w:isLgl/>
      <w:lvlText w:val="%1.%2."/>
      <w:lvlJc w:val="left"/>
      <w:pPr>
        <w:ind w:left="960" w:hanging="480"/>
      </w:pPr>
      <w:rPr>
        <w:rFonts w:ascii="Times New Roman" w:hAnsi="Times New Roman" w:hint="default"/>
        <w:sz w:val="24"/>
      </w:rPr>
    </w:lvl>
    <w:lvl w:ilvl="2">
      <w:start w:val="1"/>
      <w:numFmt w:val="decimal"/>
      <w:isLgl/>
      <w:lvlText w:val="%1.%2.%3."/>
      <w:lvlJc w:val="left"/>
      <w:pPr>
        <w:ind w:left="1200" w:hanging="720"/>
      </w:pPr>
      <w:rPr>
        <w:rFonts w:ascii="Times New Roman" w:hAnsi="Times New Roman" w:hint="default"/>
        <w:sz w:val="24"/>
      </w:rPr>
    </w:lvl>
    <w:lvl w:ilvl="3">
      <w:start w:val="1"/>
      <w:numFmt w:val="decimal"/>
      <w:isLgl/>
      <w:lvlText w:val="%1.%2.%3.%4."/>
      <w:lvlJc w:val="left"/>
      <w:pPr>
        <w:ind w:left="1200" w:hanging="720"/>
      </w:pPr>
      <w:rPr>
        <w:rFonts w:ascii="Times New Roman" w:hAnsi="Times New Roman" w:hint="default"/>
        <w:sz w:val="24"/>
      </w:rPr>
    </w:lvl>
    <w:lvl w:ilvl="4">
      <w:start w:val="1"/>
      <w:numFmt w:val="decimal"/>
      <w:isLgl/>
      <w:lvlText w:val="%1.%2.%3.%4.%5."/>
      <w:lvlJc w:val="left"/>
      <w:pPr>
        <w:ind w:left="1560" w:hanging="1080"/>
      </w:pPr>
      <w:rPr>
        <w:rFonts w:ascii="Times New Roman" w:hAnsi="Times New Roman" w:hint="default"/>
        <w:sz w:val="24"/>
      </w:rPr>
    </w:lvl>
    <w:lvl w:ilvl="5">
      <w:start w:val="1"/>
      <w:numFmt w:val="decimal"/>
      <w:isLgl/>
      <w:lvlText w:val="%1.%2.%3.%4.%5.%6."/>
      <w:lvlJc w:val="left"/>
      <w:pPr>
        <w:ind w:left="1560" w:hanging="1080"/>
      </w:pPr>
      <w:rPr>
        <w:rFonts w:ascii="Times New Roman" w:hAnsi="Times New Roman" w:hint="default"/>
        <w:sz w:val="24"/>
      </w:rPr>
    </w:lvl>
    <w:lvl w:ilvl="6">
      <w:start w:val="1"/>
      <w:numFmt w:val="decimal"/>
      <w:isLgl/>
      <w:lvlText w:val="%1.%2.%3.%4.%5.%6.%7."/>
      <w:lvlJc w:val="left"/>
      <w:pPr>
        <w:ind w:left="1920" w:hanging="1440"/>
      </w:pPr>
      <w:rPr>
        <w:rFonts w:ascii="Times New Roman" w:hAnsi="Times New Roman" w:hint="default"/>
        <w:sz w:val="24"/>
      </w:rPr>
    </w:lvl>
    <w:lvl w:ilvl="7">
      <w:start w:val="1"/>
      <w:numFmt w:val="decimal"/>
      <w:isLgl/>
      <w:lvlText w:val="%1.%2.%3.%4.%5.%6.%7.%8."/>
      <w:lvlJc w:val="left"/>
      <w:pPr>
        <w:ind w:left="1920" w:hanging="1440"/>
      </w:pPr>
      <w:rPr>
        <w:rFonts w:ascii="Times New Roman" w:hAnsi="Times New Roman" w:hint="default"/>
        <w:sz w:val="24"/>
      </w:rPr>
    </w:lvl>
    <w:lvl w:ilvl="8">
      <w:start w:val="1"/>
      <w:numFmt w:val="decimal"/>
      <w:isLgl/>
      <w:lvlText w:val="%1.%2.%3.%4.%5.%6.%7.%8.%9."/>
      <w:lvlJc w:val="left"/>
      <w:pPr>
        <w:ind w:left="2280" w:hanging="1800"/>
      </w:pPr>
      <w:rPr>
        <w:rFonts w:ascii="Times New Roman" w:hAnsi="Times New Roman" w:hint="default"/>
        <w:sz w:val="24"/>
      </w:rPr>
    </w:lvl>
  </w:abstractNum>
  <w:abstractNum w:abstractNumId="20" w15:restartNumberingAfterBreak="0">
    <w:nsid w:val="76C110FB"/>
    <w:multiLevelType w:val="multilevel"/>
    <w:tmpl w:val="28268A10"/>
    <w:lvl w:ilvl="0">
      <w:start w:val="17"/>
      <w:numFmt w:val="decimal"/>
      <w:lvlText w:val="%1"/>
      <w:lvlJc w:val="left"/>
      <w:pPr>
        <w:ind w:left="600" w:hanging="600"/>
      </w:pPr>
      <w:rPr>
        <w:rFonts w:hint="default"/>
        <w:b w:val="0"/>
      </w:rPr>
    </w:lvl>
    <w:lvl w:ilvl="1">
      <w:start w:val="4"/>
      <w:numFmt w:val="decimal"/>
      <w:lvlText w:val="%1.%2"/>
      <w:lvlJc w:val="left"/>
      <w:pPr>
        <w:ind w:left="883" w:hanging="60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15:restartNumberingAfterBreak="0">
    <w:nsid w:val="7B9D0182"/>
    <w:multiLevelType w:val="multilevel"/>
    <w:tmpl w:val="18944FAA"/>
    <w:lvl w:ilvl="0">
      <w:start w:val="16"/>
      <w:numFmt w:val="decimal"/>
      <w:lvlText w:val="%1."/>
      <w:lvlJc w:val="left"/>
      <w:pPr>
        <w:ind w:left="480" w:hanging="480"/>
      </w:pPr>
      <w:rPr>
        <w:rFonts w:ascii="Times New Roman" w:hAnsi="Times New Roman" w:hint="default"/>
        <w:sz w:val="24"/>
      </w:rPr>
    </w:lvl>
    <w:lvl w:ilvl="1">
      <w:start w:val="1"/>
      <w:numFmt w:val="decimal"/>
      <w:lvlText w:val="%1.%2."/>
      <w:lvlJc w:val="left"/>
      <w:pPr>
        <w:ind w:left="622" w:hanging="48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7"/>
  </w:num>
  <w:num w:numId="5">
    <w:abstractNumId w:val="8"/>
    <w:lvlOverride w:ilvl="0">
      <w:startOverride w:val="9"/>
    </w:lvlOverride>
    <w:lvlOverride w:ilvl="1">
      <w:startOverride w:val="5"/>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
  </w:num>
  <w:num w:numId="14">
    <w:abstractNumId w:val="21"/>
  </w:num>
  <w:num w:numId="15">
    <w:abstractNumId w:val="20"/>
  </w:num>
  <w:num w:numId="16">
    <w:abstractNumId w:val="19"/>
  </w:num>
  <w:num w:numId="17">
    <w:abstractNumId w:val="10"/>
  </w:num>
  <w:num w:numId="18">
    <w:abstractNumId w:val="11"/>
  </w:num>
  <w:num w:numId="19">
    <w:abstractNumId w:val="18"/>
  </w:num>
  <w:num w:numId="20">
    <w:abstractNumId w:val="0"/>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073F5"/>
    <w:rsid w:val="000122AC"/>
    <w:rsid w:val="00016966"/>
    <w:rsid w:val="00021761"/>
    <w:rsid w:val="00027AD3"/>
    <w:rsid w:val="00033705"/>
    <w:rsid w:val="00033DA0"/>
    <w:rsid w:val="00033F1D"/>
    <w:rsid w:val="0003647D"/>
    <w:rsid w:val="00046A58"/>
    <w:rsid w:val="00056BA4"/>
    <w:rsid w:val="00057CBA"/>
    <w:rsid w:val="000609C6"/>
    <w:rsid w:val="00062078"/>
    <w:rsid w:val="00076E9E"/>
    <w:rsid w:val="00083E1C"/>
    <w:rsid w:val="00092E39"/>
    <w:rsid w:val="000956E1"/>
    <w:rsid w:val="000959EF"/>
    <w:rsid w:val="00095F52"/>
    <w:rsid w:val="00097531"/>
    <w:rsid w:val="000A4C9F"/>
    <w:rsid w:val="000B0AB8"/>
    <w:rsid w:val="000C0CC4"/>
    <w:rsid w:val="000C693E"/>
    <w:rsid w:val="000D596C"/>
    <w:rsid w:val="000D6379"/>
    <w:rsid w:val="000E201A"/>
    <w:rsid w:val="000F01DA"/>
    <w:rsid w:val="000F4108"/>
    <w:rsid w:val="000F4BC5"/>
    <w:rsid w:val="000F4E69"/>
    <w:rsid w:val="000F6B91"/>
    <w:rsid w:val="000F733B"/>
    <w:rsid w:val="00100C8B"/>
    <w:rsid w:val="0010189E"/>
    <w:rsid w:val="00101CA9"/>
    <w:rsid w:val="00113389"/>
    <w:rsid w:val="00114449"/>
    <w:rsid w:val="00115175"/>
    <w:rsid w:val="001157FC"/>
    <w:rsid w:val="001166B5"/>
    <w:rsid w:val="001176E1"/>
    <w:rsid w:val="001202C4"/>
    <w:rsid w:val="001215B1"/>
    <w:rsid w:val="0013071E"/>
    <w:rsid w:val="00132159"/>
    <w:rsid w:val="001405DB"/>
    <w:rsid w:val="0014278C"/>
    <w:rsid w:val="00154870"/>
    <w:rsid w:val="00162C1A"/>
    <w:rsid w:val="00172E1E"/>
    <w:rsid w:val="00180E25"/>
    <w:rsid w:val="00182F0D"/>
    <w:rsid w:val="00190748"/>
    <w:rsid w:val="00193DF9"/>
    <w:rsid w:val="0019479F"/>
    <w:rsid w:val="00196540"/>
    <w:rsid w:val="001A0BF3"/>
    <w:rsid w:val="001A227C"/>
    <w:rsid w:val="001A2402"/>
    <w:rsid w:val="001B1F34"/>
    <w:rsid w:val="001B39AE"/>
    <w:rsid w:val="001C0F18"/>
    <w:rsid w:val="001C1A6A"/>
    <w:rsid w:val="001D025F"/>
    <w:rsid w:val="001D4DA0"/>
    <w:rsid w:val="001E69D0"/>
    <w:rsid w:val="001F2462"/>
    <w:rsid w:val="00201546"/>
    <w:rsid w:val="00207FFB"/>
    <w:rsid w:val="002218C3"/>
    <w:rsid w:val="00221F4A"/>
    <w:rsid w:val="00222B8E"/>
    <w:rsid w:val="00223331"/>
    <w:rsid w:val="002303E0"/>
    <w:rsid w:val="0023145A"/>
    <w:rsid w:val="00237E18"/>
    <w:rsid w:val="00244B7F"/>
    <w:rsid w:val="00247D8F"/>
    <w:rsid w:val="0025094F"/>
    <w:rsid w:val="00252DF6"/>
    <w:rsid w:val="0025365D"/>
    <w:rsid w:val="00261429"/>
    <w:rsid w:val="002619F0"/>
    <w:rsid w:val="00261A81"/>
    <w:rsid w:val="002655BD"/>
    <w:rsid w:val="00265D01"/>
    <w:rsid w:val="00266251"/>
    <w:rsid w:val="0026766E"/>
    <w:rsid w:val="00272164"/>
    <w:rsid w:val="002722E7"/>
    <w:rsid w:val="002724FE"/>
    <w:rsid w:val="00274FFF"/>
    <w:rsid w:val="00282091"/>
    <w:rsid w:val="00283404"/>
    <w:rsid w:val="00284F0C"/>
    <w:rsid w:val="002954E6"/>
    <w:rsid w:val="002A2F1A"/>
    <w:rsid w:val="002B05A6"/>
    <w:rsid w:val="002B3AE3"/>
    <w:rsid w:val="002B5414"/>
    <w:rsid w:val="002B7774"/>
    <w:rsid w:val="002B7D58"/>
    <w:rsid w:val="002C2332"/>
    <w:rsid w:val="002D138B"/>
    <w:rsid w:val="002D2DC0"/>
    <w:rsid w:val="002D44DB"/>
    <w:rsid w:val="002E2218"/>
    <w:rsid w:val="002E3ED9"/>
    <w:rsid w:val="002E6057"/>
    <w:rsid w:val="002F06D1"/>
    <w:rsid w:val="002F5568"/>
    <w:rsid w:val="0030324A"/>
    <w:rsid w:val="0030331A"/>
    <w:rsid w:val="00312374"/>
    <w:rsid w:val="003210B3"/>
    <w:rsid w:val="0032481A"/>
    <w:rsid w:val="00327004"/>
    <w:rsid w:val="003309B4"/>
    <w:rsid w:val="00331737"/>
    <w:rsid w:val="00334143"/>
    <w:rsid w:val="00340966"/>
    <w:rsid w:val="00345EE7"/>
    <w:rsid w:val="00363F17"/>
    <w:rsid w:val="00374BF2"/>
    <w:rsid w:val="00393C50"/>
    <w:rsid w:val="00395C5D"/>
    <w:rsid w:val="003A1C21"/>
    <w:rsid w:val="003A417F"/>
    <w:rsid w:val="003A4967"/>
    <w:rsid w:val="003A6D64"/>
    <w:rsid w:val="003B0A01"/>
    <w:rsid w:val="003B0B35"/>
    <w:rsid w:val="003C46D5"/>
    <w:rsid w:val="003C6D89"/>
    <w:rsid w:val="003D1498"/>
    <w:rsid w:val="003D307E"/>
    <w:rsid w:val="003D668D"/>
    <w:rsid w:val="003E08CD"/>
    <w:rsid w:val="003E1B08"/>
    <w:rsid w:val="003F0C91"/>
    <w:rsid w:val="003F513D"/>
    <w:rsid w:val="0040025E"/>
    <w:rsid w:val="0041374E"/>
    <w:rsid w:val="004164DC"/>
    <w:rsid w:val="00422270"/>
    <w:rsid w:val="00434182"/>
    <w:rsid w:val="00436BD4"/>
    <w:rsid w:val="00442333"/>
    <w:rsid w:val="004426B6"/>
    <w:rsid w:val="00446DE5"/>
    <w:rsid w:val="0045039A"/>
    <w:rsid w:val="00452BDF"/>
    <w:rsid w:val="00455B68"/>
    <w:rsid w:val="004675DF"/>
    <w:rsid w:val="00473F17"/>
    <w:rsid w:val="00480C96"/>
    <w:rsid w:val="00482437"/>
    <w:rsid w:val="00483862"/>
    <w:rsid w:val="00486CFA"/>
    <w:rsid w:val="004915E6"/>
    <w:rsid w:val="004943B0"/>
    <w:rsid w:val="0049464E"/>
    <w:rsid w:val="0049507E"/>
    <w:rsid w:val="00495902"/>
    <w:rsid w:val="004A10EC"/>
    <w:rsid w:val="004A3F5C"/>
    <w:rsid w:val="004A5FE8"/>
    <w:rsid w:val="004B423C"/>
    <w:rsid w:val="004B42E3"/>
    <w:rsid w:val="004B4780"/>
    <w:rsid w:val="004C4B1E"/>
    <w:rsid w:val="004C6C45"/>
    <w:rsid w:val="004C6DF3"/>
    <w:rsid w:val="004D139E"/>
    <w:rsid w:val="004D17E4"/>
    <w:rsid w:val="004D19BD"/>
    <w:rsid w:val="004D47C8"/>
    <w:rsid w:val="004E0280"/>
    <w:rsid w:val="004E0A6C"/>
    <w:rsid w:val="004F0B52"/>
    <w:rsid w:val="004F0F09"/>
    <w:rsid w:val="004F2F94"/>
    <w:rsid w:val="004F51C7"/>
    <w:rsid w:val="004F55A8"/>
    <w:rsid w:val="004F616C"/>
    <w:rsid w:val="0050073F"/>
    <w:rsid w:val="00501DEA"/>
    <w:rsid w:val="00513AAB"/>
    <w:rsid w:val="00514195"/>
    <w:rsid w:val="00514A15"/>
    <w:rsid w:val="00515C0E"/>
    <w:rsid w:val="00517391"/>
    <w:rsid w:val="0052088E"/>
    <w:rsid w:val="00532319"/>
    <w:rsid w:val="00537213"/>
    <w:rsid w:val="00540CD2"/>
    <w:rsid w:val="00542B27"/>
    <w:rsid w:val="00544222"/>
    <w:rsid w:val="00545B33"/>
    <w:rsid w:val="00554594"/>
    <w:rsid w:val="00571115"/>
    <w:rsid w:val="00581963"/>
    <w:rsid w:val="00586FAC"/>
    <w:rsid w:val="00593682"/>
    <w:rsid w:val="00594ED9"/>
    <w:rsid w:val="0059604F"/>
    <w:rsid w:val="005A2756"/>
    <w:rsid w:val="005B2EC3"/>
    <w:rsid w:val="005B31D3"/>
    <w:rsid w:val="005B33DF"/>
    <w:rsid w:val="005B4FF9"/>
    <w:rsid w:val="005B7BC7"/>
    <w:rsid w:val="005C13A3"/>
    <w:rsid w:val="005C2E00"/>
    <w:rsid w:val="005C7171"/>
    <w:rsid w:val="005D3078"/>
    <w:rsid w:val="005E2D69"/>
    <w:rsid w:val="005E3B96"/>
    <w:rsid w:val="005F5AB9"/>
    <w:rsid w:val="005F6E33"/>
    <w:rsid w:val="005F7BBE"/>
    <w:rsid w:val="006066CA"/>
    <w:rsid w:val="00606FDB"/>
    <w:rsid w:val="00610EA8"/>
    <w:rsid w:val="00612182"/>
    <w:rsid w:val="0061375C"/>
    <w:rsid w:val="00621351"/>
    <w:rsid w:val="00621451"/>
    <w:rsid w:val="006214FE"/>
    <w:rsid w:val="00644B28"/>
    <w:rsid w:val="00645BAC"/>
    <w:rsid w:val="006532C3"/>
    <w:rsid w:val="006548FA"/>
    <w:rsid w:val="00654A71"/>
    <w:rsid w:val="00655C72"/>
    <w:rsid w:val="00656B51"/>
    <w:rsid w:val="00657C4E"/>
    <w:rsid w:val="00660B8B"/>
    <w:rsid w:val="00665F24"/>
    <w:rsid w:val="00672612"/>
    <w:rsid w:val="00677F8E"/>
    <w:rsid w:val="006810BF"/>
    <w:rsid w:val="006838FB"/>
    <w:rsid w:val="00686D22"/>
    <w:rsid w:val="00691AF0"/>
    <w:rsid w:val="00693DEF"/>
    <w:rsid w:val="0069527F"/>
    <w:rsid w:val="006A5813"/>
    <w:rsid w:val="006A608F"/>
    <w:rsid w:val="006C7041"/>
    <w:rsid w:val="006E091D"/>
    <w:rsid w:val="006E2760"/>
    <w:rsid w:val="006E2765"/>
    <w:rsid w:val="006E2B04"/>
    <w:rsid w:val="006E692F"/>
    <w:rsid w:val="006F3781"/>
    <w:rsid w:val="006F535C"/>
    <w:rsid w:val="006F6EBB"/>
    <w:rsid w:val="006F7F4A"/>
    <w:rsid w:val="00706A47"/>
    <w:rsid w:val="0072112E"/>
    <w:rsid w:val="00735B89"/>
    <w:rsid w:val="007362C9"/>
    <w:rsid w:val="0074732E"/>
    <w:rsid w:val="0074773B"/>
    <w:rsid w:val="00751093"/>
    <w:rsid w:val="0075460B"/>
    <w:rsid w:val="00763DF1"/>
    <w:rsid w:val="0076575D"/>
    <w:rsid w:val="00767799"/>
    <w:rsid w:val="00772FA3"/>
    <w:rsid w:val="007745C1"/>
    <w:rsid w:val="00775D9A"/>
    <w:rsid w:val="007837FC"/>
    <w:rsid w:val="007842EF"/>
    <w:rsid w:val="0078491B"/>
    <w:rsid w:val="00786C10"/>
    <w:rsid w:val="007918CF"/>
    <w:rsid w:val="0079327F"/>
    <w:rsid w:val="00796AC4"/>
    <w:rsid w:val="007A74B7"/>
    <w:rsid w:val="007B1B9F"/>
    <w:rsid w:val="007B2791"/>
    <w:rsid w:val="007B38BC"/>
    <w:rsid w:val="007C0D86"/>
    <w:rsid w:val="007C1BD1"/>
    <w:rsid w:val="007C471F"/>
    <w:rsid w:val="007C4FE9"/>
    <w:rsid w:val="007D4E04"/>
    <w:rsid w:val="007D617A"/>
    <w:rsid w:val="007D79F9"/>
    <w:rsid w:val="007E141E"/>
    <w:rsid w:val="007E3A9E"/>
    <w:rsid w:val="007E3FBB"/>
    <w:rsid w:val="007E76FE"/>
    <w:rsid w:val="008040A2"/>
    <w:rsid w:val="008068F2"/>
    <w:rsid w:val="00807D71"/>
    <w:rsid w:val="008109FC"/>
    <w:rsid w:val="00820F6D"/>
    <w:rsid w:val="0083400C"/>
    <w:rsid w:val="00837B3F"/>
    <w:rsid w:val="00842CF4"/>
    <w:rsid w:val="00853A19"/>
    <w:rsid w:val="00855023"/>
    <w:rsid w:val="00855431"/>
    <w:rsid w:val="0085667C"/>
    <w:rsid w:val="008566B5"/>
    <w:rsid w:val="00875A1F"/>
    <w:rsid w:val="00880694"/>
    <w:rsid w:val="0088198C"/>
    <w:rsid w:val="00881BA4"/>
    <w:rsid w:val="008A0936"/>
    <w:rsid w:val="008A260A"/>
    <w:rsid w:val="008A596C"/>
    <w:rsid w:val="008B02B1"/>
    <w:rsid w:val="008B2827"/>
    <w:rsid w:val="008B5024"/>
    <w:rsid w:val="008C22B7"/>
    <w:rsid w:val="008C4455"/>
    <w:rsid w:val="008C7F12"/>
    <w:rsid w:val="008D4A23"/>
    <w:rsid w:val="008E42AB"/>
    <w:rsid w:val="008F0FE4"/>
    <w:rsid w:val="008F148E"/>
    <w:rsid w:val="008F2B60"/>
    <w:rsid w:val="00905952"/>
    <w:rsid w:val="009114DD"/>
    <w:rsid w:val="009119FB"/>
    <w:rsid w:val="00915716"/>
    <w:rsid w:val="009160A1"/>
    <w:rsid w:val="0093558D"/>
    <w:rsid w:val="00935BA3"/>
    <w:rsid w:val="00935F65"/>
    <w:rsid w:val="00942B36"/>
    <w:rsid w:val="00951C4C"/>
    <w:rsid w:val="009579D2"/>
    <w:rsid w:val="00962BB2"/>
    <w:rsid w:val="009646EA"/>
    <w:rsid w:val="00965DF6"/>
    <w:rsid w:val="00976993"/>
    <w:rsid w:val="00980B02"/>
    <w:rsid w:val="0098181D"/>
    <w:rsid w:val="009840CE"/>
    <w:rsid w:val="009875EC"/>
    <w:rsid w:val="00991A12"/>
    <w:rsid w:val="009943C7"/>
    <w:rsid w:val="00995499"/>
    <w:rsid w:val="0099769C"/>
    <w:rsid w:val="009A439D"/>
    <w:rsid w:val="009A6571"/>
    <w:rsid w:val="009B3833"/>
    <w:rsid w:val="009B481E"/>
    <w:rsid w:val="009B48C6"/>
    <w:rsid w:val="009C28BA"/>
    <w:rsid w:val="009C2F28"/>
    <w:rsid w:val="009C52A5"/>
    <w:rsid w:val="009D0043"/>
    <w:rsid w:val="009D7B62"/>
    <w:rsid w:val="009E032F"/>
    <w:rsid w:val="009E15FA"/>
    <w:rsid w:val="009E1CCD"/>
    <w:rsid w:val="009E3ACC"/>
    <w:rsid w:val="009E60B1"/>
    <w:rsid w:val="009E7C9D"/>
    <w:rsid w:val="009F721C"/>
    <w:rsid w:val="00A0181C"/>
    <w:rsid w:val="00A025AD"/>
    <w:rsid w:val="00A05872"/>
    <w:rsid w:val="00A12997"/>
    <w:rsid w:val="00A13082"/>
    <w:rsid w:val="00A260EA"/>
    <w:rsid w:val="00A34D07"/>
    <w:rsid w:val="00A37597"/>
    <w:rsid w:val="00A37D14"/>
    <w:rsid w:val="00A40D34"/>
    <w:rsid w:val="00A437E7"/>
    <w:rsid w:val="00A43CE1"/>
    <w:rsid w:val="00A46B68"/>
    <w:rsid w:val="00A476F2"/>
    <w:rsid w:val="00A51BE4"/>
    <w:rsid w:val="00A52A4E"/>
    <w:rsid w:val="00A5717C"/>
    <w:rsid w:val="00A70A90"/>
    <w:rsid w:val="00A727C1"/>
    <w:rsid w:val="00A83FA5"/>
    <w:rsid w:val="00A876E6"/>
    <w:rsid w:val="00A90F64"/>
    <w:rsid w:val="00A934E8"/>
    <w:rsid w:val="00AA0F6E"/>
    <w:rsid w:val="00AA1462"/>
    <w:rsid w:val="00AA2D4A"/>
    <w:rsid w:val="00AA40E6"/>
    <w:rsid w:val="00AB1BE5"/>
    <w:rsid w:val="00AB340F"/>
    <w:rsid w:val="00AB5D2B"/>
    <w:rsid w:val="00AC4413"/>
    <w:rsid w:val="00AC62ED"/>
    <w:rsid w:val="00AC6476"/>
    <w:rsid w:val="00AD348E"/>
    <w:rsid w:val="00AD41F7"/>
    <w:rsid w:val="00AE603D"/>
    <w:rsid w:val="00AE658D"/>
    <w:rsid w:val="00AF0151"/>
    <w:rsid w:val="00AF2B56"/>
    <w:rsid w:val="00AF4FBA"/>
    <w:rsid w:val="00AF6B26"/>
    <w:rsid w:val="00B00BBA"/>
    <w:rsid w:val="00B027F6"/>
    <w:rsid w:val="00B037CE"/>
    <w:rsid w:val="00B13B81"/>
    <w:rsid w:val="00B22041"/>
    <w:rsid w:val="00B2256F"/>
    <w:rsid w:val="00B3254D"/>
    <w:rsid w:val="00B32FA8"/>
    <w:rsid w:val="00B420B4"/>
    <w:rsid w:val="00B4274D"/>
    <w:rsid w:val="00B51517"/>
    <w:rsid w:val="00B6349D"/>
    <w:rsid w:val="00B65670"/>
    <w:rsid w:val="00B734D5"/>
    <w:rsid w:val="00B77AAE"/>
    <w:rsid w:val="00B77D20"/>
    <w:rsid w:val="00B805E0"/>
    <w:rsid w:val="00B8452E"/>
    <w:rsid w:val="00B96D7F"/>
    <w:rsid w:val="00BA2234"/>
    <w:rsid w:val="00BA736A"/>
    <w:rsid w:val="00BA77DA"/>
    <w:rsid w:val="00BB6156"/>
    <w:rsid w:val="00BC557A"/>
    <w:rsid w:val="00BC6154"/>
    <w:rsid w:val="00BD03EA"/>
    <w:rsid w:val="00BE163E"/>
    <w:rsid w:val="00BF02AD"/>
    <w:rsid w:val="00BF0FD8"/>
    <w:rsid w:val="00BF2AE3"/>
    <w:rsid w:val="00C02C38"/>
    <w:rsid w:val="00C03CFD"/>
    <w:rsid w:val="00C054FD"/>
    <w:rsid w:val="00C05D29"/>
    <w:rsid w:val="00C120EC"/>
    <w:rsid w:val="00C229E1"/>
    <w:rsid w:val="00C26288"/>
    <w:rsid w:val="00C26492"/>
    <w:rsid w:val="00C31190"/>
    <w:rsid w:val="00C33E40"/>
    <w:rsid w:val="00C42828"/>
    <w:rsid w:val="00C42BFD"/>
    <w:rsid w:val="00C43C21"/>
    <w:rsid w:val="00C44AFB"/>
    <w:rsid w:val="00C458AA"/>
    <w:rsid w:val="00C46B17"/>
    <w:rsid w:val="00C472EC"/>
    <w:rsid w:val="00C552D4"/>
    <w:rsid w:val="00C5607C"/>
    <w:rsid w:val="00C57D21"/>
    <w:rsid w:val="00C61652"/>
    <w:rsid w:val="00C629D6"/>
    <w:rsid w:val="00C62A1A"/>
    <w:rsid w:val="00C726B8"/>
    <w:rsid w:val="00C75E76"/>
    <w:rsid w:val="00C7611F"/>
    <w:rsid w:val="00C7774A"/>
    <w:rsid w:val="00C83E5E"/>
    <w:rsid w:val="00C8475D"/>
    <w:rsid w:val="00C84940"/>
    <w:rsid w:val="00C90257"/>
    <w:rsid w:val="00C9243B"/>
    <w:rsid w:val="00C933C7"/>
    <w:rsid w:val="00C94A21"/>
    <w:rsid w:val="00C9612E"/>
    <w:rsid w:val="00CA2793"/>
    <w:rsid w:val="00CA3FF6"/>
    <w:rsid w:val="00CA437D"/>
    <w:rsid w:val="00CC1FE9"/>
    <w:rsid w:val="00CC2A5D"/>
    <w:rsid w:val="00CC302A"/>
    <w:rsid w:val="00CC5DA6"/>
    <w:rsid w:val="00CC7BAB"/>
    <w:rsid w:val="00CD27FD"/>
    <w:rsid w:val="00CD7ACE"/>
    <w:rsid w:val="00CE4439"/>
    <w:rsid w:val="00CE7F38"/>
    <w:rsid w:val="00CF4CFD"/>
    <w:rsid w:val="00D0020F"/>
    <w:rsid w:val="00D00495"/>
    <w:rsid w:val="00D23E85"/>
    <w:rsid w:val="00D27FEA"/>
    <w:rsid w:val="00D305DE"/>
    <w:rsid w:val="00D31997"/>
    <w:rsid w:val="00D33C4F"/>
    <w:rsid w:val="00D35ADD"/>
    <w:rsid w:val="00D36CFF"/>
    <w:rsid w:val="00D375CB"/>
    <w:rsid w:val="00D40753"/>
    <w:rsid w:val="00D4164F"/>
    <w:rsid w:val="00D44F1C"/>
    <w:rsid w:val="00D51535"/>
    <w:rsid w:val="00D5343E"/>
    <w:rsid w:val="00D5456C"/>
    <w:rsid w:val="00D622B0"/>
    <w:rsid w:val="00D62882"/>
    <w:rsid w:val="00D65C13"/>
    <w:rsid w:val="00D73D23"/>
    <w:rsid w:val="00D745BD"/>
    <w:rsid w:val="00D80494"/>
    <w:rsid w:val="00D812A5"/>
    <w:rsid w:val="00D8427D"/>
    <w:rsid w:val="00D84F40"/>
    <w:rsid w:val="00D85F57"/>
    <w:rsid w:val="00D94990"/>
    <w:rsid w:val="00D952AA"/>
    <w:rsid w:val="00DA3292"/>
    <w:rsid w:val="00DA456A"/>
    <w:rsid w:val="00DA5EE7"/>
    <w:rsid w:val="00DC47DE"/>
    <w:rsid w:val="00DC7A8C"/>
    <w:rsid w:val="00DD3BE1"/>
    <w:rsid w:val="00DD3DEB"/>
    <w:rsid w:val="00DD5B36"/>
    <w:rsid w:val="00DE0FAA"/>
    <w:rsid w:val="00DF12DF"/>
    <w:rsid w:val="00DF1F8F"/>
    <w:rsid w:val="00DF35E9"/>
    <w:rsid w:val="00E06CAC"/>
    <w:rsid w:val="00E21AD7"/>
    <w:rsid w:val="00E21E8A"/>
    <w:rsid w:val="00E319F5"/>
    <w:rsid w:val="00E35F09"/>
    <w:rsid w:val="00E36389"/>
    <w:rsid w:val="00E37A06"/>
    <w:rsid w:val="00E43BED"/>
    <w:rsid w:val="00E47EB3"/>
    <w:rsid w:val="00E505B4"/>
    <w:rsid w:val="00E54984"/>
    <w:rsid w:val="00E54FC3"/>
    <w:rsid w:val="00E62F56"/>
    <w:rsid w:val="00E67738"/>
    <w:rsid w:val="00E72B5F"/>
    <w:rsid w:val="00E7564E"/>
    <w:rsid w:val="00E757E4"/>
    <w:rsid w:val="00E75C05"/>
    <w:rsid w:val="00E77DC0"/>
    <w:rsid w:val="00E8170A"/>
    <w:rsid w:val="00E84B8E"/>
    <w:rsid w:val="00E85A29"/>
    <w:rsid w:val="00E8617C"/>
    <w:rsid w:val="00E91CA4"/>
    <w:rsid w:val="00E9400B"/>
    <w:rsid w:val="00EA463D"/>
    <w:rsid w:val="00EB22B8"/>
    <w:rsid w:val="00EB2867"/>
    <w:rsid w:val="00EC5257"/>
    <w:rsid w:val="00EC628D"/>
    <w:rsid w:val="00EC6648"/>
    <w:rsid w:val="00ED04EB"/>
    <w:rsid w:val="00ED3602"/>
    <w:rsid w:val="00EE2C69"/>
    <w:rsid w:val="00EF17AF"/>
    <w:rsid w:val="00EF3155"/>
    <w:rsid w:val="00EF4DB9"/>
    <w:rsid w:val="00EF63A4"/>
    <w:rsid w:val="00EF7158"/>
    <w:rsid w:val="00EF7B1E"/>
    <w:rsid w:val="00F02FEA"/>
    <w:rsid w:val="00F05B19"/>
    <w:rsid w:val="00F06206"/>
    <w:rsid w:val="00F10F70"/>
    <w:rsid w:val="00F13C44"/>
    <w:rsid w:val="00F15DA9"/>
    <w:rsid w:val="00F1701F"/>
    <w:rsid w:val="00F256E1"/>
    <w:rsid w:val="00F3382F"/>
    <w:rsid w:val="00F36705"/>
    <w:rsid w:val="00F414BA"/>
    <w:rsid w:val="00F47425"/>
    <w:rsid w:val="00F514FA"/>
    <w:rsid w:val="00F544BE"/>
    <w:rsid w:val="00F564D8"/>
    <w:rsid w:val="00F5776D"/>
    <w:rsid w:val="00F57E9D"/>
    <w:rsid w:val="00F63DE3"/>
    <w:rsid w:val="00F6508A"/>
    <w:rsid w:val="00F65F0C"/>
    <w:rsid w:val="00F7248B"/>
    <w:rsid w:val="00F72A40"/>
    <w:rsid w:val="00F73CBF"/>
    <w:rsid w:val="00F74F00"/>
    <w:rsid w:val="00F813EB"/>
    <w:rsid w:val="00F835B4"/>
    <w:rsid w:val="00F871E6"/>
    <w:rsid w:val="00F957F4"/>
    <w:rsid w:val="00F96184"/>
    <w:rsid w:val="00F975B7"/>
    <w:rsid w:val="00FA3C64"/>
    <w:rsid w:val="00FA4FFA"/>
    <w:rsid w:val="00FA635E"/>
    <w:rsid w:val="00FB0D62"/>
    <w:rsid w:val="00FB50E0"/>
    <w:rsid w:val="00FB7D27"/>
    <w:rsid w:val="00FC0F5A"/>
    <w:rsid w:val="00FC4FA0"/>
    <w:rsid w:val="00FD7D1F"/>
    <w:rsid w:val="00FE0A51"/>
    <w:rsid w:val="00FE2923"/>
    <w:rsid w:val="00FE4C9A"/>
    <w:rsid w:val="00FE6F6F"/>
    <w:rsid w:val="00FF253A"/>
    <w:rsid w:val="00FF4F51"/>
    <w:rsid w:val="00FF50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4FCA435-4855-4307-8BA8-2DDCDD67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05"/>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iPriority w:val="1"/>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uiPriority w:val="1"/>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B5414"/>
    <w:pPr>
      <w:ind w:left="720"/>
      <w:contextualSpacing/>
    </w:pPr>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iPriority w:val="99"/>
    <w:semiHidden/>
    <w:unhideWhenUsed/>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MenoPendente1">
    <w:name w:val="Menção Pendente1"/>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styleId="Textodebalo">
    <w:name w:val="Balloon Text"/>
    <w:basedOn w:val="Normal"/>
    <w:link w:val="TextodebaloChar"/>
    <w:uiPriority w:val="99"/>
    <w:semiHidden/>
    <w:unhideWhenUsed/>
    <w:rsid w:val="007657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575D"/>
    <w:rPr>
      <w:rFonts w:ascii="Segoe UI" w:hAnsi="Segoe UI" w:cs="Segoe UI"/>
      <w:sz w:val="18"/>
      <w:szCs w:val="18"/>
    </w:rPr>
  </w:style>
  <w:style w:type="paragraph" w:customStyle="1" w:styleId="Standard">
    <w:name w:val="Standard"/>
    <w:rsid w:val="00DD5B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abealho1">
    <w:name w:val="Cabeçalho1"/>
    <w:basedOn w:val="Normal"/>
    <w:rsid w:val="005A2756"/>
    <w:pPr>
      <w:widowControl w:val="0"/>
      <w:suppressLineNumbers/>
      <w:tabs>
        <w:tab w:val="center" w:pos="4819"/>
        <w:tab w:val="right" w:pos="9638"/>
      </w:tabs>
      <w:suppressAutoHyphens/>
      <w:spacing w:after="0" w:line="240" w:lineRule="auto"/>
      <w:textAlignment w:val="baseline"/>
    </w:pPr>
    <w:rPr>
      <w:rFonts w:ascii="Times New Roman" w:eastAsia="SimSun" w:hAnsi="Times New Roman" w:cs="Tahoma"/>
      <w:kern w:val="2"/>
      <w:sz w:val="24"/>
      <w:szCs w:val="24"/>
      <w:lang w:eastAsia="zh-CN" w:bidi="hi-IN"/>
    </w:rPr>
  </w:style>
  <w:style w:type="table" w:customStyle="1" w:styleId="TableGrid">
    <w:name w:val="TableGrid"/>
    <w:rsid w:val="00E505B4"/>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FE4C9A"/>
  </w:style>
  <w:style w:type="paragraph" w:customStyle="1" w:styleId="Normal1">
    <w:name w:val="Normal1"/>
    <w:rsid w:val="00693DEF"/>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2011-A322-489D-8E71-630A1A45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3692</Words>
  <Characters>19938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4</cp:revision>
  <cp:lastPrinted>2022-05-11T11:36:00Z</cp:lastPrinted>
  <dcterms:created xsi:type="dcterms:W3CDTF">2022-04-29T12:59:00Z</dcterms:created>
  <dcterms:modified xsi:type="dcterms:W3CDTF">2022-05-11T11:36:00Z</dcterms:modified>
</cp:coreProperties>
</file>