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9603C" w14:textId="77777777" w:rsidR="00285865" w:rsidRDefault="00285865">
      <w:pPr>
        <w:spacing w:after="0" w:line="34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ANEXO II</w:t>
      </w:r>
    </w:p>
    <w:p w14:paraId="06425BB1" w14:textId="786DA760" w:rsidR="00D3086C" w:rsidRDefault="00342553">
      <w:pPr>
        <w:spacing w:after="0" w:line="348"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TERMO DE REFERÊNCIA</w:t>
      </w:r>
    </w:p>
    <w:p w14:paraId="3AC456DD" w14:textId="77777777" w:rsidR="00D3086C" w:rsidRDefault="00D3086C">
      <w:pPr>
        <w:spacing w:after="0" w:line="348" w:lineRule="auto"/>
        <w:jc w:val="both"/>
        <w:rPr>
          <w:rFonts w:ascii="Times New Roman" w:eastAsia="Times New Roman" w:hAnsi="Times New Roman" w:cs="Times New Roman"/>
          <w:sz w:val="24"/>
          <w:szCs w:val="24"/>
        </w:rPr>
      </w:pPr>
    </w:p>
    <w:p w14:paraId="194533A7" w14:textId="77777777" w:rsidR="00D3086C" w:rsidRDefault="00342553">
      <w:pPr>
        <w:spacing w:after="0" w:line="34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1.DO OBJETO:</w:t>
      </w:r>
    </w:p>
    <w:p w14:paraId="0EDB5F91" w14:textId="77777777" w:rsidR="00D3086C" w:rsidRDefault="00D3086C">
      <w:pPr>
        <w:spacing w:after="0" w:line="348" w:lineRule="auto"/>
        <w:jc w:val="both"/>
        <w:rPr>
          <w:rFonts w:ascii="Times New Roman" w:eastAsia="Times New Roman" w:hAnsi="Times New Roman" w:cs="Times New Roman"/>
          <w:sz w:val="24"/>
          <w:szCs w:val="24"/>
        </w:rPr>
      </w:pPr>
    </w:p>
    <w:p w14:paraId="59C09F57" w14:textId="10608909" w:rsidR="00751F5E" w:rsidRDefault="00751F5E" w:rsidP="00751F5E">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Constitui objeto desta licitação </w:t>
      </w:r>
      <w:r w:rsidR="003B3E06" w:rsidRPr="002558FC">
        <w:rPr>
          <w:rFonts w:ascii="Times New Roman" w:eastAsia="Times New Roman" w:hAnsi="Times New Roman" w:cs="Times New Roman"/>
          <w:sz w:val="24"/>
          <w:szCs w:val="24"/>
        </w:rPr>
        <w:t xml:space="preserve">o Registro de Preços </w:t>
      </w:r>
      <w:r>
        <w:rPr>
          <w:rFonts w:ascii="Times New Roman" w:eastAsia="Times New Roman" w:hAnsi="Times New Roman" w:cs="Times New Roman"/>
          <w:sz w:val="24"/>
          <w:szCs w:val="24"/>
        </w:rPr>
        <w:t xml:space="preserve">para prestação serviço de </w:t>
      </w:r>
      <w:r w:rsidR="002B5C12">
        <w:rPr>
          <w:rFonts w:ascii="Times New Roman" w:eastAsia="Times New Roman" w:hAnsi="Times New Roman" w:cs="Times New Roman"/>
          <w:sz w:val="24"/>
          <w:szCs w:val="24"/>
        </w:rPr>
        <w:t>transporte de água em caminhões pipa com tanque revestido em inox</w:t>
      </w:r>
      <w:r w:rsidR="008B2F0C">
        <w:rPr>
          <w:rFonts w:ascii="Times New Roman" w:eastAsia="Times New Roman" w:hAnsi="Times New Roman" w:cs="Times New Roman"/>
          <w:sz w:val="24"/>
          <w:szCs w:val="24"/>
        </w:rPr>
        <w:t>, capacidade mínima de 10.000 litros</w:t>
      </w:r>
      <w:r w:rsidR="00D6384C">
        <w:rPr>
          <w:rFonts w:ascii="Times New Roman" w:eastAsia="Times New Roman" w:hAnsi="Times New Roman" w:cs="Times New Roman"/>
          <w:sz w:val="24"/>
          <w:szCs w:val="24"/>
        </w:rPr>
        <w:t>, com motorista</w:t>
      </w:r>
      <w:r w:rsidR="008B2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entrega de líquido do tipo água potável para as unidades de saúde desta municipalidade, mediante a modalidade Pregão Presencial</w:t>
      </w:r>
      <w:r w:rsidR="002B5C12">
        <w:rPr>
          <w:rFonts w:ascii="Times New Roman" w:eastAsia="Times New Roman" w:hAnsi="Times New Roman" w:cs="Times New Roman"/>
          <w:sz w:val="24"/>
          <w:szCs w:val="24"/>
        </w:rPr>
        <w:t>;</w:t>
      </w:r>
    </w:p>
    <w:p w14:paraId="1659F389" w14:textId="77777777" w:rsidR="00D3086C" w:rsidRDefault="00D3086C">
      <w:pPr>
        <w:spacing w:after="0" w:line="360" w:lineRule="auto"/>
        <w:ind w:left="567"/>
        <w:jc w:val="both"/>
        <w:rPr>
          <w:rFonts w:ascii="Times New Roman" w:eastAsia="Times New Roman" w:hAnsi="Times New Roman" w:cs="Times New Roman"/>
          <w:sz w:val="24"/>
          <w:szCs w:val="24"/>
        </w:rPr>
      </w:pPr>
    </w:p>
    <w:p w14:paraId="13E09BA6"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229D">
        <w:rPr>
          <w:rFonts w:ascii="Times New Roman" w:eastAsia="Times New Roman" w:hAnsi="Times New Roman" w:cs="Times New Roman"/>
          <w:sz w:val="24"/>
          <w:szCs w:val="24"/>
        </w:rPr>
        <w:t>2</w:t>
      </w:r>
      <w:r>
        <w:rPr>
          <w:rFonts w:ascii="Times New Roman" w:eastAsia="Times New Roman" w:hAnsi="Times New Roman" w:cs="Times New Roman"/>
          <w:sz w:val="24"/>
          <w:szCs w:val="24"/>
        </w:rPr>
        <w:t>. O critério de julgamento adotado será o menor preço do item, observadas as exigências contidas neste Documento e no futuro Edital e seus anexos.</w:t>
      </w:r>
    </w:p>
    <w:p w14:paraId="2ABFF0B8" w14:textId="77777777" w:rsidR="00D3086C" w:rsidRDefault="00D3086C">
      <w:pPr>
        <w:spacing w:after="0" w:line="348" w:lineRule="auto"/>
        <w:jc w:val="both"/>
        <w:rPr>
          <w:rFonts w:ascii="Times New Roman" w:eastAsia="Times New Roman" w:hAnsi="Times New Roman" w:cs="Times New Roman"/>
          <w:sz w:val="24"/>
          <w:szCs w:val="24"/>
        </w:rPr>
      </w:pPr>
    </w:p>
    <w:p w14:paraId="20828C47"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F10F71">
        <w:rPr>
          <w:rFonts w:ascii="Times New Roman" w:eastAsia="Times New Roman" w:hAnsi="Times New Roman" w:cs="Times New Roman"/>
          <w:b/>
          <w:sz w:val="24"/>
          <w:szCs w:val="24"/>
        </w:rPr>
        <w:t xml:space="preserve">DA CLASSIFICAÇÃO DOS SERVIÇOS E </w:t>
      </w:r>
      <w:r>
        <w:rPr>
          <w:rFonts w:ascii="Times New Roman" w:eastAsia="Times New Roman" w:hAnsi="Times New Roman" w:cs="Times New Roman"/>
          <w:b/>
          <w:sz w:val="24"/>
          <w:szCs w:val="24"/>
        </w:rPr>
        <w:t>DA MODALIDADE E TIPO LICITATÓRIO:</w:t>
      </w:r>
    </w:p>
    <w:p w14:paraId="4B4C3391" w14:textId="77777777" w:rsidR="00D3086C" w:rsidRDefault="00D3086C" w:rsidP="00B41D72">
      <w:pPr>
        <w:spacing w:after="0" w:line="348" w:lineRule="auto"/>
        <w:jc w:val="both"/>
        <w:rPr>
          <w:rFonts w:ascii="Times New Roman" w:eastAsia="Times New Roman" w:hAnsi="Times New Roman" w:cs="Times New Roman"/>
          <w:sz w:val="24"/>
          <w:szCs w:val="24"/>
        </w:rPr>
      </w:pPr>
    </w:p>
    <w:p w14:paraId="1DC6F2A0" w14:textId="77777777" w:rsidR="003B3E06" w:rsidRDefault="003B3E06" w:rsidP="003B3E06">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Os objetos a serem registrados são de natureza comum, enquadrando-se na classificação de bens comuns, nos termos do artigo 1°, parágrafo único, da </w:t>
      </w:r>
      <w:bookmarkStart w:id="1" w:name="_Hlk69218137"/>
      <w:r>
        <w:rPr>
          <w:rFonts w:ascii="Times New Roman" w:eastAsia="Times New Roman" w:hAnsi="Times New Roman" w:cs="Times New Roman"/>
          <w:sz w:val="24"/>
          <w:szCs w:val="24"/>
        </w:rPr>
        <w:t>Lei Federal n.º 10.520, de 17 de julho de 2002</w:t>
      </w:r>
      <w:bookmarkEnd w:id="1"/>
      <w:r>
        <w:rPr>
          <w:rFonts w:ascii="Times New Roman" w:eastAsia="Times New Roman" w:hAnsi="Times New Roman" w:cs="Times New Roman"/>
          <w:sz w:val="24"/>
          <w:szCs w:val="24"/>
        </w:rPr>
        <w:t>, e artigo 2º, parágrafo único, do Decreto Municipal n.º 022, de 25 de março de 2009;</w:t>
      </w:r>
    </w:p>
    <w:p w14:paraId="7456AC47" w14:textId="77777777" w:rsidR="003B3E06" w:rsidRDefault="003B3E06" w:rsidP="003B3E06">
      <w:pPr>
        <w:spacing w:after="0" w:line="348" w:lineRule="auto"/>
        <w:ind w:left="567"/>
        <w:jc w:val="both"/>
        <w:rPr>
          <w:rFonts w:ascii="Times New Roman" w:eastAsia="Times New Roman" w:hAnsi="Times New Roman" w:cs="Times New Roman"/>
          <w:sz w:val="24"/>
          <w:szCs w:val="24"/>
        </w:rPr>
      </w:pPr>
    </w:p>
    <w:p w14:paraId="3C1C1CEC" w14:textId="7F48D267" w:rsidR="003B3E06" w:rsidRDefault="003B3E06" w:rsidP="003B3E06">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Os objetos deverão ser licitados para futura aquisição por intermédio de pregão presencial, sob o regime de registros de preços, do tipo menor preço por item;</w:t>
      </w:r>
    </w:p>
    <w:p w14:paraId="27BCAD55" w14:textId="77777777" w:rsidR="003B3E06" w:rsidRDefault="003B3E06" w:rsidP="003B3E06">
      <w:pPr>
        <w:spacing w:after="0" w:line="348" w:lineRule="auto"/>
        <w:ind w:left="567"/>
        <w:jc w:val="both"/>
        <w:rPr>
          <w:rFonts w:ascii="Times New Roman" w:eastAsia="Times New Roman" w:hAnsi="Times New Roman" w:cs="Times New Roman"/>
          <w:sz w:val="24"/>
          <w:szCs w:val="24"/>
        </w:rPr>
      </w:pPr>
    </w:p>
    <w:p w14:paraId="00CC8186" w14:textId="77777777" w:rsidR="003B3E06" w:rsidRDefault="003B3E06" w:rsidP="003B3E06">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DA ADOÇÃO DO SISTEMA DE REGISTRO DE PREÇOS (SRP):</w:t>
      </w:r>
    </w:p>
    <w:p w14:paraId="40919CFD" w14:textId="77777777" w:rsidR="003B3E06" w:rsidRDefault="003B3E06" w:rsidP="003B3E06">
      <w:pPr>
        <w:spacing w:after="0" w:line="348" w:lineRule="auto"/>
        <w:jc w:val="both"/>
        <w:rPr>
          <w:rFonts w:ascii="Times New Roman" w:eastAsia="Times New Roman" w:hAnsi="Times New Roman" w:cs="Times New Roman"/>
          <w:sz w:val="24"/>
          <w:szCs w:val="24"/>
        </w:rPr>
      </w:pPr>
    </w:p>
    <w:p w14:paraId="2D406F4D" w14:textId="77777777" w:rsidR="003B3E06" w:rsidRDefault="003B3E06" w:rsidP="003B3E06">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A adoção do Sistema de Registro de Preços no presente certame se deve ao seu enquadramento nas hipóteses previstas nos incisos I a IV do artigo 2º do Decreto Municipal n.º 024, de 02 de março de 2020.</w:t>
      </w:r>
    </w:p>
    <w:p w14:paraId="7B181A99" w14:textId="77777777" w:rsidR="00D3086C" w:rsidRDefault="00D3086C">
      <w:pPr>
        <w:spacing w:after="0" w:line="348" w:lineRule="auto"/>
        <w:jc w:val="both"/>
        <w:rPr>
          <w:rFonts w:ascii="Times New Roman" w:eastAsia="Times New Roman" w:hAnsi="Times New Roman" w:cs="Times New Roman"/>
          <w:sz w:val="24"/>
          <w:szCs w:val="24"/>
        </w:rPr>
      </w:pPr>
    </w:p>
    <w:p w14:paraId="66C160C2" w14:textId="5194B784" w:rsidR="00D3086C" w:rsidRDefault="003B3E06">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342553">
        <w:rPr>
          <w:rFonts w:ascii="Times New Roman" w:eastAsia="Times New Roman" w:hAnsi="Times New Roman" w:cs="Times New Roman"/>
          <w:b/>
          <w:sz w:val="24"/>
          <w:szCs w:val="24"/>
        </w:rPr>
        <w:t>. DO JUSTIFICATIVA E OBJETIVO DA CONTRATAÇÃO:</w:t>
      </w:r>
    </w:p>
    <w:p w14:paraId="23A9D203" w14:textId="77777777" w:rsidR="00D3086C" w:rsidRDefault="00D3086C">
      <w:pPr>
        <w:spacing w:after="0" w:line="348" w:lineRule="auto"/>
        <w:jc w:val="both"/>
        <w:rPr>
          <w:rFonts w:ascii="Times New Roman" w:eastAsia="Times New Roman" w:hAnsi="Times New Roman" w:cs="Times New Roman"/>
          <w:sz w:val="24"/>
          <w:szCs w:val="24"/>
        </w:rPr>
      </w:pPr>
    </w:p>
    <w:p w14:paraId="44EA8745" w14:textId="2FB92A32" w:rsidR="00D3086C" w:rsidRDefault="003B3E06">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553">
        <w:rPr>
          <w:rFonts w:ascii="Times New Roman" w:eastAsia="Times New Roman" w:hAnsi="Times New Roman" w:cs="Times New Roman"/>
          <w:sz w:val="24"/>
          <w:szCs w:val="24"/>
        </w:rPr>
        <w:t>.1 A justificativa e objetivo da contratação encontra-se pormenorizada em Tópico 4 dos Estudos Técnicos Preliminares, apêndice deste Termo de Referência fazendo constar apenas parte dela:</w:t>
      </w:r>
    </w:p>
    <w:p w14:paraId="74543529" w14:textId="77777777" w:rsidR="00D3086C" w:rsidRDefault="00D3086C">
      <w:pPr>
        <w:spacing w:after="0" w:line="348" w:lineRule="auto"/>
        <w:ind w:left="567"/>
        <w:jc w:val="both"/>
        <w:rPr>
          <w:rFonts w:ascii="Times New Roman" w:eastAsia="Times New Roman" w:hAnsi="Times New Roman" w:cs="Times New Roman"/>
          <w:sz w:val="24"/>
          <w:szCs w:val="24"/>
        </w:rPr>
      </w:pPr>
    </w:p>
    <w:p w14:paraId="37625676" w14:textId="4125AA99" w:rsidR="00660422" w:rsidRPr="00660422" w:rsidRDefault="00342553" w:rsidP="00660422">
      <w:pPr>
        <w:spacing w:after="0" w:line="240" w:lineRule="auto"/>
        <w:ind w:left="2268"/>
        <w:jc w:val="both"/>
        <w:rPr>
          <w:rFonts w:ascii="Times New Roman" w:eastAsia="Times New Roman" w:hAnsi="Times New Roman" w:cs="Times New Roman"/>
          <w:i/>
        </w:rPr>
      </w:pPr>
      <w:r>
        <w:rPr>
          <w:rFonts w:ascii="Times New Roman" w:eastAsia="Times New Roman" w:hAnsi="Times New Roman" w:cs="Times New Roman"/>
          <w:i/>
        </w:rPr>
        <w:t>“</w:t>
      </w:r>
      <w:r w:rsidR="00660422" w:rsidRPr="00660422">
        <w:rPr>
          <w:rFonts w:ascii="Times New Roman" w:eastAsia="Times New Roman" w:hAnsi="Times New Roman" w:cs="Times New Roman"/>
          <w:i/>
        </w:rPr>
        <w:t>4.2.1 Atualmente algumas unidades de saúde passam por momentos de escassez de água potável com certa frequência, que impedem o efetivo exercício do serviço público, sendo necessário trazer água potável de outros lugares para preencher suas caixas d’água, enquanto não é sanado o vício que impede seu fornecimento.</w:t>
      </w:r>
    </w:p>
    <w:p w14:paraId="529BBD57"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3BBB8F98"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4.2.2 Este vício é decorrente do fato do abastecimento regular não dar vazão a quantidade de água efetivamente consumida pela unidade, bem como a localização de algumas unidades impedirem o abastecimento pela Companhia Estadual de Águas e Esgoto.</w:t>
      </w:r>
    </w:p>
    <w:p w14:paraId="25807DA8"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4D615BCA"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 xml:space="preserve">4.2.3 A água é essencial para o exercício inerente a saúde pública, uma vez que é utilizada não só para hidratação do corpo, mas também para higienização dos servidores e dos assistidos, o que tem sido cada vez mais importante, principalmente porque estamos vivenciando uma pandemia infectocontagiosa decorrente do vírus da COVID-19. </w:t>
      </w:r>
    </w:p>
    <w:p w14:paraId="2B0B3258"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67972B44"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4.2.4 As unidades quem compõem o Serviço Público de Saúde e que possuem a demanda de água potável são:</w:t>
      </w:r>
    </w:p>
    <w:p w14:paraId="2D63AC9E"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63E1E5DD"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4.2.4.1 Coordenação de manutenção;</w:t>
      </w:r>
    </w:p>
    <w:p w14:paraId="6C3C3F86"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5E5DFBA0"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4.2.4.2 Farmácia Básica e Jurídica;</w:t>
      </w:r>
    </w:p>
    <w:p w14:paraId="568B2462"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32FF95B9"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4.2.4.3 Unidades Básicas de Saúde;</w:t>
      </w:r>
    </w:p>
    <w:p w14:paraId="121FB70C"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65BDFCDB"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4.2.4.4 Estratégia de Saúde da Família;</w:t>
      </w:r>
    </w:p>
    <w:p w14:paraId="449A51EC"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6F45A7F1"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 xml:space="preserve">4.2.4.5 AME; </w:t>
      </w:r>
    </w:p>
    <w:p w14:paraId="5E48C741"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2910E873"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4.2.4.6 CESI;</w:t>
      </w:r>
    </w:p>
    <w:p w14:paraId="08B24378"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39D31535"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4.2.4.7 SSAE</w:t>
      </w:r>
    </w:p>
    <w:p w14:paraId="71E15816"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6CFD28EB"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 xml:space="preserve">4.2.5 O abastecimento será feito em 47 (quarenta e sete) unidades, as quais possuem uma demanda semanal de até 370.000 (trezentos e setenta mil litros de água). Sendo esta a quantidade mínima necessária para atender as unidades contempladas. Desta forma, de acordo com estudos de margem, de segurança, esta gestão acredita que 20% acima, corresponde a um quantitativo mais correto para operar com segurança e sem hiper </w:t>
      </w:r>
      <w:r w:rsidRPr="00660422">
        <w:rPr>
          <w:rFonts w:ascii="Times New Roman" w:eastAsia="Times New Roman" w:hAnsi="Times New Roman" w:cs="Times New Roman"/>
          <w:i/>
        </w:rPr>
        <w:lastRenderedPageBreak/>
        <w:t>dimensionamento. Sendo assim esta secretaria deve dispor minimamente da entrega de pelo menos 444.000 litros como medida de preventiva;</w:t>
      </w:r>
    </w:p>
    <w:p w14:paraId="4717B2FC"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733A51E0"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 xml:space="preserve">4.2.6 Tendo em vista o grande número de unidades que precisam do abastecimento através do caminhão pipa, será necessário, muitas vezes, que mais de um caminhão trabalhe em prol de atender as demandas das unidades, motivo pelo qual é necessária a contratação de uma empresa que possua frota de caminhões pipa a disposição do Município, estimando uma média de cinco caminhões para atendimento da necessidade. </w:t>
      </w:r>
    </w:p>
    <w:p w14:paraId="1F63E089"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55A99972" w14:textId="6C20AF7E"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 xml:space="preserve">4.2.7 Como forma de notificar e tentar diminuir os prejuízos causados pela Concessionária Estadual, em 19/02/2021 foi notificada a Companhia Estadual de Águas e Esgoto (CEDAE), através do ofício GAB/SEMSA nº 041, acerca da falha no abastecimento de água e solicitando o fornecimento de água potável para as unidades, o que foi prontamente atendido na resposta oferecida no ofício CEDAE-GDRI-10 (DDRI – 10ª) - nº 03/2021 </w:t>
      </w:r>
      <w:r w:rsidRPr="00660422">
        <w:rPr>
          <w:rFonts w:ascii="Times New Roman" w:eastAsia="Times New Roman" w:hAnsi="Times New Roman" w:cs="Times New Roman"/>
          <w:b/>
          <w:bCs/>
          <w:i/>
        </w:rPr>
        <w:t>(Anexo II)</w:t>
      </w:r>
      <w:r w:rsidR="00516DA4" w:rsidRPr="00516DA4">
        <w:rPr>
          <w:rStyle w:val="Refdenotaderodap"/>
          <w:rFonts w:ascii="Times New Roman" w:eastAsia="Times New Roman" w:hAnsi="Times New Roman" w:cs="Times New Roman"/>
          <w:b/>
          <w:bCs/>
          <w:i/>
        </w:rPr>
        <w:footnoteReference w:id="1"/>
      </w:r>
      <w:r w:rsidRPr="00660422">
        <w:rPr>
          <w:rFonts w:ascii="Times New Roman" w:eastAsia="Times New Roman" w:hAnsi="Times New Roman" w:cs="Times New Roman"/>
          <w:b/>
          <w:bCs/>
          <w:i/>
        </w:rPr>
        <w:t>.</w:t>
      </w:r>
    </w:p>
    <w:p w14:paraId="667094A9"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080406F7" w14:textId="77777777" w:rsidR="00660422" w:rsidRPr="00660422"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 xml:space="preserve">4.2.8 É sabido que os clientes que possuem uma relação de adimplemento com a Companhia podem solicitar o abastecimento de Caminhão Pipa, fornecido por esta, porém em prazo incerto, o que não pode ocorrer na Administração Pública, principalmente na prestação de serviço de saúde, indispensável para os munícipes </w:t>
      </w:r>
    </w:p>
    <w:p w14:paraId="1D8BF6F7"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379B83FF" w14:textId="1172E924" w:rsidR="0017229D" w:rsidRDefault="00660422" w:rsidP="00660422">
      <w:pPr>
        <w:spacing w:after="0" w:line="240" w:lineRule="auto"/>
        <w:ind w:left="2268"/>
        <w:jc w:val="both"/>
        <w:rPr>
          <w:rFonts w:ascii="Times New Roman" w:eastAsia="Times New Roman" w:hAnsi="Times New Roman" w:cs="Times New Roman"/>
          <w:i/>
        </w:rPr>
      </w:pPr>
      <w:r w:rsidRPr="00660422">
        <w:rPr>
          <w:rFonts w:ascii="Times New Roman" w:eastAsia="Times New Roman" w:hAnsi="Times New Roman" w:cs="Times New Roman"/>
          <w:i/>
        </w:rPr>
        <w:t>4.2.9 Assim, com a disposição do líquido pela CEDAE, é necessário o abastecimento das unidades através de um caminhão que seja capaz de reter o líquido e transportar para cada unidade de forma segura e sem contaminação, como é o caso do caminhão pipa, que fará esse serviço periodicamente e conforme a necessidade.</w:t>
      </w:r>
    </w:p>
    <w:p w14:paraId="0066D769" w14:textId="77777777" w:rsidR="00660422" w:rsidRPr="00660422" w:rsidRDefault="00660422" w:rsidP="00660422">
      <w:pPr>
        <w:spacing w:after="0" w:line="240" w:lineRule="auto"/>
        <w:ind w:left="2268"/>
        <w:jc w:val="both"/>
        <w:rPr>
          <w:rFonts w:ascii="Times New Roman" w:eastAsia="Times New Roman" w:hAnsi="Times New Roman" w:cs="Times New Roman"/>
          <w:i/>
        </w:rPr>
      </w:pPr>
    </w:p>
    <w:p w14:paraId="6423AE98" w14:textId="77777777" w:rsidR="0017229D" w:rsidRPr="0017229D" w:rsidRDefault="0017229D" w:rsidP="0017229D">
      <w:pPr>
        <w:spacing w:after="0" w:line="348" w:lineRule="auto"/>
        <w:jc w:val="both"/>
        <w:rPr>
          <w:rFonts w:ascii="Times New Roman" w:eastAsia="Times New Roman" w:hAnsi="Times New Roman" w:cs="Times New Roman"/>
          <w:b/>
          <w:bCs/>
          <w:sz w:val="24"/>
          <w:szCs w:val="24"/>
        </w:rPr>
      </w:pPr>
      <w:r w:rsidRPr="0017229D">
        <w:rPr>
          <w:rFonts w:ascii="Times New Roman" w:eastAsia="Times New Roman" w:hAnsi="Times New Roman" w:cs="Times New Roman"/>
          <w:b/>
          <w:bCs/>
          <w:sz w:val="24"/>
          <w:szCs w:val="24"/>
        </w:rPr>
        <w:t>5. DO PRAZO DE VIGÊNCIA CONTRATUAL:</w:t>
      </w:r>
    </w:p>
    <w:p w14:paraId="47EDD8B5" w14:textId="77777777" w:rsidR="0017229D" w:rsidRPr="0017229D" w:rsidRDefault="0017229D" w:rsidP="0017229D">
      <w:pPr>
        <w:spacing w:after="0" w:line="348" w:lineRule="auto"/>
        <w:jc w:val="both"/>
        <w:rPr>
          <w:rFonts w:ascii="Times New Roman" w:eastAsia="Times New Roman" w:hAnsi="Times New Roman" w:cs="Times New Roman"/>
          <w:sz w:val="24"/>
          <w:szCs w:val="24"/>
        </w:rPr>
      </w:pPr>
    </w:p>
    <w:p w14:paraId="0A9F6948" w14:textId="053D715E" w:rsidR="00D3086C" w:rsidRDefault="0017229D" w:rsidP="0037251D">
      <w:pPr>
        <w:spacing w:after="0" w:line="348" w:lineRule="auto"/>
        <w:ind w:left="567"/>
        <w:jc w:val="both"/>
        <w:rPr>
          <w:rFonts w:ascii="Times New Roman" w:eastAsia="Times New Roman" w:hAnsi="Times New Roman" w:cs="Times New Roman"/>
          <w:sz w:val="24"/>
          <w:szCs w:val="24"/>
        </w:rPr>
      </w:pPr>
      <w:r w:rsidRPr="0017229D">
        <w:rPr>
          <w:rFonts w:ascii="Times New Roman" w:eastAsia="Times New Roman" w:hAnsi="Times New Roman" w:cs="Times New Roman"/>
          <w:sz w:val="24"/>
          <w:szCs w:val="24"/>
        </w:rPr>
        <w:t xml:space="preserve">5.1 </w:t>
      </w:r>
      <w:r w:rsidR="003B3E06">
        <w:rPr>
          <w:rFonts w:ascii="Times New Roman" w:eastAsia="Times New Roman" w:hAnsi="Times New Roman" w:cs="Times New Roman"/>
          <w:sz w:val="24"/>
          <w:szCs w:val="24"/>
        </w:rPr>
        <w:t>O prazo de vigência da Ata da Registro de Preços é de 12 (doze) meses, contado a partir da data de assinatura, conforme inciso III, do § 3º, do artigo 15 da Lei Federal n.º 8.666, de 21 de junho de 1993.</w:t>
      </w:r>
    </w:p>
    <w:p w14:paraId="2096943F" w14:textId="77777777" w:rsidR="0017229D" w:rsidRDefault="0017229D" w:rsidP="0017229D">
      <w:pPr>
        <w:spacing w:after="0" w:line="348" w:lineRule="auto"/>
        <w:jc w:val="both"/>
        <w:rPr>
          <w:rFonts w:ascii="Times New Roman" w:eastAsia="Times New Roman" w:hAnsi="Times New Roman" w:cs="Times New Roman"/>
          <w:sz w:val="24"/>
          <w:szCs w:val="24"/>
        </w:rPr>
      </w:pPr>
    </w:p>
    <w:p w14:paraId="4E7B872C" w14:textId="77777777" w:rsidR="003B3E06" w:rsidRDefault="003B3E06" w:rsidP="003B3E06">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DO INSTRUMENTO CONTRATUAL:</w:t>
      </w:r>
    </w:p>
    <w:p w14:paraId="73FD9147" w14:textId="77777777" w:rsidR="003B3E06" w:rsidRDefault="003B3E06" w:rsidP="003B3E06">
      <w:pPr>
        <w:spacing w:after="0" w:line="348" w:lineRule="auto"/>
        <w:jc w:val="both"/>
        <w:rPr>
          <w:rFonts w:ascii="Times New Roman" w:eastAsia="Times New Roman" w:hAnsi="Times New Roman" w:cs="Times New Roman"/>
          <w:sz w:val="24"/>
          <w:szCs w:val="24"/>
        </w:rPr>
      </w:pPr>
    </w:p>
    <w:p w14:paraId="61BB3904" w14:textId="77777777" w:rsidR="003B3E06" w:rsidRDefault="003B3E06" w:rsidP="003B3E06">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Depois de assinada a Ata de Registro de Preços, o fornecedor registrado poderá ser convocado, a qualquer tempo durante a vigência da respectiva Ata, para assinatura do </w:t>
      </w:r>
      <w:r>
        <w:rPr>
          <w:rFonts w:ascii="Times New Roman" w:eastAsia="Times New Roman" w:hAnsi="Times New Roman" w:cs="Times New Roman"/>
          <w:sz w:val="24"/>
          <w:szCs w:val="24"/>
        </w:rPr>
        <w:lastRenderedPageBreak/>
        <w:t>Termo de Contrato ou seu Instrumento Equivalente, dentro do prazo de 10 (dez) dias, sob pena de decair o direito à contratação, sem prejuízo das sanções previstas neste Edital;</w:t>
      </w:r>
    </w:p>
    <w:p w14:paraId="668741C4" w14:textId="77777777" w:rsidR="003B3E06" w:rsidRDefault="003B3E06" w:rsidP="003B3E06">
      <w:pPr>
        <w:tabs>
          <w:tab w:val="left" w:pos="1740"/>
        </w:tabs>
        <w:spacing w:after="0" w:line="348" w:lineRule="auto"/>
        <w:ind w:left="567"/>
        <w:jc w:val="both"/>
        <w:rPr>
          <w:rFonts w:ascii="Times New Roman" w:eastAsia="Times New Roman" w:hAnsi="Times New Roman" w:cs="Times New Roman"/>
          <w:sz w:val="24"/>
          <w:szCs w:val="24"/>
        </w:rPr>
      </w:pPr>
    </w:p>
    <w:p w14:paraId="6DF2EAF2" w14:textId="77777777" w:rsidR="003B3E06" w:rsidRDefault="003B3E06" w:rsidP="003B3E06">
      <w:pPr>
        <w:tabs>
          <w:tab w:val="left" w:pos="1740"/>
        </w:tabs>
        <w:spacing w:after="0" w:line="348" w:lineRule="auto"/>
        <w:ind w:left="567"/>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sz w:val="24"/>
          <w:szCs w:val="24"/>
          <w:highlight w:val="white"/>
        </w:rPr>
        <w:t>O instrumento de contrato (termo de contrato) é obrigatório nos casos de concorrência e de tomada de preços, bem como nas dispensas e inexigibilidades cujos preços estejam compreendidos nos limites destas duas modalidades de licitação, e facultativo nos demais em que a municipalidade puder substituí-lo por outros instrumentos hábeis, tais como carta-contrato, nota de empenho de despesa, autorização de compra ou ordem de execução de serviço, conforme artigo 62 da Lei Federal n.º 8.666, de 21 de junho de1993; e</w:t>
      </w:r>
    </w:p>
    <w:p w14:paraId="1B2C3197" w14:textId="77777777" w:rsidR="003B3E06" w:rsidRDefault="003B3E06" w:rsidP="003B3E06">
      <w:pPr>
        <w:tabs>
          <w:tab w:val="left" w:pos="1740"/>
        </w:tabs>
        <w:spacing w:after="0" w:line="348" w:lineRule="auto"/>
        <w:ind w:left="567"/>
        <w:jc w:val="both"/>
        <w:rPr>
          <w:rFonts w:ascii="Times New Roman" w:eastAsia="Times New Roman" w:hAnsi="Times New Roman" w:cs="Times New Roman"/>
          <w:sz w:val="24"/>
          <w:szCs w:val="24"/>
        </w:rPr>
      </w:pPr>
    </w:p>
    <w:p w14:paraId="09772216" w14:textId="77777777" w:rsidR="003B3E06" w:rsidRDefault="003B3E06" w:rsidP="003B3E06">
      <w:pPr>
        <w:tabs>
          <w:tab w:val="left" w:pos="1740"/>
        </w:tabs>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6.3 É dispensável o “termo de contrato” e facultada a substituição prevista no item anterior, a critério da municipalidade e independentemente de seu valor, nos casos de compra com entrega imediata e integral dos bens adquiridos, dos quais não resultem obrigações futuras, inclusive assistência técnica, conforme § 2º, do artigo 62 da Lei Federal n.º 8.666, de 21 de junho de1993.</w:t>
      </w:r>
    </w:p>
    <w:p w14:paraId="335CBC1C" w14:textId="77777777" w:rsidR="00D3086C" w:rsidRDefault="00D3086C">
      <w:pPr>
        <w:tabs>
          <w:tab w:val="left" w:pos="1740"/>
        </w:tabs>
        <w:spacing w:after="0" w:line="348" w:lineRule="auto"/>
        <w:jc w:val="both"/>
        <w:rPr>
          <w:rFonts w:ascii="Times New Roman" w:eastAsia="Times New Roman" w:hAnsi="Times New Roman" w:cs="Times New Roman"/>
          <w:sz w:val="24"/>
          <w:szCs w:val="24"/>
        </w:rPr>
      </w:pPr>
    </w:p>
    <w:p w14:paraId="07A94EF3"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DA ALTERAÇÃO CONTRATUAL:</w:t>
      </w:r>
    </w:p>
    <w:p w14:paraId="05466C6A" w14:textId="77777777" w:rsidR="00D3086C" w:rsidRDefault="00D3086C">
      <w:pPr>
        <w:spacing w:after="0" w:line="348" w:lineRule="auto"/>
        <w:jc w:val="both"/>
        <w:rPr>
          <w:rFonts w:ascii="Times New Roman" w:eastAsia="Times New Roman" w:hAnsi="Times New Roman" w:cs="Times New Roman"/>
          <w:sz w:val="24"/>
          <w:szCs w:val="24"/>
        </w:rPr>
      </w:pPr>
    </w:p>
    <w:p w14:paraId="79B9D175"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Eventuais alterações contratuais reger-se-ão pela disciplina do artigo 65 da Lei Federal n.º 8.666, de 21 de junho de 1993;</w:t>
      </w:r>
    </w:p>
    <w:p w14:paraId="68A5631F" w14:textId="77777777" w:rsidR="00D3086C" w:rsidRDefault="00D3086C">
      <w:pPr>
        <w:spacing w:after="0" w:line="348" w:lineRule="auto"/>
        <w:ind w:left="567"/>
        <w:jc w:val="both"/>
        <w:rPr>
          <w:rFonts w:ascii="Times New Roman" w:eastAsia="Times New Roman" w:hAnsi="Times New Roman" w:cs="Times New Roman"/>
          <w:sz w:val="24"/>
          <w:szCs w:val="24"/>
        </w:rPr>
      </w:pPr>
    </w:p>
    <w:p w14:paraId="2BD89293"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O CONTRATADO é obrigada a aceitar, nas mesmas condições contratuais, os acréscimos ou supressões que se fizerem necessários, até o limite de 25% (vinte e cinco por cento) do valor inicial atualizado do contrato; e</w:t>
      </w:r>
    </w:p>
    <w:p w14:paraId="2E7BE3FA" w14:textId="77777777" w:rsidR="00D3086C" w:rsidRDefault="00D3086C">
      <w:pPr>
        <w:spacing w:after="0" w:line="348" w:lineRule="auto"/>
        <w:ind w:left="567"/>
        <w:jc w:val="both"/>
        <w:rPr>
          <w:rFonts w:ascii="Times New Roman" w:eastAsia="Times New Roman" w:hAnsi="Times New Roman" w:cs="Times New Roman"/>
          <w:sz w:val="24"/>
          <w:szCs w:val="24"/>
        </w:rPr>
      </w:pPr>
    </w:p>
    <w:p w14:paraId="61E5A7BD"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As supressões resultantes de acordo celebrado entre as partes contratantes poderão exceder o limite de 25% (vinte e cinco por cento) do valor inicial atualizado do contrato.</w:t>
      </w:r>
    </w:p>
    <w:p w14:paraId="4260E729" w14:textId="77777777" w:rsidR="00D3086C" w:rsidRDefault="00D3086C">
      <w:pPr>
        <w:spacing w:after="0" w:line="348" w:lineRule="auto"/>
        <w:jc w:val="both"/>
        <w:rPr>
          <w:rFonts w:ascii="Times New Roman" w:eastAsia="Times New Roman" w:hAnsi="Times New Roman" w:cs="Times New Roman"/>
          <w:sz w:val="24"/>
          <w:szCs w:val="24"/>
        </w:rPr>
      </w:pPr>
    </w:p>
    <w:p w14:paraId="1A90E025"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DA ALTERAÇÃO SUBJETIVA:</w:t>
      </w:r>
    </w:p>
    <w:p w14:paraId="42F3B386" w14:textId="77777777" w:rsidR="00D3086C" w:rsidRDefault="00D3086C">
      <w:pPr>
        <w:spacing w:after="0" w:line="348" w:lineRule="auto"/>
        <w:jc w:val="both"/>
        <w:rPr>
          <w:rFonts w:ascii="Times New Roman" w:eastAsia="Times New Roman" w:hAnsi="Times New Roman" w:cs="Times New Roman"/>
          <w:sz w:val="24"/>
          <w:szCs w:val="24"/>
        </w:rPr>
      </w:pPr>
    </w:p>
    <w:p w14:paraId="1A3AEB7B"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É admissível a fusão, cisão ou incorporação do CONTRATADO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1689251" w14:textId="77777777" w:rsidR="00D3086C" w:rsidRDefault="00D3086C">
      <w:pPr>
        <w:spacing w:after="0" w:line="348" w:lineRule="auto"/>
        <w:jc w:val="both"/>
        <w:rPr>
          <w:rFonts w:ascii="Times New Roman" w:eastAsia="Times New Roman" w:hAnsi="Times New Roman" w:cs="Times New Roman"/>
          <w:sz w:val="24"/>
          <w:szCs w:val="24"/>
        </w:rPr>
      </w:pPr>
    </w:p>
    <w:p w14:paraId="03C215F4"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 DESCRIÇÃO DA SOLUÇÃO:</w:t>
      </w:r>
    </w:p>
    <w:p w14:paraId="47D0F407" w14:textId="77777777" w:rsidR="00D3086C" w:rsidRDefault="00D3086C">
      <w:pPr>
        <w:spacing w:after="0" w:line="348" w:lineRule="auto"/>
        <w:jc w:val="both"/>
        <w:rPr>
          <w:rFonts w:ascii="Times New Roman" w:eastAsia="Times New Roman" w:hAnsi="Times New Roman" w:cs="Times New Roman"/>
          <w:sz w:val="24"/>
          <w:szCs w:val="24"/>
        </w:rPr>
      </w:pPr>
    </w:p>
    <w:p w14:paraId="362E87D6" w14:textId="6734204E"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1B3B43" w:rsidRPr="001B3B43">
        <w:rPr>
          <w:rFonts w:ascii="Times New Roman" w:eastAsia="Times New Roman" w:hAnsi="Times New Roman" w:cs="Times New Roman"/>
          <w:sz w:val="24"/>
          <w:szCs w:val="24"/>
        </w:rPr>
        <w:t xml:space="preserve">Trata-se de processo licitatório de registro para futura </w:t>
      </w:r>
      <w:r w:rsidR="001B3B43">
        <w:rPr>
          <w:rFonts w:ascii="Times New Roman" w:eastAsia="Times New Roman" w:hAnsi="Times New Roman" w:cs="Times New Roman"/>
          <w:sz w:val="24"/>
          <w:szCs w:val="24"/>
        </w:rPr>
        <w:t xml:space="preserve">contratação de pessoa jurídica de direito privado para prestação serviço de locação de cinco caminhões pipa com revestimento em aço inoxidável para entrega de líquido do tipo água potável para as unidades de saúde desta municipalidade, </w:t>
      </w:r>
      <w:r w:rsidR="001B3B43" w:rsidRPr="001B3B43">
        <w:rPr>
          <w:rFonts w:ascii="Times New Roman" w:eastAsia="Times New Roman" w:hAnsi="Times New Roman" w:cs="Times New Roman"/>
          <w:sz w:val="24"/>
          <w:szCs w:val="24"/>
        </w:rPr>
        <w:t>por 12 (doze) meses, a ser realizada na modalidade de pregão presencial, observando a Lei Federal n.º 10.520, de 17 de julho de 2002 e o Decreto nº 7.892, de 23 de janeiro de 2013</w:t>
      </w:r>
      <w:r>
        <w:rPr>
          <w:rFonts w:ascii="Times New Roman" w:eastAsia="Times New Roman" w:hAnsi="Times New Roman" w:cs="Times New Roman"/>
          <w:sz w:val="24"/>
          <w:szCs w:val="24"/>
        </w:rPr>
        <w:t>.</w:t>
      </w:r>
    </w:p>
    <w:p w14:paraId="321DE7AC" w14:textId="77777777" w:rsidR="00D3086C" w:rsidRDefault="00D3086C">
      <w:pPr>
        <w:spacing w:after="0" w:line="348" w:lineRule="auto"/>
        <w:jc w:val="both"/>
        <w:rPr>
          <w:rFonts w:ascii="Times New Roman" w:eastAsia="Times New Roman" w:hAnsi="Times New Roman" w:cs="Times New Roman"/>
          <w:sz w:val="24"/>
          <w:szCs w:val="24"/>
        </w:rPr>
      </w:pPr>
    </w:p>
    <w:p w14:paraId="404D7D89" w14:textId="55C8473F"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DO</w:t>
      </w:r>
      <w:r w:rsidR="00F10F71">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LOCA</w:t>
      </w:r>
      <w:r w:rsidR="00F10F71">
        <w:rPr>
          <w:rFonts w:ascii="Times New Roman" w:eastAsia="Times New Roman" w:hAnsi="Times New Roman" w:cs="Times New Roman"/>
          <w:b/>
          <w:sz w:val="24"/>
          <w:szCs w:val="24"/>
        </w:rPr>
        <w:t>IS</w:t>
      </w:r>
      <w:r w:rsidR="001B3B43">
        <w:rPr>
          <w:rFonts w:ascii="Times New Roman" w:eastAsia="Times New Roman" w:hAnsi="Times New Roman" w:cs="Times New Roman"/>
          <w:b/>
          <w:sz w:val="24"/>
          <w:szCs w:val="24"/>
        </w:rPr>
        <w:t xml:space="preserve"> </w:t>
      </w:r>
      <w:r w:rsidR="00F10F71">
        <w:rPr>
          <w:rFonts w:ascii="Times New Roman" w:eastAsia="Times New Roman" w:hAnsi="Times New Roman" w:cs="Times New Roman"/>
          <w:b/>
          <w:sz w:val="24"/>
          <w:szCs w:val="24"/>
        </w:rPr>
        <w:t>DE EXECUÇÃO DOS SERVIÇOS</w:t>
      </w:r>
      <w:r>
        <w:rPr>
          <w:rFonts w:ascii="Times New Roman" w:eastAsia="Times New Roman" w:hAnsi="Times New Roman" w:cs="Times New Roman"/>
          <w:b/>
          <w:sz w:val="24"/>
          <w:szCs w:val="24"/>
        </w:rPr>
        <w:t>:</w:t>
      </w:r>
    </w:p>
    <w:p w14:paraId="77D5D89E" w14:textId="77777777" w:rsidR="00D3086C" w:rsidRDefault="00D3086C">
      <w:pPr>
        <w:spacing w:after="0" w:line="348" w:lineRule="auto"/>
        <w:jc w:val="both"/>
        <w:rPr>
          <w:rFonts w:ascii="Times New Roman" w:eastAsia="Times New Roman" w:hAnsi="Times New Roman" w:cs="Times New Roman"/>
          <w:sz w:val="24"/>
          <w:szCs w:val="24"/>
        </w:rPr>
      </w:pPr>
    </w:p>
    <w:p w14:paraId="61E41C28" w14:textId="04FB4313"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37251D">
        <w:rPr>
          <w:rFonts w:ascii="Times New Roman" w:eastAsia="Times New Roman" w:hAnsi="Times New Roman" w:cs="Times New Roman"/>
          <w:sz w:val="24"/>
          <w:szCs w:val="24"/>
        </w:rPr>
        <w:t>A</w:t>
      </w:r>
      <w:r w:rsidR="005761EC">
        <w:rPr>
          <w:rFonts w:ascii="Times New Roman" w:eastAsia="Times New Roman" w:hAnsi="Times New Roman" w:cs="Times New Roman"/>
          <w:sz w:val="24"/>
          <w:szCs w:val="24"/>
        </w:rPr>
        <w:t xml:space="preserve"> </w:t>
      </w:r>
      <w:r w:rsidR="00F10F71">
        <w:rPr>
          <w:rFonts w:ascii="Times New Roman" w:eastAsia="Times New Roman" w:hAnsi="Times New Roman" w:cs="Times New Roman"/>
          <w:sz w:val="24"/>
          <w:szCs w:val="24"/>
        </w:rPr>
        <w:t xml:space="preserve">execução dos serviços </w:t>
      </w:r>
      <w:r w:rsidR="0037251D">
        <w:rPr>
          <w:rFonts w:ascii="Times New Roman" w:eastAsia="Times New Roman" w:hAnsi="Times New Roman" w:cs="Times New Roman"/>
          <w:sz w:val="24"/>
          <w:szCs w:val="24"/>
        </w:rPr>
        <w:t>ocorrerá</w:t>
      </w:r>
      <w:r>
        <w:rPr>
          <w:rFonts w:ascii="Times New Roman" w:eastAsia="Times New Roman" w:hAnsi="Times New Roman" w:cs="Times New Roman"/>
          <w:sz w:val="24"/>
          <w:szCs w:val="24"/>
        </w:rPr>
        <w:t xml:space="preserve"> das 08 (oito) horas às 17 (dezessete) </w:t>
      </w:r>
      <w:r w:rsidR="005761EC">
        <w:rPr>
          <w:rFonts w:ascii="Times New Roman" w:eastAsia="Times New Roman" w:hAnsi="Times New Roman" w:cs="Times New Roman"/>
          <w:sz w:val="24"/>
          <w:szCs w:val="24"/>
        </w:rPr>
        <w:t>horas, nas</w:t>
      </w:r>
      <w:r w:rsidR="0037251D">
        <w:rPr>
          <w:rFonts w:ascii="Times New Roman" w:eastAsia="Times New Roman" w:hAnsi="Times New Roman" w:cs="Times New Roman"/>
          <w:sz w:val="24"/>
          <w:szCs w:val="24"/>
        </w:rPr>
        <w:t xml:space="preserve"> seguintes Unidades</w:t>
      </w:r>
      <w:r w:rsidR="00323D56">
        <w:rPr>
          <w:rFonts w:ascii="Times New Roman" w:eastAsia="Times New Roman" w:hAnsi="Times New Roman" w:cs="Times New Roman"/>
          <w:sz w:val="24"/>
          <w:szCs w:val="24"/>
        </w:rPr>
        <w:t>:</w:t>
      </w:r>
    </w:p>
    <w:p w14:paraId="071926FE" w14:textId="77777777" w:rsidR="00323D56" w:rsidRDefault="00323D56" w:rsidP="00323D56">
      <w:pPr>
        <w:spacing w:after="0" w:line="360" w:lineRule="auto"/>
        <w:ind w:left="567"/>
        <w:jc w:val="both"/>
        <w:rPr>
          <w:rFonts w:ascii="Times New Roman" w:eastAsia="Times New Roman" w:hAnsi="Times New Roman" w:cs="Times New Roman"/>
          <w:sz w:val="24"/>
          <w:szCs w:val="24"/>
        </w:rPr>
      </w:pPr>
    </w:p>
    <w:p w14:paraId="6AF9866F" w14:textId="77777777" w:rsidR="00EA1B0F" w:rsidRDefault="00323D56" w:rsidP="00323D56">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00EA1B0F" w:rsidRPr="00323D56">
        <w:rPr>
          <w:rFonts w:ascii="Times New Roman" w:eastAsia="Times New Roman" w:hAnsi="Times New Roman" w:cs="Times New Roman"/>
          <w:sz w:val="24"/>
          <w:szCs w:val="24"/>
        </w:rPr>
        <w:t xml:space="preserve">Areal </w:t>
      </w:r>
      <w:r w:rsidR="00EA1B0F">
        <w:rPr>
          <w:rFonts w:ascii="Times New Roman" w:eastAsia="Times New Roman" w:hAnsi="Times New Roman" w:cs="Times New Roman"/>
          <w:sz w:val="24"/>
          <w:szCs w:val="24"/>
        </w:rPr>
        <w:t>–</w:t>
      </w:r>
      <w:r w:rsidR="00EA1B0F" w:rsidRPr="00323D56">
        <w:rPr>
          <w:rFonts w:ascii="Times New Roman" w:eastAsia="Times New Roman" w:hAnsi="Times New Roman" w:cs="Times New Roman"/>
          <w:sz w:val="24"/>
          <w:szCs w:val="24"/>
        </w:rPr>
        <w:t xml:space="preserve"> USF</w:t>
      </w:r>
      <w:r w:rsidR="00EA1B0F">
        <w:rPr>
          <w:rFonts w:ascii="Times New Roman" w:eastAsia="Times New Roman" w:hAnsi="Times New Roman" w:cs="Times New Roman"/>
          <w:sz w:val="24"/>
          <w:szCs w:val="24"/>
        </w:rPr>
        <w:t xml:space="preserve"> - </w:t>
      </w:r>
      <w:r w:rsidR="00EA1B0F" w:rsidRPr="00323D56">
        <w:rPr>
          <w:rFonts w:ascii="Times New Roman" w:eastAsia="Times New Roman" w:hAnsi="Times New Roman" w:cs="Times New Roman"/>
          <w:sz w:val="24"/>
          <w:szCs w:val="24"/>
        </w:rPr>
        <w:t>Av. Carlos Lacerda</w:t>
      </w:r>
      <w:r w:rsidR="00EA1B0F">
        <w:rPr>
          <w:rFonts w:ascii="Times New Roman" w:eastAsia="Times New Roman" w:hAnsi="Times New Roman" w:cs="Times New Roman"/>
          <w:sz w:val="24"/>
          <w:szCs w:val="24"/>
        </w:rPr>
        <w:t xml:space="preserve">, s/n, </w:t>
      </w:r>
      <w:r w:rsidR="00EA1B0F" w:rsidRPr="00323D56">
        <w:rPr>
          <w:rFonts w:ascii="Times New Roman" w:eastAsia="Times New Roman" w:hAnsi="Times New Roman" w:cs="Times New Roman"/>
          <w:sz w:val="24"/>
          <w:szCs w:val="24"/>
        </w:rPr>
        <w:t>Areal</w:t>
      </w:r>
      <w:r w:rsidR="00EA1B0F">
        <w:rPr>
          <w:rFonts w:ascii="Times New Roman" w:eastAsia="Times New Roman" w:hAnsi="Times New Roman" w:cs="Times New Roman"/>
          <w:sz w:val="24"/>
          <w:szCs w:val="24"/>
        </w:rPr>
        <w:t>, CEP: 24.804-132;</w:t>
      </w:r>
    </w:p>
    <w:p w14:paraId="01A737F4" w14:textId="77777777" w:rsidR="00D51EDA" w:rsidRPr="00323D56" w:rsidRDefault="00D51EDA" w:rsidP="00323D56">
      <w:pPr>
        <w:spacing w:after="0" w:line="360" w:lineRule="auto"/>
        <w:ind w:left="1134"/>
        <w:jc w:val="both"/>
        <w:rPr>
          <w:rFonts w:ascii="Times New Roman" w:eastAsia="Times New Roman" w:hAnsi="Times New Roman" w:cs="Times New Roman"/>
          <w:sz w:val="24"/>
          <w:szCs w:val="24"/>
        </w:rPr>
      </w:pPr>
    </w:p>
    <w:p w14:paraId="071A4736" w14:textId="4223AC5F" w:rsidR="00EA1B0F" w:rsidRDefault="00323D56" w:rsidP="00EA1B0F">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w:t>
      </w:r>
      <w:r w:rsidR="00EA1B0F" w:rsidRPr="00323D56">
        <w:rPr>
          <w:rFonts w:ascii="Times New Roman" w:eastAsia="Times New Roman" w:hAnsi="Times New Roman" w:cs="Times New Roman"/>
          <w:sz w:val="24"/>
          <w:szCs w:val="24"/>
        </w:rPr>
        <w:t xml:space="preserve">Agro Brasil </w:t>
      </w:r>
      <w:r w:rsidR="00EA1B0F">
        <w:rPr>
          <w:rFonts w:ascii="Times New Roman" w:eastAsia="Times New Roman" w:hAnsi="Times New Roman" w:cs="Times New Roman"/>
          <w:sz w:val="24"/>
          <w:szCs w:val="24"/>
        </w:rPr>
        <w:t>–</w:t>
      </w:r>
      <w:r w:rsidR="00EA1B0F" w:rsidRPr="00323D56">
        <w:rPr>
          <w:rFonts w:ascii="Times New Roman" w:eastAsia="Times New Roman" w:hAnsi="Times New Roman" w:cs="Times New Roman"/>
          <w:sz w:val="24"/>
          <w:szCs w:val="24"/>
        </w:rPr>
        <w:t xml:space="preserve"> USF</w:t>
      </w:r>
      <w:r w:rsidR="00EA1B0F">
        <w:rPr>
          <w:rFonts w:ascii="Times New Roman" w:eastAsia="Times New Roman" w:hAnsi="Times New Roman" w:cs="Times New Roman"/>
          <w:sz w:val="24"/>
          <w:szCs w:val="24"/>
        </w:rPr>
        <w:t xml:space="preserve"> - </w:t>
      </w:r>
      <w:r w:rsidR="00EA1B0F" w:rsidRPr="00323D56">
        <w:rPr>
          <w:rFonts w:ascii="Times New Roman" w:eastAsia="Times New Roman" w:hAnsi="Times New Roman" w:cs="Times New Roman"/>
          <w:sz w:val="24"/>
          <w:szCs w:val="24"/>
        </w:rPr>
        <w:t>Rua B</w:t>
      </w:r>
      <w:r w:rsidR="00EA1B0F">
        <w:rPr>
          <w:rFonts w:ascii="Times New Roman" w:eastAsia="Times New Roman" w:hAnsi="Times New Roman" w:cs="Times New Roman"/>
          <w:sz w:val="24"/>
          <w:szCs w:val="24"/>
        </w:rPr>
        <w:t>, s/n,</w:t>
      </w:r>
      <w:r w:rsidR="000973B0">
        <w:rPr>
          <w:rFonts w:ascii="Times New Roman" w:eastAsia="Times New Roman" w:hAnsi="Times New Roman" w:cs="Times New Roman"/>
          <w:sz w:val="24"/>
          <w:szCs w:val="24"/>
        </w:rPr>
        <w:t xml:space="preserve"> </w:t>
      </w:r>
      <w:r w:rsidR="00EA1B0F" w:rsidRPr="00323D56">
        <w:rPr>
          <w:rFonts w:ascii="Times New Roman" w:eastAsia="Times New Roman" w:hAnsi="Times New Roman" w:cs="Times New Roman"/>
          <w:sz w:val="24"/>
          <w:szCs w:val="24"/>
        </w:rPr>
        <w:t>Lt</w:t>
      </w:r>
      <w:r w:rsidR="00EA1B0F">
        <w:rPr>
          <w:rFonts w:ascii="Times New Roman" w:eastAsia="Times New Roman" w:hAnsi="Times New Roman" w:cs="Times New Roman"/>
          <w:sz w:val="24"/>
          <w:szCs w:val="24"/>
        </w:rPr>
        <w:t>44, Qd. 09</w:t>
      </w:r>
      <w:r w:rsidR="00EA1B0F" w:rsidRPr="00323D56">
        <w:rPr>
          <w:rFonts w:ascii="Times New Roman" w:eastAsia="Times New Roman" w:hAnsi="Times New Roman" w:cs="Times New Roman"/>
          <w:sz w:val="24"/>
          <w:szCs w:val="24"/>
        </w:rPr>
        <w:t xml:space="preserve">- Parque </w:t>
      </w:r>
      <w:r w:rsidR="00EA1B0F">
        <w:rPr>
          <w:rFonts w:ascii="Times New Roman" w:eastAsia="Times New Roman" w:hAnsi="Times New Roman" w:cs="Times New Roman"/>
          <w:sz w:val="24"/>
          <w:szCs w:val="24"/>
        </w:rPr>
        <w:t>Nova</w:t>
      </w:r>
      <w:r w:rsidR="00EA1B0F" w:rsidRPr="00323D56">
        <w:rPr>
          <w:rFonts w:ascii="Times New Roman" w:eastAsia="Times New Roman" w:hAnsi="Times New Roman" w:cs="Times New Roman"/>
          <w:sz w:val="24"/>
          <w:szCs w:val="24"/>
        </w:rPr>
        <w:t xml:space="preserve"> Friburgo</w:t>
      </w:r>
      <w:r w:rsidR="00EA1B0F">
        <w:rPr>
          <w:rFonts w:ascii="Times New Roman" w:eastAsia="Times New Roman" w:hAnsi="Times New Roman" w:cs="Times New Roman"/>
          <w:sz w:val="24"/>
          <w:szCs w:val="24"/>
        </w:rPr>
        <w:t>, CEP 24.804-132;</w:t>
      </w:r>
    </w:p>
    <w:p w14:paraId="162AA59B" w14:textId="77777777" w:rsidR="00D51EDA" w:rsidRPr="00323D56" w:rsidRDefault="00D51EDA" w:rsidP="00373FAA">
      <w:pPr>
        <w:spacing w:after="0" w:line="360" w:lineRule="auto"/>
        <w:jc w:val="both"/>
        <w:rPr>
          <w:rFonts w:ascii="Times New Roman" w:eastAsia="Times New Roman" w:hAnsi="Times New Roman" w:cs="Times New Roman"/>
          <w:sz w:val="24"/>
          <w:szCs w:val="24"/>
        </w:rPr>
      </w:pPr>
    </w:p>
    <w:p w14:paraId="7D1FF91E" w14:textId="122F7838" w:rsidR="00EA1B0F" w:rsidRDefault="00323D56" w:rsidP="00323D56">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2D6ECF">
        <w:rPr>
          <w:rFonts w:ascii="Times New Roman" w:eastAsia="Times New Roman" w:hAnsi="Times New Roman" w:cs="Times New Roman"/>
          <w:sz w:val="24"/>
          <w:szCs w:val="24"/>
        </w:rPr>
        <w:t>3</w:t>
      </w:r>
      <w:r w:rsidR="00624666">
        <w:rPr>
          <w:rFonts w:ascii="Times New Roman" w:eastAsia="Times New Roman" w:hAnsi="Times New Roman" w:cs="Times New Roman"/>
          <w:sz w:val="24"/>
          <w:szCs w:val="24"/>
        </w:rPr>
        <w:t xml:space="preserve"> </w:t>
      </w:r>
      <w:r w:rsidR="00EA1B0F" w:rsidRPr="00323D56">
        <w:rPr>
          <w:rFonts w:ascii="Times New Roman" w:eastAsia="Times New Roman" w:hAnsi="Times New Roman" w:cs="Times New Roman"/>
          <w:sz w:val="24"/>
          <w:szCs w:val="24"/>
        </w:rPr>
        <w:t>Chácara</w:t>
      </w:r>
      <w:r w:rsidR="00EA1B0F">
        <w:rPr>
          <w:rFonts w:ascii="Times New Roman" w:eastAsia="Times New Roman" w:hAnsi="Times New Roman" w:cs="Times New Roman"/>
          <w:sz w:val="24"/>
          <w:szCs w:val="24"/>
        </w:rPr>
        <w:t xml:space="preserve"> de Sambaetiba–</w:t>
      </w:r>
      <w:r w:rsidR="00EA1B0F" w:rsidRPr="00323D56">
        <w:rPr>
          <w:rFonts w:ascii="Times New Roman" w:eastAsia="Times New Roman" w:hAnsi="Times New Roman" w:cs="Times New Roman"/>
          <w:sz w:val="24"/>
          <w:szCs w:val="24"/>
        </w:rPr>
        <w:t xml:space="preserve"> UBS</w:t>
      </w:r>
      <w:r w:rsidR="00EA1B0F">
        <w:rPr>
          <w:rFonts w:ascii="Times New Roman" w:eastAsia="Times New Roman" w:hAnsi="Times New Roman" w:cs="Times New Roman"/>
          <w:sz w:val="24"/>
          <w:szCs w:val="24"/>
        </w:rPr>
        <w:t xml:space="preserve"> – Largo da Estação, s/n</w:t>
      </w:r>
      <w:r w:rsidR="00EA1B0F" w:rsidRPr="00D51EDA">
        <w:rPr>
          <w:rFonts w:ascii="Times New Roman" w:eastAsia="Times New Roman" w:hAnsi="Times New Roman" w:cs="Times New Roman"/>
          <w:sz w:val="24"/>
          <w:szCs w:val="24"/>
        </w:rPr>
        <w:t>,</w:t>
      </w:r>
      <w:r w:rsidR="000973B0">
        <w:rPr>
          <w:rFonts w:ascii="Times New Roman" w:eastAsia="Times New Roman" w:hAnsi="Times New Roman" w:cs="Times New Roman"/>
          <w:sz w:val="24"/>
          <w:szCs w:val="24"/>
        </w:rPr>
        <w:t xml:space="preserve"> </w:t>
      </w:r>
      <w:r w:rsidR="00EA1B0F">
        <w:rPr>
          <w:rFonts w:ascii="Times New Roman" w:eastAsia="Times New Roman" w:hAnsi="Times New Roman" w:cs="Times New Roman"/>
          <w:sz w:val="24"/>
          <w:szCs w:val="24"/>
        </w:rPr>
        <w:t>Chácara</w:t>
      </w:r>
      <w:r w:rsidR="000973B0">
        <w:rPr>
          <w:rFonts w:ascii="Times New Roman" w:eastAsia="Times New Roman" w:hAnsi="Times New Roman" w:cs="Times New Roman"/>
          <w:sz w:val="24"/>
          <w:szCs w:val="24"/>
        </w:rPr>
        <w:t xml:space="preserve"> </w:t>
      </w:r>
      <w:r w:rsidR="00EA1B0F" w:rsidRPr="00D51EDA">
        <w:rPr>
          <w:rFonts w:ascii="Times New Roman" w:eastAsia="Times New Roman" w:hAnsi="Times New Roman" w:cs="Times New Roman"/>
          <w:sz w:val="24"/>
          <w:szCs w:val="24"/>
        </w:rPr>
        <w:t>Sambaetiba</w:t>
      </w:r>
      <w:r w:rsidR="00EA1B0F">
        <w:rPr>
          <w:rFonts w:ascii="Times New Roman" w:eastAsia="Times New Roman" w:hAnsi="Times New Roman" w:cs="Times New Roman"/>
          <w:sz w:val="24"/>
          <w:szCs w:val="24"/>
        </w:rPr>
        <w:t>, Sambaetiba (Centro), CEP: 24842-240;</w:t>
      </w:r>
    </w:p>
    <w:p w14:paraId="4EA4F93C" w14:textId="77777777" w:rsidR="00D51EDA" w:rsidRPr="00323D56" w:rsidRDefault="00D51EDA" w:rsidP="00323D56">
      <w:pPr>
        <w:spacing w:after="0" w:line="360" w:lineRule="auto"/>
        <w:ind w:left="1134"/>
        <w:jc w:val="both"/>
        <w:rPr>
          <w:rFonts w:ascii="Times New Roman" w:eastAsia="Times New Roman" w:hAnsi="Times New Roman" w:cs="Times New Roman"/>
          <w:sz w:val="24"/>
          <w:szCs w:val="24"/>
        </w:rPr>
      </w:pPr>
    </w:p>
    <w:p w14:paraId="29FA424C" w14:textId="77777777" w:rsidR="00EA1B0F" w:rsidRDefault="00323D56" w:rsidP="00323D56">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2D6ECF">
        <w:rPr>
          <w:rFonts w:ascii="Times New Roman" w:eastAsia="Times New Roman" w:hAnsi="Times New Roman" w:cs="Times New Roman"/>
          <w:sz w:val="24"/>
          <w:szCs w:val="24"/>
        </w:rPr>
        <w:t>4</w:t>
      </w:r>
      <w:r w:rsidR="00624666">
        <w:rPr>
          <w:rFonts w:ascii="Times New Roman" w:eastAsia="Times New Roman" w:hAnsi="Times New Roman" w:cs="Times New Roman"/>
          <w:sz w:val="24"/>
          <w:szCs w:val="24"/>
        </w:rPr>
        <w:t xml:space="preserve"> </w:t>
      </w:r>
      <w:r w:rsidR="00EA1B0F" w:rsidRPr="00323D56">
        <w:rPr>
          <w:rFonts w:ascii="Times New Roman" w:eastAsia="Times New Roman" w:hAnsi="Times New Roman" w:cs="Times New Roman"/>
          <w:sz w:val="24"/>
          <w:szCs w:val="24"/>
        </w:rPr>
        <w:t xml:space="preserve">Engenho Velho </w:t>
      </w:r>
      <w:r w:rsidR="00EA1B0F">
        <w:rPr>
          <w:rFonts w:ascii="Times New Roman" w:eastAsia="Times New Roman" w:hAnsi="Times New Roman" w:cs="Times New Roman"/>
          <w:sz w:val="24"/>
          <w:szCs w:val="24"/>
        </w:rPr>
        <w:t>–</w:t>
      </w:r>
      <w:r w:rsidR="00EA1B0F" w:rsidRPr="00323D56">
        <w:rPr>
          <w:rFonts w:ascii="Times New Roman" w:eastAsia="Times New Roman" w:hAnsi="Times New Roman" w:cs="Times New Roman"/>
          <w:sz w:val="24"/>
          <w:szCs w:val="24"/>
        </w:rPr>
        <w:t xml:space="preserve"> UBS</w:t>
      </w:r>
      <w:r w:rsidR="00EA1B0F">
        <w:rPr>
          <w:rFonts w:ascii="Times New Roman" w:eastAsia="Times New Roman" w:hAnsi="Times New Roman" w:cs="Times New Roman"/>
          <w:sz w:val="24"/>
          <w:szCs w:val="24"/>
        </w:rPr>
        <w:t xml:space="preserve"> - </w:t>
      </w:r>
      <w:r w:rsidR="00EA1B0F" w:rsidRPr="00D51EDA">
        <w:rPr>
          <w:rFonts w:ascii="Times New Roman" w:eastAsia="Times New Roman" w:hAnsi="Times New Roman" w:cs="Times New Roman"/>
          <w:sz w:val="24"/>
          <w:szCs w:val="24"/>
        </w:rPr>
        <w:t xml:space="preserve">Rua </w:t>
      </w:r>
      <w:r w:rsidR="00EA1B0F">
        <w:rPr>
          <w:rFonts w:ascii="Times New Roman" w:eastAsia="Times New Roman" w:hAnsi="Times New Roman" w:cs="Times New Roman"/>
          <w:sz w:val="24"/>
          <w:szCs w:val="24"/>
        </w:rPr>
        <w:t>Manuel Laurindo, s/n, Qd. 8, Engenho Velho, CEP: 24803-030;</w:t>
      </w:r>
    </w:p>
    <w:p w14:paraId="00CE2CBD" w14:textId="77777777" w:rsidR="00D51EDA" w:rsidRPr="00323D56" w:rsidRDefault="00D51EDA" w:rsidP="00323D56">
      <w:pPr>
        <w:spacing w:after="0" w:line="360" w:lineRule="auto"/>
        <w:ind w:left="1134"/>
        <w:jc w:val="both"/>
        <w:rPr>
          <w:rFonts w:ascii="Times New Roman" w:eastAsia="Times New Roman" w:hAnsi="Times New Roman" w:cs="Times New Roman"/>
          <w:sz w:val="24"/>
          <w:szCs w:val="24"/>
        </w:rPr>
      </w:pPr>
    </w:p>
    <w:p w14:paraId="0096FAF2" w14:textId="77777777" w:rsidR="00EA1B0F" w:rsidRDefault="00323D56" w:rsidP="00323D56">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2D6ECF">
        <w:rPr>
          <w:rFonts w:ascii="Times New Roman" w:eastAsia="Times New Roman" w:hAnsi="Times New Roman" w:cs="Times New Roman"/>
          <w:sz w:val="24"/>
          <w:szCs w:val="24"/>
        </w:rPr>
        <w:t>5</w:t>
      </w:r>
      <w:r w:rsidR="00624666">
        <w:rPr>
          <w:rFonts w:ascii="Times New Roman" w:eastAsia="Times New Roman" w:hAnsi="Times New Roman" w:cs="Times New Roman"/>
          <w:sz w:val="24"/>
          <w:szCs w:val="24"/>
        </w:rPr>
        <w:t xml:space="preserve"> </w:t>
      </w:r>
      <w:r w:rsidR="00EA1B0F" w:rsidRPr="00323D56">
        <w:rPr>
          <w:rFonts w:ascii="Times New Roman" w:eastAsia="Times New Roman" w:hAnsi="Times New Roman" w:cs="Times New Roman"/>
          <w:sz w:val="24"/>
          <w:szCs w:val="24"/>
        </w:rPr>
        <w:t xml:space="preserve">Porto das Caixas </w:t>
      </w:r>
      <w:r w:rsidR="00EA1B0F">
        <w:rPr>
          <w:rFonts w:ascii="Times New Roman" w:eastAsia="Times New Roman" w:hAnsi="Times New Roman" w:cs="Times New Roman"/>
          <w:sz w:val="24"/>
          <w:szCs w:val="24"/>
        </w:rPr>
        <w:t>–</w:t>
      </w:r>
      <w:r w:rsidR="00EA1B0F" w:rsidRPr="00323D56">
        <w:rPr>
          <w:rFonts w:ascii="Times New Roman" w:eastAsia="Times New Roman" w:hAnsi="Times New Roman" w:cs="Times New Roman"/>
          <w:sz w:val="24"/>
          <w:szCs w:val="24"/>
        </w:rPr>
        <w:t xml:space="preserve"> USF</w:t>
      </w:r>
      <w:r w:rsidR="00EA1B0F">
        <w:rPr>
          <w:rFonts w:ascii="Times New Roman" w:eastAsia="Times New Roman" w:hAnsi="Times New Roman" w:cs="Times New Roman"/>
          <w:sz w:val="24"/>
          <w:szCs w:val="24"/>
        </w:rPr>
        <w:t xml:space="preserve"> - </w:t>
      </w:r>
      <w:r w:rsidR="00EA1B0F" w:rsidRPr="00D51EDA">
        <w:rPr>
          <w:rFonts w:ascii="Times New Roman" w:eastAsia="Times New Roman" w:hAnsi="Times New Roman" w:cs="Times New Roman"/>
          <w:sz w:val="24"/>
          <w:szCs w:val="24"/>
        </w:rPr>
        <w:t>Rua Tenente Joaquim Rabelo de Matos, nº 353 Porto das Caixas</w:t>
      </w:r>
      <w:r w:rsidR="00EA1B0F">
        <w:rPr>
          <w:rFonts w:ascii="Times New Roman" w:eastAsia="Times New Roman" w:hAnsi="Times New Roman" w:cs="Times New Roman"/>
          <w:sz w:val="24"/>
          <w:szCs w:val="24"/>
        </w:rPr>
        <w:t>, CEP: 24802-740;</w:t>
      </w:r>
    </w:p>
    <w:p w14:paraId="3B25D6CE" w14:textId="77777777" w:rsidR="00D51EDA" w:rsidRPr="00323D56" w:rsidRDefault="00D51EDA" w:rsidP="00323D56">
      <w:pPr>
        <w:spacing w:after="0" w:line="360" w:lineRule="auto"/>
        <w:ind w:left="1134"/>
        <w:jc w:val="both"/>
        <w:rPr>
          <w:rFonts w:ascii="Times New Roman" w:eastAsia="Times New Roman" w:hAnsi="Times New Roman" w:cs="Times New Roman"/>
          <w:sz w:val="24"/>
          <w:szCs w:val="24"/>
        </w:rPr>
      </w:pPr>
    </w:p>
    <w:p w14:paraId="35AE675A" w14:textId="77777777" w:rsidR="00EA1B0F" w:rsidRDefault="00323D56" w:rsidP="00323D56">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2D6ECF">
        <w:rPr>
          <w:rFonts w:ascii="Times New Roman" w:eastAsia="Times New Roman" w:hAnsi="Times New Roman" w:cs="Times New Roman"/>
          <w:sz w:val="24"/>
          <w:szCs w:val="24"/>
        </w:rPr>
        <w:t>6</w:t>
      </w:r>
      <w:r w:rsidR="00624666">
        <w:rPr>
          <w:rFonts w:ascii="Times New Roman" w:eastAsia="Times New Roman" w:hAnsi="Times New Roman" w:cs="Times New Roman"/>
          <w:sz w:val="24"/>
          <w:szCs w:val="24"/>
        </w:rPr>
        <w:t xml:space="preserve"> </w:t>
      </w:r>
      <w:r w:rsidR="00EA1B0F" w:rsidRPr="00323D56">
        <w:rPr>
          <w:rFonts w:ascii="Times New Roman" w:eastAsia="Times New Roman" w:hAnsi="Times New Roman" w:cs="Times New Roman"/>
          <w:sz w:val="24"/>
          <w:szCs w:val="24"/>
        </w:rPr>
        <w:t xml:space="preserve">Reta Nova </w:t>
      </w:r>
      <w:r w:rsidR="00EA1B0F">
        <w:rPr>
          <w:rFonts w:ascii="Times New Roman" w:eastAsia="Times New Roman" w:hAnsi="Times New Roman" w:cs="Times New Roman"/>
          <w:sz w:val="24"/>
          <w:szCs w:val="24"/>
        </w:rPr>
        <w:t>–</w:t>
      </w:r>
      <w:r w:rsidR="00EA1B0F" w:rsidRPr="00323D56">
        <w:rPr>
          <w:rFonts w:ascii="Times New Roman" w:eastAsia="Times New Roman" w:hAnsi="Times New Roman" w:cs="Times New Roman"/>
          <w:sz w:val="24"/>
          <w:szCs w:val="24"/>
        </w:rPr>
        <w:t xml:space="preserve"> USF</w:t>
      </w:r>
      <w:r w:rsidR="00EA1B0F">
        <w:rPr>
          <w:rFonts w:ascii="Times New Roman" w:eastAsia="Times New Roman" w:hAnsi="Times New Roman" w:cs="Times New Roman"/>
          <w:sz w:val="24"/>
          <w:szCs w:val="24"/>
        </w:rPr>
        <w:t xml:space="preserve"> – Av. José Maria Nanci, s/n, Qd. 42, Esperança, CEP: 24802-740;</w:t>
      </w:r>
    </w:p>
    <w:p w14:paraId="7EBFAFFF" w14:textId="77777777" w:rsidR="00D51EDA" w:rsidRPr="00323D56" w:rsidRDefault="00D51EDA" w:rsidP="002D6ECF">
      <w:pPr>
        <w:spacing w:after="0" w:line="360" w:lineRule="auto"/>
        <w:jc w:val="both"/>
        <w:rPr>
          <w:rFonts w:ascii="Times New Roman" w:eastAsia="Times New Roman" w:hAnsi="Times New Roman" w:cs="Times New Roman"/>
          <w:sz w:val="24"/>
          <w:szCs w:val="24"/>
        </w:rPr>
      </w:pPr>
    </w:p>
    <w:p w14:paraId="1ACFD4B5" w14:textId="77777777" w:rsidR="00EA1B0F" w:rsidRDefault="00323D56" w:rsidP="00323D56">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2D6ECF">
        <w:rPr>
          <w:rFonts w:ascii="Times New Roman" w:eastAsia="Times New Roman" w:hAnsi="Times New Roman" w:cs="Times New Roman"/>
          <w:sz w:val="24"/>
          <w:szCs w:val="24"/>
        </w:rPr>
        <w:t>7</w:t>
      </w:r>
      <w:r w:rsidR="00624666">
        <w:rPr>
          <w:rFonts w:ascii="Times New Roman" w:eastAsia="Times New Roman" w:hAnsi="Times New Roman" w:cs="Times New Roman"/>
          <w:sz w:val="24"/>
          <w:szCs w:val="24"/>
        </w:rPr>
        <w:t xml:space="preserve"> </w:t>
      </w:r>
      <w:r w:rsidR="00EA1B0F" w:rsidRPr="00323D56">
        <w:rPr>
          <w:rFonts w:ascii="Times New Roman" w:eastAsia="Times New Roman" w:hAnsi="Times New Roman" w:cs="Times New Roman"/>
          <w:sz w:val="24"/>
          <w:szCs w:val="24"/>
        </w:rPr>
        <w:t xml:space="preserve">Reta Velha </w:t>
      </w:r>
      <w:r w:rsidR="00EA1B0F">
        <w:rPr>
          <w:rFonts w:ascii="Times New Roman" w:eastAsia="Times New Roman" w:hAnsi="Times New Roman" w:cs="Times New Roman"/>
          <w:sz w:val="24"/>
          <w:szCs w:val="24"/>
        </w:rPr>
        <w:t>–</w:t>
      </w:r>
      <w:r w:rsidR="00EA1B0F" w:rsidRPr="00323D56">
        <w:rPr>
          <w:rFonts w:ascii="Times New Roman" w:eastAsia="Times New Roman" w:hAnsi="Times New Roman" w:cs="Times New Roman"/>
          <w:sz w:val="24"/>
          <w:szCs w:val="24"/>
        </w:rPr>
        <w:t xml:space="preserve"> USF</w:t>
      </w:r>
      <w:r w:rsidR="00EA1B0F">
        <w:rPr>
          <w:rFonts w:ascii="Times New Roman" w:eastAsia="Times New Roman" w:hAnsi="Times New Roman" w:cs="Times New Roman"/>
          <w:sz w:val="24"/>
          <w:szCs w:val="24"/>
        </w:rPr>
        <w:t xml:space="preserve"> - </w:t>
      </w:r>
      <w:r w:rsidR="00EA1B0F" w:rsidRPr="00D51EDA">
        <w:rPr>
          <w:rFonts w:ascii="Times New Roman" w:eastAsia="Times New Roman" w:hAnsi="Times New Roman" w:cs="Times New Roman"/>
          <w:sz w:val="24"/>
          <w:szCs w:val="24"/>
        </w:rPr>
        <w:t>Rua: 2, Praça Claudinei Santos Tavares - Vila Esperança</w:t>
      </w:r>
      <w:r w:rsidR="00EA1B0F">
        <w:rPr>
          <w:rFonts w:ascii="Times New Roman" w:eastAsia="Times New Roman" w:hAnsi="Times New Roman" w:cs="Times New Roman"/>
          <w:sz w:val="24"/>
          <w:szCs w:val="24"/>
        </w:rPr>
        <w:t>, CEP: 24802-375;</w:t>
      </w:r>
    </w:p>
    <w:p w14:paraId="321FDC07" w14:textId="77777777" w:rsidR="00D51EDA" w:rsidRPr="00323D56" w:rsidRDefault="00D51EDA" w:rsidP="00323D56">
      <w:pPr>
        <w:spacing w:after="0" w:line="360" w:lineRule="auto"/>
        <w:ind w:left="1134"/>
        <w:jc w:val="both"/>
        <w:rPr>
          <w:rFonts w:ascii="Times New Roman" w:eastAsia="Times New Roman" w:hAnsi="Times New Roman" w:cs="Times New Roman"/>
          <w:sz w:val="24"/>
          <w:szCs w:val="24"/>
        </w:rPr>
      </w:pPr>
    </w:p>
    <w:p w14:paraId="0B48BBD5" w14:textId="77777777" w:rsidR="00EA1B0F" w:rsidRDefault="00323D56" w:rsidP="00323D56">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2D6ECF">
        <w:rPr>
          <w:rFonts w:ascii="Times New Roman" w:eastAsia="Times New Roman" w:hAnsi="Times New Roman" w:cs="Times New Roman"/>
          <w:sz w:val="24"/>
          <w:szCs w:val="24"/>
        </w:rPr>
        <w:t>8</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Vila Rica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UBS</w:t>
      </w:r>
      <w:r w:rsidR="0091541D">
        <w:rPr>
          <w:rFonts w:ascii="Times New Roman" w:eastAsia="Times New Roman" w:hAnsi="Times New Roman" w:cs="Times New Roman"/>
          <w:sz w:val="24"/>
          <w:szCs w:val="24"/>
        </w:rPr>
        <w:t xml:space="preserve"> – Rua Turmalina, 78</w:t>
      </w:r>
      <w:r w:rsidR="0091541D" w:rsidRPr="00D51EDA">
        <w:rPr>
          <w:rFonts w:ascii="Times New Roman" w:eastAsia="Times New Roman" w:hAnsi="Times New Roman" w:cs="Times New Roman"/>
          <w:sz w:val="24"/>
          <w:szCs w:val="24"/>
        </w:rPr>
        <w:t>, Vila Rica</w:t>
      </w:r>
      <w:r w:rsidR="0091541D">
        <w:rPr>
          <w:rFonts w:ascii="Times New Roman" w:eastAsia="Times New Roman" w:hAnsi="Times New Roman" w:cs="Times New Roman"/>
          <w:sz w:val="24"/>
          <w:szCs w:val="24"/>
        </w:rPr>
        <w:t>, CEP: 24801-160;</w:t>
      </w:r>
    </w:p>
    <w:p w14:paraId="005A9234" w14:textId="77777777" w:rsidR="00D51EDA" w:rsidRPr="00323D56" w:rsidRDefault="00D51EDA" w:rsidP="00323D56">
      <w:pPr>
        <w:spacing w:after="0" w:line="360" w:lineRule="auto"/>
        <w:ind w:left="1134"/>
        <w:jc w:val="both"/>
        <w:rPr>
          <w:rFonts w:ascii="Times New Roman" w:eastAsia="Times New Roman" w:hAnsi="Times New Roman" w:cs="Times New Roman"/>
          <w:sz w:val="24"/>
          <w:szCs w:val="24"/>
        </w:rPr>
      </w:pPr>
    </w:p>
    <w:p w14:paraId="2DA794BB" w14:textId="77777777" w:rsidR="0091541D" w:rsidRDefault="00323D56" w:rsidP="00323D56">
      <w:pPr>
        <w:spacing w:after="0" w:line="360" w:lineRule="auto"/>
        <w:ind w:left="1134"/>
        <w:jc w:val="both"/>
        <w:rPr>
          <w:rFonts w:ascii="Times New Roman" w:eastAsia="Times New Roman" w:hAnsi="Times New Roman" w:cs="Times New Roman"/>
          <w:sz w:val="24"/>
          <w:szCs w:val="24"/>
        </w:rPr>
      </w:pPr>
      <w:r w:rsidRPr="00EA1B0F">
        <w:rPr>
          <w:rFonts w:ascii="Times New Roman" w:eastAsia="Times New Roman" w:hAnsi="Times New Roman" w:cs="Times New Roman"/>
          <w:sz w:val="24"/>
          <w:szCs w:val="24"/>
        </w:rPr>
        <w:t>10.1.</w:t>
      </w:r>
      <w:r w:rsidR="00871680">
        <w:rPr>
          <w:rFonts w:ascii="Times New Roman" w:eastAsia="Times New Roman" w:hAnsi="Times New Roman" w:cs="Times New Roman"/>
          <w:sz w:val="24"/>
          <w:szCs w:val="24"/>
        </w:rPr>
        <w:t>9</w:t>
      </w:r>
      <w:r w:rsidR="00624666">
        <w:rPr>
          <w:rFonts w:ascii="Times New Roman" w:eastAsia="Times New Roman" w:hAnsi="Times New Roman" w:cs="Times New Roman"/>
          <w:sz w:val="24"/>
          <w:szCs w:val="24"/>
        </w:rPr>
        <w:t xml:space="preserve"> </w:t>
      </w:r>
      <w:r w:rsidR="0091541D">
        <w:rPr>
          <w:rFonts w:ascii="Times New Roman" w:eastAsia="Times New Roman" w:hAnsi="Times New Roman" w:cs="Times New Roman"/>
          <w:sz w:val="24"/>
          <w:szCs w:val="24"/>
        </w:rPr>
        <w:t>Milton Rodrigues – Av. Vereador Hermínio Moreira, 206, Centro, CEP: 24800-201;</w:t>
      </w:r>
    </w:p>
    <w:p w14:paraId="11019A7C" w14:textId="77777777" w:rsidR="00D51EDA" w:rsidRPr="00323D56" w:rsidRDefault="00D51EDA" w:rsidP="00323D56">
      <w:pPr>
        <w:spacing w:after="0" w:line="360" w:lineRule="auto"/>
        <w:ind w:left="1134"/>
        <w:jc w:val="both"/>
        <w:rPr>
          <w:rFonts w:ascii="Times New Roman" w:eastAsia="Times New Roman" w:hAnsi="Times New Roman" w:cs="Times New Roman"/>
          <w:sz w:val="24"/>
          <w:szCs w:val="24"/>
        </w:rPr>
      </w:pPr>
    </w:p>
    <w:p w14:paraId="05905307" w14:textId="77777777" w:rsidR="0091541D" w:rsidRDefault="00323D56" w:rsidP="0091541D">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871680">
        <w:rPr>
          <w:rFonts w:ascii="Times New Roman" w:eastAsia="Times New Roman" w:hAnsi="Times New Roman" w:cs="Times New Roman"/>
          <w:sz w:val="24"/>
          <w:szCs w:val="24"/>
        </w:rPr>
        <w:t>0</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Ampliação I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USF</w:t>
      </w:r>
      <w:r w:rsidR="0091541D">
        <w:rPr>
          <w:rFonts w:ascii="Times New Roman" w:eastAsia="Times New Roman" w:hAnsi="Times New Roman" w:cs="Times New Roman"/>
          <w:sz w:val="24"/>
          <w:szCs w:val="24"/>
        </w:rPr>
        <w:t xml:space="preserve"> - </w:t>
      </w:r>
      <w:r w:rsidR="0091541D" w:rsidRPr="00323D56">
        <w:rPr>
          <w:rFonts w:ascii="Times New Roman" w:eastAsia="Times New Roman" w:hAnsi="Times New Roman" w:cs="Times New Roman"/>
          <w:sz w:val="24"/>
          <w:szCs w:val="24"/>
        </w:rPr>
        <w:t>Rua Papa João XXIII</w:t>
      </w:r>
      <w:r w:rsidR="0091541D">
        <w:rPr>
          <w:rFonts w:ascii="Times New Roman" w:eastAsia="Times New Roman" w:hAnsi="Times New Roman" w:cs="Times New Roman"/>
          <w:sz w:val="24"/>
          <w:szCs w:val="24"/>
        </w:rPr>
        <w:t>, s/n, Ampliação, CEP: 24.808-064;</w:t>
      </w:r>
    </w:p>
    <w:p w14:paraId="0CCDEE11" w14:textId="77777777" w:rsidR="00D51EDA" w:rsidRPr="00323D56" w:rsidRDefault="00D51EDA" w:rsidP="0091541D">
      <w:pPr>
        <w:spacing w:after="0" w:line="360" w:lineRule="auto"/>
        <w:jc w:val="both"/>
        <w:rPr>
          <w:rFonts w:ascii="Times New Roman" w:eastAsia="Times New Roman" w:hAnsi="Times New Roman" w:cs="Times New Roman"/>
          <w:sz w:val="24"/>
          <w:szCs w:val="24"/>
        </w:rPr>
      </w:pPr>
    </w:p>
    <w:p w14:paraId="5332B055" w14:textId="77777777" w:rsidR="0091541D" w:rsidRDefault="00323D56" w:rsidP="0091541D">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871680">
        <w:rPr>
          <w:rFonts w:ascii="Times New Roman" w:eastAsia="Times New Roman" w:hAnsi="Times New Roman" w:cs="Times New Roman"/>
          <w:sz w:val="24"/>
          <w:szCs w:val="24"/>
        </w:rPr>
        <w:t>1</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Ampliação II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USF</w:t>
      </w:r>
      <w:r w:rsidR="0091541D">
        <w:rPr>
          <w:rFonts w:ascii="Times New Roman" w:eastAsia="Times New Roman" w:hAnsi="Times New Roman" w:cs="Times New Roman"/>
          <w:sz w:val="24"/>
          <w:szCs w:val="24"/>
        </w:rPr>
        <w:t xml:space="preserve"> - </w:t>
      </w:r>
      <w:r w:rsidR="0091541D" w:rsidRPr="00323D56">
        <w:rPr>
          <w:rFonts w:ascii="Times New Roman" w:eastAsia="Times New Roman" w:hAnsi="Times New Roman" w:cs="Times New Roman"/>
          <w:sz w:val="24"/>
          <w:szCs w:val="24"/>
        </w:rPr>
        <w:t>Rua Miguel Ângelo Ximenes Lt 06 Qd 53- Ampliação</w:t>
      </w:r>
      <w:r w:rsidR="0091541D">
        <w:rPr>
          <w:rFonts w:ascii="Times New Roman" w:eastAsia="Times New Roman" w:hAnsi="Times New Roman" w:cs="Times New Roman"/>
          <w:sz w:val="24"/>
          <w:szCs w:val="24"/>
        </w:rPr>
        <w:t>, CEP: 24.808-408;</w:t>
      </w:r>
    </w:p>
    <w:p w14:paraId="5AA38285" w14:textId="77777777" w:rsidR="00D51EDA" w:rsidRPr="00323D56" w:rsidRDefault="00D51EDA" w:rsidP="0091541D">
      <w:pPr>
        <w:spacing w:after="0" w:line="360" w:lineRule="auto"/>
        <w:jc w:val="both"/>
        <w:rPr>
          <w:rFonts w:ascii="Times New Roman" w:eastAsia="Times New Roman" w:hAnsi="Times New Roman" w:cs="Times New Roman"/>
          <w:sz w:val="24"/>
          <w:szCs w:val="24"/>
        </w:rPr>
      </w:pPr>
    </w:p>
    <w:p w14:paraId="4DD319C2" w14:textId="77777777" w:rsidR="0091541D" w:rsidRDefault="00323D56" w:rsidP="00323D56">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871680">
        <w:rPr>
          <w:rFonts w:ascii="Times New Roman" w:eastAsia="Times New Roman" w:hAnsi="Times New Roman" w:cs="Times New Roman"/>
          <w:sz w:val="24"/>
          <w:szCs w:val="24"/>
        </w:rPr>
        <w:t>2</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Joaquim de Oliveira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USF</w:t>
      </w:r>
      <w:r w:rsidR="0091541D">
        <w:rPr>
          <w:rFonts w:ascii="Times New Roman" w:eastAsia="Times New Roman" w:hAnsi="Times New Roman" w:cs="Times New Roman"/>
          <w:sz w:val="24"/>
          <w:szCs w:val="24"/>
        </w:rPr>
        <w:t xml:space="preserve"> - </w:t>
      </w:r>
      <w:r w:rsidR="0091541D" w:rsidRPr="00D51EDA">
        <w:rPr>
          <w:rFonts w:ascii="Times New Roman" w:eastAsia="Times New Roman" w:hAnsi="Times New Roman" w:cs="Times New Roman"/>
          <w:sz w:val="24"/>
          <w:szCs w:val="24"/>
        </w:rPr>
        <w:t>Rua 22</w:t>
      </w:r>
      <w:r w:rsidR="0091541D">
        <w:rPr>
          <w:rFonts w:ascii="Times New Roman" w:eastAsia="Times New Roman" w:hAnsi="Times New Roman" w:cs="Times New Roman"/>
          <w:sz w:val="24"/>
          <w:szCs w:val="24"/>
        </w:rPr>
        <w:t>, s/n,</w:t>
      </w:r>
      <w:r w:rsidR="0091541D" w:rsidRPr="00D51EDA">
        <w:rPr>
          <w:rFonts w:ascii="Times New Roman" w:eastAsia="Times New Roman" w:hAnsi="Times New Roman" w:cs="Times New Roman"/>
          <w:sz w:val="24"/>
          <w:szCs w:val="24"/>
        </w:rPr>
        <w:t xml:space="preserve"> Joaquim de Oliveira</w:t>
      </w:r>
      <w:r w:rsidR="0091541D">
        <w:rPr>
          <w:rFonts w:ascii="Times New Roman" w:eastAsia="Times New Roman" w:hAnsi="Times New Roman" w:cs="Times New Roman"/>
          <w:sz w:val="24"/>
          <w:szCs w:val="24"/>
        </w:rPr>
        <w:t>, CEP: 24813-544;</w:t>
      </w:r>
    </w:p>
    <w:p w14:paraId="36900177" w14:textId="77777777" w:rsidR="00D51EDA" w:rsidRPr="00323D56" w:rsidRDefault="00D51EDA" w:rsidP="0091541D">
      <w:pPr>
        <w:spacing w:after="0" w:line="360" w:lineRule="auto"/>
        <w:jc w:val="both"/>
        <w:rPr>
          <w:rFonts w:ascii="Times New Roman" w:eastAsia="Times New Roman" w:hAnsi="Times New Roman" w:cs="Times New Roman"/>
          <w:sz w:val="24"/>
          <w:szCs w:val="24"/>
        </w:rPr>
      </w:pPr>
    </w:p>
    <w:p w14:paraId="4D9511D7" w14:textId="77777777" w:rsidR="0091541D" w:rsidRDefault="00323D56" w:rsidP="00323D56">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871680">
        <w:rPr>
          <w:rFonts w:ascii="Times New Roman" w:eastAsia="Times New Roman" w:hAnsi="Times New Roman" w:cs="Times New Roman"/>
          <w:sz w:val="24"/>
          <w:szCs w:val="24"/>
        </w:rPr>
        <w:t>3</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Nova Cidade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USF</w:t>
      </w:r>
      <w:r w:rsidR="0091541D">
        <w:rPr>
          <w:rFonts w:ascii="Times New Roman" w:eastAsia="Times New Roman" w:hAnsi="Times New Roman" w:cs="Times New Roman"/>
          <w:sz w:val="24"/>
          <w:szCs w:val="24"/>
        </w:rPr>
        <w:t xml:space="preserve"> - </w:t>
      </w:r>
      <w:r w:rsidR="0091541D" w:rsidRPr="00D51EDA">
        <w:rPr>
          <w:rFonts w:ascii="Times New Roman" w:eastAsia="Times New Roman" w:hAnsi="Times New Roman" w:cs="Times New Roman"/>
          <w:sz w:val="24"/>
          <w:szCs w:val="24"/>
        </w:rPr>
        <w:t>Av. Américo Cardo</w:t>
      </w:r>
      <w:r w:rsidR="0091541D">
        <w:rPr>
          <w:rFonts w:ascii="Times New Roman" w:eastAsia="Times New Roman" w:hAnsi="Times New Roman" w:cs="Times New Roman"/>
          <w:sz w:val="24"/>
          <w:szCs w:val="24"/>
        </w:rPr>
        <w:t>s</w:t>
      </w:r>
      <w:r w:rsidR="0091541D" w:rsidRPr="00D51EDA">
        <w:rPr>
          <w:rFonts w:ascii="Times New Roman" w:eastAsia="Times New Roman" w:hAnsi="Times New Roman" w:cs="Times New Roman"/>
          <w:sz w:val="24"/>
          <w:szCs w:val="24"/>
        </w:rPr>
        <w:t>o Nova Cidade s/nº</w:t>
      </w:r>
      <w:r w:rsidR="0091541D">
        <w:rPr>
          <w:rFonts w:ascii="Times New Roman" w:eastAsia="Times New Roman" w:hAnsi="Times New Roman" w:cs="Times New Roman"/>
          <w:sz w:val="24"/>
          <w:szCs w:val="24"/>
        </w:rPr>
        <w:t>, Nova Cidade, CEP: 24800-770;</w:t>
      </w:r>
    </w:p>
    <w:p w14:paraId="6ADA3640" w14:textId="77777777" w:rsidR="00D51EDA" w:rsidRPr="00323D56" w:rsidRDefault="00D51EDA" w:rsidP="0091541D">
      <w:pPr>
        <w:spacing w:after="0" w:line="360" w:lineRule="auto"/>
        <w:jc w:val="both"/>
        <w:rPr>
          <w:rFonts w:ascii="Times New Roman" w:eastAsia="Times New Roman" w:hAnsi="Times New Roman" w:cs="Times New Roman"/>
          <w:sz w:val="24"/>
          <w:szCs w:val="24"/>
        </w:rPr>
      </w:pPr>
    </w:p>
    <w:p w14:paraId="50602A96" w14:textId="77777777" w:rsidR="00D51EDA" w:rsidRDefault="00323D56" w:rsidP="00021C1D">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871680">
        <w:rPr>
          <w:rFonts w:ascii="Times New Roman" w:eastAsia="Times New Roman" w:hAnsi="Times New Roman" w:cs="Times New Roman"/>
          <w:sz w:val="24"/>
          <w:szCs w:val="24"/>
        </w:rPr>
        <w:t>4</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Picos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UBS</w:t>
      </w:r>
      <w:r w:rsidR="0091541D">
        <w:rPr>
          <w:rFonts w:ascii="Times New Roman" w:eastAsia="Times New Roman" w:hAnsi="Times New Roman" w:cs="Times New Roman"/>
          <w:sz w:val="24"/>
          <w:szCs w:val="24"/>
        </w:rPr>
        <w:t xml:space="preserve"> - </w:t>
      </w:r>
      <w:r w:rsidR="0091541D" w:rsidRPr="00D51EDA">
        <w:rPr>
          <w:rFonts w:ascii="Times New Roman" w:eastAsia="Times New Roman" w:hAnsi="Times New Roman" w:cs="Times New Roman"/>
          <w:sz w:val="24"/>
          <w:szCs w:val="24"/>
        </w:rPr>
        <w:t xml:space="preserve">End: Rua Eugênio Costa </w:t>
      </w:r>
      <w:r w:rsidR="0091541D">
        <w:rPr>
          <w:rFonts w:ascii="Times New Roman" w:eastAsia="Times New Roman" w:hAnsi="Times New Roman" w:cs="Times New Roman"/>
          <w:sz w:val="24"/>
          <w:szCs w:val="24"/>
        </w:rPr>
        <w:t>s</w:t>
      </w:r>
      <w:r w:rsidR="0091541D" w:rsidRPr="00D51EDA">
        <w:rPr>
          <w:rFonts w:ascii="Times New Roman" w:eastAsia="Times New Roman" w:hAnsi="Times New Roman" w:cs="Times New Roman"/>
          <w:sz w:val="24"/>
          <w:szCs w:val="24"/>
        </w:rPr>
        <w:t>/</w:t>
      </w:r>
      <w:r w:rsidR="0091541D">
        <w:rPr>
          <w:rFonts w:ascii="Times New Roman" w:eastAsia="Times New Roman" w:hAnsi="Times New Roman" w:cs="Times New Roman"/>
          <w:sz w:val="24"/>
          <w:szCs w:val="24"/>
        </w:rPr>
        <w:t>n</w:t>
      </w:r>
      <w:r w:rsidR="0091541D" w:rsidRPr="00D51EDA">
        <w:rPr>
          <w:rFonts w:ascii="Times New Roman" w:eastAsia="Times New Roman" w:hAnsi="Times New Roman" w:cs="Times New Roman"/>
          <w:sz w:val="24"/>
          <w:szCs w:val="24"/>
        </w:rPr>
        <w:t xml:space="preserve"> – Picos</w:t>
      </w:r>
      <w:r w:rsidR="0091541D">
        <w:rPr>
          <w:rFonts w:ascii="Times New Roman" w:eastAsia="Times New Roman" w:hAnsi="Times New Roman" w:cs="Times New Roman"/>
          <w:sz w:val="24"/>
          <w:szCs w:val="24"/>
        </w:rPr>
        <w:t>, CEP: 24806-100;</w:t>
      </w:r>
    </w:p>
    <w:p w14:paraId="144EA7B8" w14:textId="77777777" w:rsidR="00021C1D" w:rsidRDefault="00021C1D" w:rsidP="00021C1D">
      <w:pPr>
        <w:spacing w:after="0" w:line="360" w:lineRule="auto"/>
        <w:ind w:left="1134"/>
        <w:jc w:val="both"/>
        <w:rPr>
          <w:rFonts w:ascii="Times New Roman" w:eastAsia="Times New Roman" w:hAnsi="Times New Roman" w:cs="Times New Roman"/>
          <w:sz w:val="24"/>
          <w:szCs w:val="24"/>
        </w:rPr>
      </w:pPr>
    </w:p>
    <w:p w14:paraId="2884EE8D" w14:textId="77777777" w:rsidR="0091541D"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871680">
        <w:rPr>
          <w:rFonts w:ascii="Times New Roman" w:eastAsia="Times New Roman" w:hAnsi="Times New Roman" w:cs="Times New Roman"/>
          <w:sz w:val="24"/>
          <w:szCs w:val="24"/>
        </w:rPr>
        <w:t>5</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Pacheco</w:t>
      </w:r>
      <w:r w:rsidR="0091541D">
        <w:rPr>
          <w:rFonts w:ascii="Times New Roman" w:eastAsia="Times New Roman" w:hAnsi="Times New Roman" w:cs="Times New Roman"/>
          <w:sz w:val="24"/>
          <w:szCs w:val="24"/>
        </w:rPr>
        <w:t>s–</w:t>
      </w:r>
      <w:r w:rsidR="0091541D" w:rsidRPr="00323D56">
        <w:rPr>
          <w:rFonts w:ascii="Times New Roman" w:eastAsia="Times New Roman" w:hAnsi="Times New Roman" w:cs="Times New Roman"/>
          <w:sz w:val="24"/>
          <w:szCs w:val="24"/>
        </w:rPr>
        <w:t xml:space="preserve"> USF</w:t>
      </w:r>
      <w:r w:rsidR="0091541D">
        <w:rPr>
          <w:rFonts w:ascii="Times New Roman" w:eastAsia="Times New Roman" w:hAnsi="Times New Roman" w:cs="Times New Roman"/>
          <w:sz w:val="24"/>
          <w:szCs w:val="24"/>
        </w:rPr>
        <w:t xml:space="preserve"> - </w:t>
      </w:r>
      <w:r w:rsidR="0091541D" w:rsidRPr="00D51EDA">
        <w:rPr>
          <w:rFonts w:ascii="Times New Roman" w:eastAsia="Times New Roman" w:hAnsi="Times New Roman" w:cs="Times New Roman"/>
          <w:sz w:val="24"/>
          <w:szCs w:val="24"/>
        </w:rPr>
        <w:t>Estrada RJ 114</w:t>
      </w:r>
      <w:r w:rsidR="0091541D">
        <w:rPr>
          <w:rFonts w:ascii="Times New Roman" w:eastAsia="Times New Roman" w:hAnsi="Times New Roman" w:cs="Times New Roman"/>
          <w:sz w:val="24"/>
          <w:szCs w:val="24"/>
        </w:rPr>
        <w:t>, s/n,</w:t>
      </w:r>
      <w:r w:rsidR="0091541D" w:rsidRPr="00D51EDA">
        <w:rPr>
          <w:rFonts w:ascii="Times New Roman" w:eastAsia="Times New Roman" w:hAnsi="Times New Roman" w:cs="Times New Roman"/>
          <w:sz w:val="24"/>
          <w:szCs w:val="24"/>
        </w:rPr>
        <w:t xml:space="preserve"> km 13</w:t>
      </w:r>
      <w:r w:rsidR="0091541D">
        <w:rPr>
          <w:rFonts w:ascii="Times New Roman" w:eastAsia="Times New Roman" w:hAnsi="Times New Roman" w:cs="Times New Roman"/>
          <w:sz w:val="24"/>
          <w:szCs w:val="24"/>
        </w:rPr>
        <w:t>, Pachecos (Centro), CEP: 24846-000;</w:t>
      </w:r>
    </w:p>
    <w:p w14:paraId="0EC04D40" w14:textId="77777777" w:rsidR="00D51EDA" w:rsidRPr="00323D56" w:rsidRDefault="00D51EDA" w:rsidP="00871680">
      <w:pPr>
        <w:spacing w:after="0" w:line="348" w:lineRule="auto"/>
        <w:jc w:val="both"/>
        <w:rPr>
          <w:rFonts w:ascii="Times New Roman" w:eastAsia="Times New Roman" w:hAnsi="Times New Roman" w:cs="Times New Roman"/>
          <w:sz w:val="24"/>
          <w:szCs w:val="24"/>
        </w:rPr>
      </w:pPr>
    </w:p>
    <w:p w14:paraId="0260424E"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871680">
        <w:rPr>
          <w:rFonts w:ascii="Times New Roman" w:eastAsia="Times New Roman" w:hAnsi="Times New Roman" w:cs="Times New Roman"/>
          <w:sz w:val="24"/>
          <w:szCs w:val="24"/>
        </w:rPr>
        <w:t>6</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Quissamã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USF</w:t>
      </w:r>
      <w:r w:rsidR="0091541D">
        <w:rPr>
          <w:rFonts w:ascii="Times New Roman" w:eastAsia="Times New Roman" w:hAnsi="Times New Roman" w:cs="Times New Roman"/>
          <w:sz w:val="24"/>
          <w:szCs w:val="24"/>
        </w:rPr>
        <w:t xml:space="preserve"> - </w:t>
      </w:r>
      <w:r w:rsidR="0091541D" w:rsidRPr="00D51EDA">
        <w:rPr>
          <w:rFonts w:ascii="Times New Roman" w:eastAsia="Times New Roman" w:hAnsi="Times New Roman" w:cs="Times New Roman"/>
          <w:sz w:val="24"/>
          <w:szCs w:val="24"/>
        </w:rPr>
        <w:t>Rua César Xará S/N</w:t>
      </w:r>
      <w:r w:rsidR="0091541D">
        <w:rPr>
          <w:rFonts w:ascii="Times New Roman" w:eastAsia="Times New Roman" w:hAnsi="Times New Roman" w:cs="Times New Roman"/>
          <w:sz w:val="24"/>
          <w:szCs w:val="24"/>
        </w:rPr>
        <w:t xml:space="preserve">, </w:t>
      </w:r>
      <w:r w:rsidR="0091541D" w:rsidRPr="00D51EDA">
        <w:rPr>
          <w:rFonts w:ascii="Times New Roman" w:eastAsia="Times New Roman" w:hAnsi="Times New Roman" w:cs="Times New Roman"/>
          <w:sz w:val="24"/>
          <w:szCs w:val="24"/>
        </w:rPr>
        <w:t>Venda das Pedras</w:t>
      </w:r>
      <w:r w:rsidR="0091541D">
        <w:rPr>
          <w:rFonts w:ascii="Times New Roman" w:eastAsia="Times New Roman" w:hAnsi="Times New Roman" w:cs="Times New Roman"/>
          <w:sz w:val="24"/>
          <w:szCs w:val="24"/>
        </w:rPr>
        <w:t>, CEP: 24804-415;</w:t>
      </w:r>
    </w:p>
    <w:p w14:paraId="41DC6AB3"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3FF62FFE"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871680">
        <w:rPr>
          <w:rFonts w:ascii="Times New Roman" w:eastAsia="Times New Roman" w:hAnsi="Times New Roman" w:cs="Times New Roman"/>
          <w:sz w:val="24"/>
          <w:szCs w:val="24"/>
        </w:rPr>
        <w:t>7</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Santo Expedito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USF</w:t>
      </w:r>
      <w:r w:rsidR="0091541D">
        <w:rPr>
          <w:rFonts w:ascii="Times New Roman" w:eastAsia="Times New Roman" w:hAnsi="Times New Roman" w:cs="Times New Roman"/>
          <w:sz w:val="24"/>
          <w:szCs w:val="24"/>
        </w:rPr>
        <w:t xml:space="preserve"> - </w:t>
      </w:r>
      <w:r w:rsidR="0091541D" w:rsidRPr="00D51EDA">
        <w:rPr>
          <w:rFonts w:ascii="Times New Roman" w:eastAsia="Times New Roman" w:hAnsi="Times New Roman" w:cs="Times New Roman"/>
          <w:sz w:val="24"/>
          <w:szCs w:val="24"/>
        </w:rPr>
        <w:t xml:space="preserve">Rua </w:t>
      </w:r>
      <w:r w:rsidR="0091541D">
        <w:rPr>
          <w:rFonts w:ascii="Times New Roman" w:eastAsia="Times New Roman" w:hAnsi="Times New Roman" w:cs="Times New Roman"/>
          <w:sz w:val="24"/>
          <w:szCs w:val="24"/>
        </w:rPr>
        <w:t>Des. Augusto Galvão, 242, Santo Expedito, CEP: 24812-400;</w:t>
      </w:r>
    </w:p>
    <w:p w14:paraId="629C0162"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15EDEBD7"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871680">
        <w:rPr>
          <w:rFonts w:ascii="Times New Roman" w:eastAsia="Times New Roman" w:hAnsi="Times New Roman" w:cs="Times New Roman"/>
          <w:sz w:val="24"/>
          <w:szCs w:val="24"/>
        </w:rPr>
        <w:t>18</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Santo Antônio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USF</w:t>
      </w:r>
      <w:r w:rsidR="0091541D">
        <w:rPr>
          <w:rFonts w:ascii="Times New Roman" w:eastAsia="Times New Roman" w:hAnsi="Times New Roman" w:cs="Times New Roman"/>
          <w:sz w:val="24"/>
          <w:szCs w:val="24"/>
        </w:rPr>
        <w:t xml:space="preserve"> - </w:t>
      </w:r>
      <w:r w:rsidR="0091541D" w:rsidRPr="00D51EDA">
        <w:rPr>
          <w:rFonts w:ascii="Times New Roman" w:eastAsia="Times New Roman" w:hAnsi="Times New Roman" w:cs="Times New Roman"/>
          <w:sz w:val="24"/>
          <w:szCs w:val="24"/>
        </w:rPr>
        <w:t xml:space="preserve">Rua </w:t>
      </w:r>
      <w:r w:rsidR="0091541D">
        <w:rPr>
          <w:rFonts w:ascii="Times New Roman" w:eastAsia="Times New Roman" w:hAnsi="Times New Roman" w:cs="Times New Roman"/>
          <w:sz w:val="24"/>
          <w:szCs w:val="24"/>
        </w:rPr>
        <w:t>José Leandro, s/n, Retiro São Joaquim, CEP: 24813-129;</w:t>
      </w:r>
    </w:p>
    <w:p w14:paraId="637D4569"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57DCB0B9" w14:textId="27391B8A" w:rsidR="0091541D"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871680">
        <w:rPr>
          <w:rFonts w:ascii="Times New Roman" w:eastAsia="Times New Roman" w:hAnsi="Times New Roman" w:cs="Times New Roman"/>
          <w:sz w:val="24"/>
          <w:szCs w:val="24"/>
        </w:rPr>
        <w:t>19</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Vale do Sol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USF</w:t>
      </w:r>
      <w:r w:rsidR="0091541D">
        <w:rPr>
          <w:rFonts w:ascii="Times New Roman" w:eastAsia="Times New Roman" w:hAnsi="Times New Roman" w:cs="Times New Roman"/>
          <w:sz w:val="24"/>
          <w:szCs w:val="24"/>
        </w:rPr>
        <w:t xml:space="preserve"> - </w:t>
      </w:r>
      <w:r w:rsidR="0091541D" w:rsidRPr="00D51EDA">
        <w:rPr>
          <w:rFonts w:ascii="Times New Roman" w:eastAsia="Times New Roman" w:hAnsi="Times New Roman" w:cs="Times New Roman"/>
          <w:sz w:val="24"/>
          <w:szCs w:val="24"/>
        </w:rPr>
        <w:t>A</w:t>
      </w:r>
      <w:r w:rsidR="0091541D">
        <w:rPr>
          <w:rFonts w:ascii="Times New Roman" w:eastAsia="Times New Roman" w:hAnsi="Times New Roman" w:cs="Times New Roman"/>
          <w:sz w:val="24"/>
          <w:szCs w:val="24"/>
        </w:rPr>
        <w:t>v</w:t>
      </w:r>
      <w:r w:rsidR="0091541D" w:rsidRPr="00D51EDA">
        <w:rPr>
          <w:rFonts w:ascii="Times New Roman" w:eastAsia="Times New Roman" w:hAnsi="Times New Roman" w:cs="Times New Roman"/>
          <w:sz w:val="24"/>
          <w:szCs w:val="24"/>
        </w:rPr>
        <w:t xml:space="preserve">. </w:t>
      </w:r>
      <w:r w:rsidR="0091541D">
        <w:rPr>
          <w:rFonts w:ascii="Times New Roman" w:eastAsia="Times New Roman" w:hAnsi="Times New Roman" w:cs="Times New Roman"/>
          <w:sz w:val="24"/>
          <w:szCs w:val="24"/>
        </w:rPr>
        <w:t>Laurindo Gonzales, s/, Retiro São Joaquim,</w:t>
      </w:r>
      <w:r w:rsidR="005761EC">
        <w:rPr>
          <w:rFonts w:ascii="Times New Roman" w:eastAsia="Times New Roman" w:hAnsi="Times New Roman" w:cs="Times New Roman"/>
          <w:sz w:val="24"/>
          <w:szCs w:val="24"/>
        </w:rPr>
        <w:t xml:space="preserve"> </w:t>
      </w:r>
      <w:r w:rsidR="0091541D">
        <w:rPr>
          <w:rFonts w:ascii="Times New Roman" w:eastAsia="Times New Roman" w:hAnsi="Times New Roman" w:cs="Times New Roman"/>
          <w:sz w:val="24"/>
          <w:szCs w:val="24"/>
        </w:rPr>
        <w:t>CEP: 24813-060;</w:t>
      </w:r>
    </w:p>
    <w:p w14:paraId="48749268"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3B217A85" w14:textId="77777777" w:rsidR="0091541D" w:rsidRDefault="00323D56" w:rsidP="00A45DFC">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r w:rsidR="00871680">
        <w:rPr>
          <w:rFonts w:ascii="Times New Roman" w:eastAsia="Times New Roman" w:hAnsi="Times New Roman" w:cs="Times New Roman"/>
          <w:sz w:val="24"/>
          <w:szCs w:val="24"/>
        </w:rPr>
        <w:t>0</w:t>
      </w:r>
      <w:r w:rsidR="00624666">
        <w:rPr>
          <w:rFonts w:ascii="Times New Roman" w:eastAsia="Times New Roman" w:hAnsi="Times New Roman" w:cs="Times New Roman"/>
          <w:sz w:val="24"/>
          <w:szCs w:val="24"/>
        </w:rPr>
        <w:t xml:space="preserve"> </w:t>
      </w:r>
      <w:r w:rsidR="0091541D" w:rsidRPr="00323D56">
        <w:rPr>
          <w:rFonts w:ascii="Times New Roman" w:eastAsia="Times New Roman" w:hAnsi="Times New Roman" w:cs="Times New Roman"/>
          <w:sz w:val="24"/>
          <w:szCs w:val="24"/>
        </w:rPr>
        <w:t xml:space="preserve">Apolo </w:t>
      </w:r>
      <w:r w:rsidR="0091541D">
        <w:rPr>
          <w:rFonts w:ascii="Times New Roman" w:eastAsia="Times New Roman" w:hAnsi="Times New Roman" w:cs="Times New Roman"/>
          <w:sz w:val="24"/>
          <w:szCs w:val="24"/>
        </w:rPr>
        <w:t>–</w:t>
      </w:r>
      <w:r w:rsidR="0091541D" w:rsidRPr="00323D56">
        <w:rPr>
          <w:rFonts w:ascii="Times New Roman" w:eastAsia="Times New Roman" w:hAnsi="Times New Roman" w:cs="Times New Roman"/>
          <w:sz w:val="24"/>
          <w:szCs w:val="24"/>
        </w:rPr>
        <w:t xml:space="preserve"> USF</w:t>
      </w:r>
      <w:r w:rsidR="0091541D">
        <w:rPr>
          <w:rFonts w:ascii="Times New Roman" w:eastAsia="Times New Roman" w:hAnsi="Times New Roman" w:cs="Times New Roman"/>
          <w:sz w:val="24"/>
          <w:szCs w:val="24"/>
        </w:rPr>
        <w:t xml:space="preserve"> - </w:t>
      </w:r>
      <w:r w:rsidR="0091541D" w:rsidRPr="00323D56">
        <w:rPr>
          <w:rFonts w:ascii="Times New Roman" w:eastAsia="Times New Roman" w:hAnsi="Times New Roman" w:cs="Times New Roman"/>
          <w:sz w:val="24"/>
          <w:szCs w:val="24"/>
        </w:rPr>
        <w:t xml:space="preserve">Rua </w:t>
      </w:r>
      <w:r w:rsidR="0091541D">
        <w:rPr>
          <w:rFonts w:ascii="Times New Roman" w:eastAsia="Times New Roman" w:hAnsi="Times New Roman" w:cs="Times New Roman"/>
          <w:sz w:val="24"/>
          <w:szCs w:val="24"/>
        </w:rPr>
        <w:t>Alcebíades Gomes Pereira, s/n, Lt.48, Qd. 40, Apolo II, CEP:24.858-560;</w:t>
      </w:r>
    </w:p>
    <w:p w14:paraId="0E6618E3" w14:textId="77777777" w:rsidR="0091541D" w:rsidRDefault="0091541D" w:rsidP="00323D56">
      <w:pPr>
        <w:spacing w:after="0" w:line="348" w:lineRule="auto"/>
        <w:ind w:left="1134"/>
        <w:jc w:val="both"/>
        <w:rPr>
          <w:rFonts w:ascii="Times New Roman" w:eastAsia="Times New Roman" w:hAnsi="Times New Roman" w:cs="Times New Roman"/>
          <w:sz w:val="24"/>
          <w:szCs w:val="24"/>
        </w:rPr>
      </w:pPr>
    </w:p>
    <w:p w14:paraId="7DD56466" w14:textId="77777777" w:rsidR="00323D56" w:rsidRDefault="00CF4260" w:rsidP="005949B9">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r w:rsidR="00871680">
        <w:rPr>
          <w:rFonts w:ascii="Times New Roman" w:eastAsia="Times New Roman" w:hAnsi="Times New Roman" w:cs="Times New Roman"/>
          <w:sz w:val="24"/>
          <w:szCs w:val="24"/>
        </w:rPr>
        <w:t>1</w:t>
      </w:r>
      <w:r w:rsidR="00624666">
        <w:rPr>
          <w:rFonts w:ascii="Times New Roman" w:eastAsia="Times New Roman" w:hAnsi="Times New Roman" w:cs="Times New Roman"/>
          <w:sz w:val="24"/>
          <w:szCs w:val="24"/>
        </w:rPr>
        <w:t xml:space="preserve"> </w:t>
      </w:r>
      <w:r w:rsidRPr="00EA1B0F">
        <w:rPr>
          <w:rFonts w:ascii="Times New Roman" w:eastAsia="Times New Roman" w:hAnsi="Times New Roman" w:cs="Times New Roman"/>
          <w:sz w:val="24"/>
          <w:szCs w:val="24"/>
        </w:rPr>
        <w:t xml:space="preserve">Cabuçú – USF </w:t>
      </w:r>
      <w:r>
        <w:rPr>
          <w:rFonts w:ascii="Times New Roman" w:eastAsia="Times New Roman" w:hAnsi="Times New Roman" w:cs="Times New Roman"/>
          <w:sz w:val="24"/>
          <w:szCs w:val="24"/>
        </w:rPr>
        <w:t>–Estrada Vereador</w:t>
      </w:r>
      <w:r w:rsidRPr="00EA1B0F">
        <w:rPr>
          <w:rFonts w:ascii="Times New Roman" w:eastAsia="Times New Roman" w:hAnsi="Times New Roman" w:cs="Times New Roman"/>
          <w:sz w:val="24"/>
          <w:szCs w:val="24"/>
        </w:rPr>
        <w:t xml:space="preserve"> Antônio Cícero</w:t>
      </w:r>
      <w:r>
        <w:rPr>
          <w:rFonts w:ascii="Times New Roman" w:eastAsia="Times New Roman" w:hAnsi="Times New Roman" w:cs="Times New Roman"/>
          <w:sz w:val="24"/>
          <w:szCs w:val="24"/>
        </w:rPr>
        <w:t>,</w:t>
      </w:r>
      <w:r w:rsidRPr="00EA1B0F">
        <w:rPr>
          <w:rFonts w:ascii="Times New Roman" w:eastAsia="Times New Roman" w:hAnsi="Times New Roman" w:cs="Times New Roman"/>
          <w:sz w:val="24"/>
          <w:szCs w:val="24"/>
        </w:rPr>
        <w:t xml:space="preserve"> s/nº</w:t>
      </w:r>
      <w:r>
        <w:rPr>
          <w:rFonts w:ascii="Times New Roman" w:eastAsia="Times New Roman" w:hAnsi="Times New Roman" w:cs="Times New Roman"/>
          <w:sz w:val="24"/>
          <w:szCs w:val="24"/>
        </w:rPr>
        <w:t>, CEP: 24851-612</w:t>
      </w:r>
      <w:r w:rsidRPr="00EA1B0F">
        <w:rPr>
          <w:rFonts w:ascii="Times New Roman" w:eastAsia="Times New Roman" w:hAnsi="Times New Roman" w:cs="Times New Roman"/>
          <w:sz w:val="24"/>
          <w:szCs w:val="24"/>
        </w:rPr>
        <w:t>;</w:t>
      </w:r>
    </w:p>
    <w:p w14:paraId="7E799623" w14:textId="77777777" w:rsidR="00D51EDA" w:rsidRPr="00323D56" w:rsidRDefault="00D51EDA" w:rsidP="00373FAA">
      <w:pPr>
        <w:spacing w:after="0" w:line="348" w:lineRule="auto"/>
        <w:jc w:val="both"/>
        <w:rPr>
          <w:rFonts w:ascii="Times New Roman" w:eastAsia="Times New Roman" w:hAnsi="Times New Roman" w:cs="Times New Roman"/>
          <w:sz w:val="24"/>
          <w:szCs w:val="24"/>
        </w:rPr>
      </w:pPr>
    </w:p>
    <w:p w14:paraId="1981AAF0" w14:textId="77777777" w:rsidR="00CF4260"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r w:rsidR="00871680">
        <w:rPr>
          <w:rFonts w:ascii="Times New Roman" w:eastAsia="Times New Roman" w:hAnsi="Times New Roman" w:cs="Times New Roman"/>
          <w:sz w:val="24"/>
          <w:szCs w:val="24"/>
        </w:rPr>
        <w:t>2</w:t>
      </w:r>
      <w:r w:rsidR="00624666">
        <w:rPr>
          <w:rFonts w:ascii="Times New Roman" w:eastAsia="Times New Roman" w:hAnsi="Times New Roman" w:cs="Times New Roman"/>
          <w:sz w:val="24"/>
          <w:szCs w:val="24"/>
        </w:rPr>
        <w:t xml:space="preserve"> </w:t>
      </w:r>
      <w:r w:rsidR="00CF4260" w:rsidRPr="00323D56">
        <w:rPr>
          <w:rFonts w:ascii="Times New Roman" w:eastAsia="Times New Roman" w:hAnsi="Times New Roman" w:cs="Times New Roman"/>
          <w:sz w:val="24"/>
          <w:szCs w:val="24"/>
        </w:rPr>
        <w:t>Granja</w:t>
      </w:r>
      <w:r w:rsidR="00CF4260">
        <w:rPr>
          <w:rFonts w:ascii="Times New Roman" w:eastAsia="Times New Roman" w:hAnsi="Times New Roman" w:cs="Times New Roman"/>
          <w:sz w:val="24"/>
          <w:szCs w:val="24"/>
        </w:rPr>
        <w:t>s</w:t>
      </w:r>
      <w:r w:rsidR="00624666">
        <w:rPr>
          <w:rFonts w:ascii="Times New Roman" w:eastAsia="Times New Roman" w:hAnsi="Times New Roman" w:cs="Times New Roman"/>
          <w:sz w:val="24"/>
          <w:szCs w:val="24"/>
        </w:rPr>
        <w:t xml:space="preserve"> </w:t>
      </w:r>
      <w:r w:rsidR="00CF4260" w:rsidRPr="00323D56">
        <w:rPr>
          <w:rFonts w:ascii="Times New Roman" w:eastAsia="Times New Roman" w:hAnsi="Times New Roman" w:cs="Times New Roman"/>
          <w:sz w:val="24"/>
          <w:szCs w:val="24"/>
        </w:rPr>
        <w:t>Cabuçú</w:t>
      </w:r>
      <w:r w:rsidR="00CF4260">
        <w:rPr>
          <w:rFonts w:ascii="Times New Roman" w:eastAsia="Times New Roman" w:hAnsi="Times New Roman" w:cs="Times New Roman"/>
          <w:sz w:val="24"/>
          <w:szCs w:val="24"/>
        </w:rPr>
        <w:t>–</w:t>
      </w:r>
      <w:r w:rsidR="00CF4260" w:rsidRPr="00323D56">
        <w:rPr>
          <w:rFonts w:ascii="Times New Roman" w:eastAsia="Times New Roman" w:hAnsi="Times New Roman" w:cs="Times New Roman"/>
          <w:sz w:val="24"/>
          <w:szCs w:val="24"/>
        </w:rPr>
        <w:t xml:space="preserve"> USF</w:t>
      </w:r>
      <w:r w:rsidR="00CF4260">
        <w:rPr>
          <w:rFonts w:ascii="Times New Roman" w:eastAsia="Times New Roman" w:hAnsi="Times New Roman" w:cs="Times New Roman"/>
          <w:sz w:val="24"/>
          <w:szCs w:val="24"/>
        </w:rPr>
        <w:t xml:space="preserve"> – Rua Maria Kortkampo Mendel, s/n, Granjas Cabuçu, CEP: 24860-460;</w:t>
      </w:r>
    </w:p>
    <w:p w14:paraId="1E877429" w14:textId="77777777" w:rsidR="005949B9" w:rsidRDefault="005949B9" w:rsidP="00CF4260">
      <w:pPr>
        <w:spacing w:after="0" w:line="348" w:lineRule="auto"/>
        <w:ind w:left="1134"/>
        <w:jc w:val="both"/>
        <w:rPr>
          <w:rFonts w:ascii="Times New Roman" w:eastAsia="Times New Roman" w:hAnsi="Times New Roman" w:cs="Times New Roman"/>
          <w:sz w:val="24"/>
          <w:szCs w:val="24"/>
        </w:rPr>
      </w:pPr>
    </w:p>
    <w:p w14:paraId="4D7FFA7F" w14:textId="3FDAE89F" w:rsidR="00CF4260" w:rsidRDefault="00323D56" w:rsidP="00CF4260">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r w:rsidR="00871680">
        <w:rPr>
          <w:rFonts w:ascii="Times New Roman" w:eastAsia="Times New Roman" w:hAnsi="Times New Roman" w:cs="Times New Roman"/>
          <w:sz w:val="24"/>
          <w:szCs w:val="24"/>
        </w:rPr>
        <w:t>3</w:t>
      </w:r>
      <w:r w:rsidR="00624666">
        <w:rPr>
          <w:rFonts w:ascii="Times New Roman" w:eastAsia="Times New Roman" w:hAnsi="Times New Roman" w:cs="Times New Roman"/>
          <w:sz w:val="24"/>
          <w:szCs w:val="24"/>
        </w:rPr>
        <w:t xml:space="preserve"> J</w:t>
      </w:r>
      <w:r w:rsidR="00CF4260" w:rsidRPr="00323D56">
        <w:rPr>
          <w:rFonts w:ascii="Times New Roman" w:eastAsia="Times New Roman" w:hAnsi="Times New Roman" w:cs="Times New Roman"/>
          <w:sz w:val="24"/>
          <w:szCs w:val="24"/>
        </w:rPr>
        <w:t xml:space="preserve">ardim Planalto </w:t>
      </w:r>
      <w:r w:rsidR="00CF4260">
        <w:rPr>
          <w:rFonts w:ascii="Times New Roman" w:eastAsia="Times New Roman" w:hAnsi="Times New Roman" w:cs="Times New Roman"/>
          <w:sz w:val="24"/>
          <w:szCs w:val="24"/>
        </w:rPr>
        <w:t>–</w:t>
      </w:r>
      <w:r w:rsidR="00CF4260" w:rsidRPr="00323D56">
        <w:rPr>
          <w:rFonts w:ascii="Times New Roman" w:eastAsia="Times New Roman" w:hAnsi="Times New Roman" w:cs="Times New Roman"/>
          <w:sz w:val="24"/>
          <w:szCs w:val="24"/>
        </w:rPr>
        <w:t xml:space="preserve"> USF</w:t>
      </w:r>
      <w:r w:rsidR="00CF4260">
        <w:rPr>
          <w:rFonts w:ascii="Times New Roman" w:eastAsia="Times New Roman" w:hAnsi="Times New Roman" w:cs="Times New Roman"/>
          <w:sz w:val="24"/>
          <w:szCs w:val="24"/>
        </w:rPr>
        <w:t xml:space="preserve"> - </w:t>
      </w:r>
      <w:r w:rsidR="00CF4260" w:rsidRPr="00D51EDA">
        <w:rPr>
          <w:rFonts w:ascii="Times New Roman" w:eastAsia="Times New Roman" w:hAnsi="Times New Roman" w:cs="Times New Roman"/>
          <w:sz w:val="24"/>
          <w:szCs w:val="24"/>
        </w:rPr>
        <w:t>Rua Walde</w:t>
      </w:r>
      <w:r w:rsidR="00CF4260">
        <w:rPr>
          <w:rFonts w:ascii="Times New Roman" w:eastAsia="Times New Roman" w:hAnsi="Times New Roman" w:cs="Times New Roman"/>
          <w:sz w:val="24"/>
          <w:szCs w:val="24"/>
        </w:rPr>
        <w:t>mar</w:t>
      </w:r>
      <w:r w:rsidR="00CF4260" w:rsidRPr="00D51EDA">
        <w:rPr>
          <w:rFonts w:ascii="Times New Roman" w:eastAsia="Times New Roman" w:hAnsi="Times New Roman" w:cs="Times New Roman"/>
          <w:sz w:val="24"/>
          <w:szCs w:val="24"/>
        </w:rPr>
        <w:t xml:space="preserve"> Bezerra</w:t>
      </w:r>
      <w:r w:rsidR="00CF4260">
        <w:rPr>
          <w:rFonts w:ascii="Times New Roman" w:eastAsia="Times New Roman" w:hAnsi="Times New Roman" w:cs="Times New Roman"/>
          <w:sz w:val="24"/>
          <w:szCs w:val="24"/>
        </w:rPr>
        <w:t>, s/</w:t>
      </w:r>
      <w:r w:rsidR="005761EC">
        <w:rPr>
          <w:rFonts w:ascii="Times New Roman" w:eastAsia="Times New Roman" w:hAnsi="Times New Roman" w:cs="Times New Roman"/>
          <w:sz w:val="24"/>
          <w:szCs w:val="24"/>
        </w:rPr>
        <w:t>n,</w:t>
      </w:r>
      <w:r w:rsidR="005761EC" w:rsidRPr="00D51EDA">
        <w:rPr>
          <w:rFonts w:ascii="Times New Roman" w:eastAsia="Times New Roman" w:hAnsi="Times New Roman" w:cs="Times New Roman"/>
          <w:sz w:val="24"/>
          <w:szCs w:val="24"/>
        </w:rPr>
        <w:t xml:space="preserve"> Lt</w:t>
      </w:r>
      <w:r w:rsidR="00CF4260" w:rsidRPr="00D51EDA">
        <w:rPr>
          <w:rFonts w:ascii="Times New Roman" w:eastAsia="Times New Roman" w:hAnsi="Times New Roman" w:cs="Times New Roman"/>
          <w:sz w:val="24"/>
          <w:szCs w:val="24"/>
        </w:rPr>
        <w:t xml:space="preserve"> 267 Qd 19</w:t>
      </w:r>
      <w:r w:rsidR="00CF4260">
        <w:rPr>
          <w:rFonts w:ascii="Times New Roman" w:eastAsia="Times New Roman" w:hAnsi="Times New Roman" w:cs="Times New Roman"/>
          <w:sz w:val="24"/>
          <w:szCs w:val="24"/>
        </w:rPr>
        <w:t>, Manilha, CEP: 24855-080;</w:t>
      </w:r>
    </w:p>
    <w:p w14:paraId="41B9BD6B"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0DA47F33"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r w:rsidR="00871680">
        <w:rPr>
          <w:rFonts w:ascii="Times New Roman" w:eastAsia="Times New Roman" w:hAnsi="Times New Roman" w:cs="Times New Roman"/>
          <w:sz w:val="24"/>
          <w:szCs w:val="24"/>
        </w:rPr>
        <w:t>4</w:t>
      </w:r>
      <w:r w:rsidR="00624666">
        <w:rPr>
          <w:rFonts w:ascii="Times New Roman" w:eastAsia="Times New Roman" w:hAnsi="Times New Roman" w:cs="Times New Roman"/>
          <w:sz w:val="24"/>
          <w:szCs w:val="24"/>
        </w:rPr>
        <w:t xml:space="preserve"> </w:t>
      </w:r>
      <w:r w:rsidR="00CF4260" w:rsidRPr="00323D56">
        <w:rPr>
          <w:rFonts w:ascii="Times New Roman" w:eastAsia="Times New Roman" w:hAnsi="Times New Roman" w:cs="Times New Roman"/>
          <w:sz w:val="24"/>
          <w:szCs w:val="24"/>
        </w:rPr>
        <w:t xml:space="preserve">Marambaia </w:t>
      </w:r>
      <w:r w:rsidR="00CF4260">
        <w:rPr>
          <w:rFonts w:ascii="Times New Roman" w:eastAsia="Times New Roman" w:hAnsi="Times New Roman" w:cs="Times New Roman"/>
          <w:sz w:val="24"/>
          <w:szCs w:val="24"/>
        </w:rPr>
        <w:t>–</w:t>
      </w:r>
      <w:r w:rsidR="00CF4260" w:rsidRPr="00323D56">
        <w:rPr>
          <w:rFonts w:ascii="Times New Roman" w:eastAsia="Times New Roman" w:hAnsi="Times New Roman" w:cs="Times New Roman"/>
          <w:sz w:val="24"/>
          <w:szCs w:val="24"/>
        </w:rPr>
        <w:t xml:space="preserve"> USF</w:t>
      </w:r>
      <w:r w:rsidR="00CF4260">
        <w:rPr>
          <w:rFonts w:ascii="Times New Roman" w:eastAsia="Times New Roman" w:hAnsi="Times New Roman" w:cs="Times New Roman"/>
          <w:sz w:val="24"/>
          <w:szCs w:val="24"/>
        </w:rPr>
        <w:t xml:space="preserve"> – </w:t>
      </w:r>
      <w:r w:rsidR="00CF4260" w:rsidRPr="00D51EDA">
        <w:rPr>
          <w:rFonts w:ascii="Times New Roman" w:eastAsia="Times New Roman" w:hAnsi="Times New Roman" w:cs="Times New Roman"/>
          <w:sz w:val="24"/>
          <w:szCs w:val="24"/>
        </w:rPr>
        <w:t>Av</w:t>
      </w:r>
      <w:r w:rsidR="00CF4260">
        <w:rPr>
          <w:rFonts w:ascii="Times New Roman" w:eastAsia="Times New Roman" w:hAnsi="Times New Roman" w:cs="Times New Roman"/>
          <w:sz w:val="24"/>
          <w:szCs w:val="24"/>
        </w:rPr>
        <w:t>.</w:t>
      </w:r>
      <w:r w:rsidR="00CF4260" w:rsidRPr="00D51EDA">
        <w:rPr>
          <w:rFonts w:ascii="Times New Roman" w:eastAsia="Times New Roman" w:hAnsi="Times New Roman" w:cs="Times New Roman"/>
          <w:sz w:val="24"/>
          <w:szCs w:val="24"/>
        </w:rPr>
        <w:t xml:space="preserve"> Cabo José Rodrigues</w:t>
      </w:r>
      <w:r w:rsidR="00CF4260">
        <w:rPr>
          <w:rFonts w:ascii="Times New Roman" w:eastAsia="Times New Roman" w:hAnsi="Times New Roman" w:cs="Times New Roman"/>
          <w:sz w:val="24"/>
          <w:szCs w:val="24"/>
        </w:rPr>
        <w:t>,</w:t>
      </w:r>
      <w:r w:rsidR="00CF4260" w:rsidRPr="00D51EDA">
        <w:rPr>
          <w:rFonts w:ascii="Times New Roman" w:eastAsia="Times New Roman" w:hAnsi="Times New Roman" w:cs="Times New Roman"/>
          <w:sz w:val="24"/>
          <w:szCs w:val="24"/>
        </w:rPr>
        <w:t xml:space="preserve"> s/nº</w:t>
      </w:r>
      <w:r w:rsidR="00CF4260">
        <w:rPr>
          <w:rFonts w:ascii="Times New Roman" w:eastAsia="Times New Roman" w:hAnsi="Times New Roman" w:cs="Times New Roman"/>
          <w:sz w:val="24"/>
          <w:szCs w:val="24"/>
        </w:rPr>
        <w:t xml:space="preserve">, </w:t>
      </w:r>
      <w:r w:rsidR="00CF4260" w:rsidRPr="00D51EDA">
        <w:rPr>
          <w:rFonts w:ascii="Times New Roman" w:eastAsia="Times New Roman" w:hAnsi="Times New Roman" w:cs="Times New Roman"/>
          <w:sz w:val="24"/>
          <w:szCs w:val="24"/>
        </w:rPr>
        <w:t>Marambaia</w:t>
      </w:r>
      <w:r w:rsidR="00CF4260">
        <w:rPr>
          <w:rFonts w:ascii="Times New Roman" w:eastAsia="Times New Roman" w:hAnsi="Times New Roman" w:cs="Times New Roman"/>
          <w:sz w:val="24"/>
          <w:szCs w:val="24"/>
        </w:rPr>
        <w:t>, CEP: 24859-488;</w:t>
      </w:r>
    </w:p>
    <w:p w14:paraId="7AB08C62"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62068908" w14:textId="1C77717E" w:rsidR="00CF4260"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r w:rsidR="00871680">
        <w:rPr>
          <w:rFonts w:ascii="Times New Roman" w:eastAsia="Times New Roman" w:hAnsi="Times New Roman" w:cs="Times New Roman"/>
          <w:sz w:val="24"/>
          <w:szCs w:val="24"/>
        </w:rPr>
        <w:t>5</w:t>
      </w:r>
      <w:r w:rsidR="00624666">
        <w:rPr>
          <w:rFonts w:ascii="Times New Roman" w:eastAsia="Times New Roman" w:hAnsi="Times New Roman" w:cs="Times New Roman"/>
          <w:sz w:val="24"/>
          <w:szCs w:val="24"/>
        </w:rPr>
        <w:t xml:space="preserve"> </w:t>
      </w:r>
      <w:r w:rsidR="00CF4260" w:rsidRPr="00323D56">
        <w:rPr>
          <w:rFonts w:ascii="Times New Roman" w:eastAsia="Times New Roman" w:hAnsi="Times New Roman" w:cs="Times New Roman"/>
          <w:sz w:val="24"/>
          <w:szCs w:val="24"/>
        </w:rPr>
        <w:t xml:space="preserve">Planalto Marambaia </w:t>
      </w:r>
      <w:r w:rsidR="00CF4260">
        <w:rPr>
          <w:rFonts w:ascii="Times New Roman" w:eastAsia="Times New Roman" w:hAnsi="Times New Roman" w:cs="Times New Roman"/>
          <w:sz w:val="24"/>
          <w:szCs w:val="24"/>
        </w:rPr>
        <w:t>–</w:t>
      </w:r>
      <w:r w:rsidR="00CF4260" w:rsidRPr="00323D56">
        <w:rPr>
          <w:rFonts w:ascii="Times New Roman" w:eastAsia="Times New Roman" w:hAnsi="Times New Roman" w:cs="Times New Roman"/>
          <w:sz w:val="24"/>
          <w:szCs w:val="24"/>
        </w:rPr>
        <w:t xml:space="preserve"> USF</w:t>
      </w:r>
      <w:r w:rsidR="00CF4260">
        <w:rPr>
          <w:rFonts w:ascii="Times New Roman" w:eastAsia="Times New Roman" w:hAnsi="Times New Roman" w:cs="Times New Roman"/>
          <w:sz w:val="24"/>
          <w:szCs w:val="24"/>
        </w:rPr>
        <w:t xml:space="preserve"> - </w:t>
      </w:r>
      <w:r w:rsidR="00CF4260" w:rsidRPr="00D51EDA">
        <w:rPr>
          <w:rFonts w:ascii="Times New Roman" w:eastAsia="Times New Roman" w:hAnsi="Times New Roman" w:cs="Times New Roman"/>
          <w:sz w:val="24"/>
          <w:szCs w:val="24"/>
        </w:rPr>
        <w:t>Rua Tocantins</w:t>
      </w:r>
      <w:r w:rsidR="00CF4260">
        <w:rPr>
          <w:rFonts w:ascii="Times New Roman" w:eastAsia="Times New Roman" w:hAnsi="Times New Roman" w:cs="Times New Roman"/>
          <w:sz w:val="24"/>
          <w:szCs w:val="24"/>
        </w:rPr>
        <w:t>, s/</w:t>
      </w:r>
      <w:r w:rsidR="005761EC">
        <w:rPr>
          <w:rFonts w:ascii="Times New Roman" w:eastAsia="Times New Roman" w:hAnsi="Times New Roman" w:cs="Times New Roman"/>
          <w:sz w:val="24"/>
          <w:szCs w:val="24"/>
        </w:rPr>
        <w:t>n,</w:t>
      </w:r>
      <w:r w:rsidR="005761EC" w:rsidRPr="00D51EDA">
        <w:rPr>
          <w:rFonts w:ascii="Times New Roman" w:eastAsia="Times New Roman" w:hAnsi="Times New Roman" w:cs="Times New Roman"/>
          <w:sz w:val="24"/>
          <w:szCs w:val="24"/>
        </w:rPr>
        <w:t xml:space="preserve"> Lt</w:t>
      </w:r>
      <w:r w:rsidR="00CF4260" w:rsidRPr="00D51EDA">
        <w:rPr>
          <w:rFonts w:ascii="Times New Roman" w:eastAsia="Times New Roman" w:hAnsi="Times New Roman" w:cs="Times New Roman"/>
          <w:sz w:val="24"/>
          <w:szCs w:val="24"/>
        </w:rPr>
        <w:t xml:space="preserve"> 04 Qd 20-Planalto Marambaia</w:t>
      </w:r>
      <w:r w:rsidR="00CF4260">
        <w:rPr>
          <w:rFonts w:ascii="Times New Roman" w:eastAsia="Times New Roman" w:hAnsi="Times New Roman" w:cs="Times New Roman"/>
          <w:sz w:val="24"/>
          <w:szCs w:val="24"/>
        </w:rPr>
        <w:t>, CEP: 24859-392;</w:t>
      </w:r>
    </w:p>
    <w:p w14:paraId="2FC3D472" w14:textId="77777777" w:rsidR="00D51EDA" w:rsidRPr="00323D56" w:rsidRDefault="00D51EDA" w:rsidP="00A45DFC">
      <w:pPr>
        <w:spacing w:after="0" w:line="348" w:lineRule="auto"/>
        <w:jc w:val="both"/>
        <w:rPr>
          <w:rFonts w:ascii="Times New Roman" w:eastAsia="Times New Roman" w:hAnsi="Times New Roman" w:cs="Times New Roman"/>
          <w:sz w:val="24"/>
          <w:szCs w:val="24"/>
        </w:rPr>
      </w:pPr>
    </w:p>
    <w:p w14:paraId="06B9D968" w14:textId="77777777" w:rsidR="00D51EDA"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r w:rsidR="00871680">
        <w:rPr>
          <w:rFonts w:ascii="Times New Roman" w:eastAsia="Times New Roman" w:hAnsi="Times New Roman" w:cs="Times New Roman"/>
          <w:sz w:val="24"/>
          <w:szCs w:val="24"/>
        </w:rPr>
        <w:t>6</w:t>
      </w:r>
      <w:r w:rsidR="00624666">
        <w:rPr>
          <w:rFonts w:ascii="Times New Roman" w:eastAsia="Times New Roman" w:hAnsi="Times New Roman" w:cs="Times New Roman"/>
          <w:sz w:val="24"/>
          <w:szCs w:val="24"/>
        </w:rPr>
        <w:t xml:space="preserve"> </w:t>
      </w:r>
      <w:r w:rsidR="00CF4260" w:rsidRPr="00323D56">
        <w:rPr>
          <w:rFonts w:ascii="Times New Roman" w:eastAsia="Times New Roman" w:hAnsi="Times New Roman" w:cs="Times New Roman"/>
          <w:sz w:val="24"/>
          <w:szCs w:val="24"/>
        </w:rPr>
        <w:t xml:space="preserve">São José </w:t>
      </w:r>
      <w:r w:rsidR="00CF4260">
        <w:rPr>
          <w:rFonts w:ascii="Times New Roman" w:eastAsia="Times New Roman" w:hAnsi="Times New Roman" w:cs="Times New Roman"/>
          <w:sz w:val="24"/>
          <w:szCs w:val="24"/>
        </w:rPr>
        <w:t>–</w:t>
      </w:r>
      <w:r w:rsidR="00CF4260" w:rsidRPr="00323D56">
        <w:rPr>
          <w:rFonts w:ascii="Times New Roman" w:eastAsia="Times New Roman" w:hAnsi="Times New Roman" w:cs="Times New Roman"/>
          <w:sz w:val="24"/>
          <w:szCs w:val="24"/>
        </w:rPr>
        <w:t xml:space="preserve"> USF</w:t>
      </w:r>
      <w:r w:rsidR="00CF4260">
        <w:rPr>
          <w:rFonts w:ascii="Times New Roman" w:eastAsia="Times New Roman" w:hAnsi="Times New Roman" w:cs="Times New Roman"/>
          <w:sz w:val="24"/>
          <w:szCs w:val="24"/>
        </w:rPr>
        <w:t xml:space="preserve"> - </w:t>
      </w:r>
      <w:r w:rsidR="00CF4260" w:rsidRPr="00D51EDA">
        <w:rPr>
          <w:rFonts w:ascii="Times New Roman" w:eastAsia="Times New Roman" w:hAnsi="Times New Roman" w:cs="Times New Roman"/>
          <w:sz w:val="24"/>
          <w:szCs w:val="24"/>
        </w:rPr>
        <w:t>Praça Nuno Duarte s/nº</w:t>
      </w:r>
      <w:r w:rsidR="00CF4260">
        <w:rPr>
          <w:rFonts w:ascii="Times New Roman" w:eastAsia="Times New Roman" w:hAnsi="Times New Roman" w:cs="Times New Roman"/>
          <w:sz w:val="24"/>
          <w:szCs w:val="24"/>
        </w:rPr>
        <w:t xml:space="preserve">, </w:t>
      </w:r>
      <w:r w:rsidR="00CF4260" w:rsidRPr="00D51EDA">
        <w:rPr>
          <w:rFonts w:ascii="Times New Roman" w:eastAsia="Times New Roman" w:hAnsi="Times New Roman" w:cs="Times New Roman"/>
          <w:sz w:val="24"/>
          <w:szCs w:val="24"/>
        </w:rPr>
        <w:t xml:space="preserve">São José </w:t>
      </w:r>
      <w:r w:rsidR="00CF4260">
        <w:rPr>
          <w:rFonts w:ascii="Times New Roman" w:eastAsia="Times New Roman" w:hAnsi="Times New Roman" w:cs="Times New Roman"/>
          <w:sz w:val="24"/>
          <w:szCs w:val="24"/>
        </w:rPr>
        <w:t>– CEP: 24852-642;</w:t>
      </w:r>
    </w:p>
    <w:p w14:paraId="22D622E8" w14:textId="77777777" w:rsidR="00CF4260" w:rsidRPr="00323D56" w:rsidRDefault="00CF4260" w:rsidP="00323D56">
      <w:pPr>
        <w:spacing w:after="0" w:line="348" w:lineRule="auto"/>
        <w:ind w:left="1134"/>
        <w:jc w:val="both"/>
        <w:rPr>
          <w:rFonts w:ascii="Times New Roman" w:eastAsia="Times New Roman" w:hAnsi="Times New Roman" w:cs="Times New Roman"/>
          <w:sz w:val="24"/>
          <w:szCs w:val="24"/>
        </w:rPr>
      </w:pPr>
    </w:p>
    <w:p w14:paraId="0C05D3A2" w14:textId="77777777" w:rsidR="00CF4260"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r w:rsidR="00871680">
        <w:rPr>
          <w:rFonts w:ascii="Times New Roman" w:eastAsia="Times New Roman" w:hAnsi="Times New Roman" w:cs="Times New Roman"/>
          <w:sz w:val="24"/>
          <w:szCs w:val="24"/>
        </w:rPr>
        <w:t>7</w:t>
      </w:r>
      <w:r w:rsidR="00624666">
        <w:rPr>
          <w:rFonts w:ascii="Times New Roman" w:eastAsia="Times New Roman" w:hAnsi="Times New Roman" w:cs="Times New Roman"/>
          <w:sz w:val="24"/>
          <w:szCs w:val="24"/>
        </w:rPr>
        <w:t xml:space="preserve"> </w:t>
      </w:r>
      <w:r w:rsidR="00CF4260" w:rsidRPr="00323D56">
        <w:rPr>
          <w:rFonts w:ascii="Times New Roman" w:eastAsia="Times New Roman" w:hAnsi="Times New Roman" w:cs="Times New Roman"/>
          <w:sz w:val="24"/>
          <w:szCs w:val="24"/>
        </w:rPr>
        <w:t xml:space="preserve">Sapê </w:t>
      </w:r>
      <w:r w:rsidR="00CF4260">
        <w:rPr>
          <w:rFonts w:ascii="Times New Roman" w:eastAsia="Times New Roman" w:hAnsi="Times New Roman" w:cs="Times New Roman"/>
          <w:sz w:val="24"/>
          <w:szCs w:val="24"/>
        </w:rPr>
        <w:t>–</w:t>
      </w:r>
      <w:r w:rsidR="00CF4260" w:rsidRPr="00323D56">
        <w:rPr>
          <w:rFonts w:ascii="Times New Roman" w:eastAsia="Times New Roman" w:hAnsi="Times New Roman" w:cs="Times New Roman"/>
          <w:sz w:val="24"/>
          <w:szCs w:val="24"/>
        </w:rPr>
        <w:t xml:space="preserve"> USF</w:t>
      </w:r>
      <w:r w:rsidR="00CF4260">
        <w:rPr>
          <w:rFonts w:ascii="Times New Roman" w:eastAsia="Times New Roman" w:hAnsi="Times New Roman" w:cs="Times New Roman"/>
          <w:sz w:val="24"/>
          <w:szCs w:val="24"/>
        </w:rPr>
        <w:t xml:space="preserve"> - </w:t>
      </w:r>
      <w:r w:rsidR="00CF4260" w:rsidRPr="00D51EDA">
        <w:rPr>
          <w:rFonts w:ascii="Times New Roman" w:eastAsia="Times New Roman" w:hAnsi="Times New Roman" w:cs="Times New Roman"/>
          <w:sz w:val="24"/>
          <w:szCs w:val="24"/>
        </w:rPr>
        <w:t xml:space="preserve">Estrada do Sapê </w:t>
      </w:r>
      <w:r w:rsidR="00CF4260">
        <w:rPr>
          <w:rFonts w:ascii="Times New Roman" w:eastAsia="Times New Roman" w:hAnsi="Times New Roman" w:cs="Times New Roman"/>
          <w:sz w:val="24"/>
          <w:szCs w:val="24"/>
        </w:rPr>
        <w:t>s</w:t>
      </w:r>
      <w:r w:rsidR="00CF4260" w:rsidRPr="00D51EDA">
        <w:rPr>
          <w:rFonts w:ascii="Times New Roman" w:eastAsia="Times New Roman" w:hAnsi="Times New Roman" w:cs="Times New Roman"/>
          <w:sz w:val="24"/>
          <w:szCs w:val="24"/>
        </w:rPr>
        <w:t>/</w:t>
      </w:r>
      <w:r w:rsidR="00CF4260">
        <w:rPr>
          <w:rFonts w:ascii="Times New Roman" w:eastAsia="Times New Roman" w:hAnsi="Times New Roman" w:cs="Times New Roman"/>
          <w:sz w:val="24"/>
          <w:szCs w:val="24"/>
        </w:rPr>
        <w:t>nº, São Miguel, CEP: 24861-016;</w:t>
      </w:r>
    </w:p>
    <w:p w14:paraId="5694ADEA" w14:textId="77777777" w:rsidR="00D51EDA" w:rsidRPr="00323D56" w:rsidRDefault="00D51EDA" w:rsidP="00A45DFC">
      <w:pPr>
        <w:spacing w:after="0" w:line="348" w:lineRule="auto"/>
        <w:jc w:val="both"/>
        <w:rPr>
          <w:rFonts w:ascii="Times New Roman" w:eastAsia="Times New Roman" w:hAnsi="Times New Roman" w:cs="Times New Roman"/>
          <w:sz w:val="24"/>
          <w:szCs w:val="24"/>
        </w:rPr>
      </w:pPr>
    </w:p>
    <w:p w14:paraId="20E0CF77" w14:textId="77777777" w:rsidR="00CF4260"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871680">
        <w:rPr>
          <w:rFonts w:ascii="Times New Roman" w:eastAsia="Times New Roman" w:hAnsi="Times New Roman" w:cs="Times New Roman"/>
          <w:sz w:val="24"/>
          <w:szCs w:val="24"/>
        </w:rPr>
        <w:t>28</w:t>
      </w:r>
      <w:r w:rsidR="00624666">
        <w:rPr>
          <w:rFonts w:ascii="Times New Roman" w:eastAsia="Times New Roman" w:hAnsi="Times New Roman" w:cs="Times New Roman"/>
          <w:sz w:val="24"/>
          <w:szCs w:val="24"/>
        </w:rPr>
        <w:t xml:space="preserve"> </w:t>
      </w:r>
      <w:r w:rsidR="00CF4260" w:rsidRPr="00323D56">
        <w:rPr>
          <w:rFonts w:ascii="Times New Roman" w:eastAsia="Times New Roman" w:hAnsi="Times New Roman" w:cs="Times New Roman"/>
          <w:sz w:val="24"/>
          <w:szCs w:val="24"/>
        </w:rPr>
        <w:t xml:space="preserve">Vila Brasil </w:t>
      </w:r>
      <w:r w:rsidR="00CF4260">
        <w:rPr>
          <w:rFonts w:ascii="Times New Roman" w:eastAsia="Times New Roman" w:hAnsi="Times New Roman" w:cs="Times New Roman"/>
          <w:sz w:val="24"/>
          <w:szCs w:val="24"/>
        </w:rPr>
        <w:t>–</w:t>
      </w:r>
      <w:r w:rsidR="00CF4260" w:rsidRPr="00323D56">
        <w:rPr>
          <w:rFonts w:ascii="Times New Roman" w:eastAsia="Times New Roman" w:hAnsi="Times New Roman" w:cs="Times New Roman"/>
          <w:sz w:val="24"/>
          <w:szCs w:val="24"/>
        </w:rPr>
        <w:t xml:space="preserve"> USF</w:t>
      </w:r>
      <w:r w:rsidR="00CF4260">
        <w:rPr>
          <w:rFonts w:ascii="Times New Roman" w:eastAsia="Times New Roman" w:hAnsi="Times New Roman" w:cs="Times New Roman"/>
          <w:sz w:val="24"/>
          <w:szCs w:val="24"/>
        </w:rPr>
        <w:t xml:space="preserve"> - </w:t>
      </w:r>
      <w:r w:rsidR="00CF4260" w:rsidRPr="00D51EDA">
        <w:rPr>
          <w:rFonts w:ascii="Times New Roman" w:eastAsia="Times New Roman" w:hAnsi="Times New Roman" w:cs="Times New Roman"/>
          <w:sz w:val="24"/>
          <w:szCs w:val="24"/>
        </w:rPr>
        <w:t>Rua Goias</w:t>
      </w:r>
      <w:r w:rsidR="00CF4260">
        <w:rPr>
          <w:rFonts w:ascii="Times New Roman" w:eastAsia="Times New Roman" w:hAnsi="Times New Roman" w:cs="Times New Roman"/>
          <w:sz w:val="24"/>
          <w:szCs w:val="24"/>
        </w:rPr>
        <w:t xml:space="preserve">, </w:t>
      </w:r>
      <w:r w:rsidR="00CF4260" w:rsidRPr="00D51EDA">
        <w:rPr>
          <w:rFonts w:ascii="Times New Roman" w:eastAsia="Times New Roman" w:hAnsi="Times New Roman" w:cs="Times New Roman"/>
          <w:sz w:val="24"/>
          <w:szCs w:val="24"/>
        </w:rPr>
        <w:t>Lt 23</w:t>
      </w:r>
      <w:r w:rsidR="00CF4260">
        <w:rPr>
          <w:rFonts w:ascii="Times New Roman" w:eastAsia="Times New Roman" w:hAnsi="Times New Roman" w:cs="Times New Roman"/>
          <w:sz w:val="24"/>
          <w:szCs w:val="24"/>
        </w:rPr>
        <w:t xml:space="preserve">, </w:t>
      </w:r>
      <w:r w:rsidR="00CF4260" w:rsidRPr="00D51EDA">
        <w:rPr>
          <w:rFonts w:ascii="Times New Roman" w:eastAsia="Times New Roman" w:hAnsi="Times New Roman" w:cs="Times New Roman"/>
          <w:sz w:val="24"/>
          <w:szCs w:val="24"/>
        </w:rPr>
        <w:t>Qd. 06</w:t>
      </w:r>
      <w:r w:rsidR="00CF4260">
        <w:rPr>
          <w:rFonts w:ascii="Times New Roman" w:eastAsia="Times New Roman" w:hAnsi="Times New Roman" w:cs="Times New Roman"/>
          <w:sz w:val="24"/>
          <w:szCs w:val="24"/>
        </w:rPr>
        <w:t>, Vila Brasil, CEP: 24859-108;</w:t>
      </w:r>
    </w:p>
    <w:p w14:paraId="6B83B975" w14:textId="77777777" w:rsidR="00D51EDA" w:rsidRPr="00323D56" w:rsidRDefault="00D51EDA" w:rsidP="00A45DFC">
      <w:pPr>
        <w:spacing w:after="0" w:line="348" w:lineRule="auto"/>
        <w:jc w:val="both"/>
        <w:rPr>
          <w:rFonts w:ascii="Times New Roman" w:eastAsia="Times New Roman" w:hAnsi="Times New Roman" w:cs="Times New Roman"/>
          <w:sz w:val="24"/>
          <w:szCs w:val="24"/>
        </w:rPr>
      </w:pPr>
    </w:p>
    <w:p w14:paraId="376EA44E" w14:textId="77777777" w:rsidR="00CF4260" w:rsidRDefault="00323D56" w:rsidP="00CF4260">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871680">
        <w:rPr>
          <w:rFonts w:ascii="Times New Roman" w:eastAsia="Times New Roman" w:hAnsi="Times New Roman" w:cs="Times New Roman"/>
          <w:sz w:val="24"/>
          <w:szCs w:val="24"/>
        </w:rPr>
        <w:t>29</w:t>
      </w:r>
      <w:r w:rsidR="00624666">
        <w:rPr>
          <w:rFonts w:ascii="Times New Roman" w:eastAsia="Times New Roman" w:hAnsi="Times New Roman" w:cs="Times New Roman"/>
          <w:sz w:val="24"/>
          <w:szCs w:val="24"/>
        </w:rPr>
        <w:t xml:space="preserve"> </w:t>
      </w:r>
      <w:r w:rsidR="00CF4260" w:rsidRPr="00323D56">
        <w:rPr>
          <w:rFonts w:ascii="Times New Roman" w:eastAsia="Times New Roman" w:hAnsi="Times New Roman" w:cs="Times New Roman"/>
          <w:sz w:val="24"/>
          <w:szCs w:val="24"/>
        </w:rPr>
        <w:t xml:space="preserve">Aldeia da Prata </w:t>
      </w:r>
      <w:r w:rsidR="00CF4260">
        <w:rPr>
          <w:rFonts w:ascii="Times New Roman" w:eastAsia="Times New Roman" w:hAnsi="Times New Roman" w:cs="Times New Roman"/>
          <w:sz w:val="24"/>
          <w:szCs w:val="24"/>
        </w:rPr>
        <w:t>–</w:t>
      </w:r>
      <w:r w:rsidR="00CF4260" w:rsidRPr="00323D56">
        <w:rPr>
          <w:rFonts w:ascii="Times New Roman" w:eastAsia="Times New Roman" w:hAnsi="Times New Roman" w:cs="Times New Roman"/>
          <w:sz w:val="24"/>
          <w:szCs w:val="24"/>
        </w:rPr>
        <w:t xml:space="preserve"> USF</w:t>
      </w:r>
      <w:r w:rsidR="00CF4260">
        <w:rPr>
          <w:rFonts w:ascii="Times New Roman" w:eastAsia="Times New Roman" w:hAnsi="Times New Roman" w:cs="Times New Roman"/>
          <w:sz w:val="24"/>
          <w:szCs w:val="24"/>
        </w:rPr>
        <w:t xml:space="preserve"> - </w:t>
      </w:r>
      <w:r w:rsidR="00CF4260" w:rsidRPr="00323D56">
        <w:rPr>
          <w:rFonts w:ascii="Times New Roman" w:eastAsia="Times New Roman" w:hAnsi="Times New Roman" w:cs="Times New Roman"/>
          <w:sz w:val="24"/>
          <w:szCs w:val="24"/>
        </w:rPr>
        <w:t xml:space="preserve">Rua </w:t>
      </w:r>
      <w:r w:rsidR="00CF4260">
        <w:rPr>
          <w:rFonts w:ascii="Times New Roman" w:eastAsia="Times New Roman" w:hAnsi="Times New Roman" w:cs="Times New Roman"/>
          <w:sz w:val="24"/>
          <w:szCs w:val="24"/>
        </w:rPr>
        <w:t>Três, s/n, Aldeia da Prata, CEP: 24.858-032;</w:t>
      </w:r>
    </w:p>
    <w:p w14:paraId="2AA22645"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29A2E80E" w14:textId="77777777" w:rsidR="00CF4260" w:rsidRDefault="00323D56" w:rsidP="00CF4260">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871680">
        <w:rPr>
          <w:rFonts w:ascii="Times New Roman" w:eastAsia="Times New Roman" w:hAnsi="Times New Roman" w:cs="Times New Roman"/>
          <w:sz w:val="24"/>
          <w:szCs w:val="24"/>
        </w:rPr>
        <w:t>30</w:t>
      </w:r>
      <w:r w:rsidR="00624666">
        <w:rPr>
          <w:rFonts w:ascii="Times New Roman" w:eastAsia="Times New Roman" w:hAnsi="Times New Roman" w:cs="Times New Roman"/>
          <w:sz w:val="24"/>
          <w:szCs w:val="24"/>
        </w:rPr>
        <w:t xml:space="preserve"> </w:t>
      </w:r>
      <w:r w:rsidR="00CF4260" w:rsidRPr="00323D56">
        <w:rPr>
          <w:rFonts w:ascii="Times New Roman" w:eastAsia="Times New Roman" w:hAnsi="Times New Roman" w:cs="Times New Roman"/>
          <w:sz w:val="24"/>
          <w:szCs w:val="24"/>
        </w:rPr>
        <w:t xml:space="preserve">Bairro Amaral </w:t>
      </w:r>
      <w:r w:rsidR="00CF4260">
        <w:rPr>
          <w:rFonts w:ascii="Times New Roman" w:eastAsia="Times New Roman" w:hAnsi="Times New Roman" w:cs="Times New Roman"/>
          <w:sz w:val="24"/>
          <w:szCs w:val="24"/>
        </w:rPr>
        <w:t>–</w:t>
      </w:r>
      <w:r w:rsidR="00CF4260" w:rsidRPr="00323D56">
        <w:rPr>
          <w:rFonts w:ascii="Times New Roman" w:eastAsia="Times New Roman" w:hAnsi="Times New Roman" w:cs="Times New Roman"/>
          <w:sz w:val="24"/>
          <w:szCs w:val="24"/>
        </w:rPr>
        <w:t xml:space="preserve"> USF</w:t>
      </w:r>
      <w:r w:rsidR="00CF4260">
        <w:rPr>
          <w:rFonts w:ascii="Times New Roman" w:eastAsia="Times New Roman" w:hAnsi="Times New Roman" w:cs="Times New Roman"/>
          <w:sz w:val="24"/>
          <w:szCs w:val="24"/>
        </w:rPr>
        <w:t xml:space="preserve"> - </w:t>
      </w:r>
      <w:r w:rsidR="00CF4260" w:rsidRPr="00323D56">
        <w:rPr>
          <w:rFonts w:ascii="Times New Roman" w:eastAsia="Times New Roman" w:hAnsi="Times New Roman" w:cs="Times New Roman"/>
          <w:sz w:val="24"/>
          <w:szCs w:val="24"/>
        </w:rPr>
        <w:t xml:space="preserve">Estrada </w:t>
      </w:r>
      <w:r w:rsidR="00CF4260">
        <w:rPr>
          <w:rFonts w:ascii="Times New Roman" w:eastAsia="Times New Roman" w:hAnsi="Times New Roman" w:cs="Times New Roman"/>
          <w:sz w:val="24"/>
          <w:szCs w:val="24"/>
        </w:rPr>
        <w:t>Prefeito João Batista Caffaro, s/n, Qd. M, Grande Rio, CEP: 24.866-157;</w:t>
      </w:r>
    </w:p>
    <w:p w14:paraId="69AD2365"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3233D061" w14:textId="77777777" w:rsidR="00A45DFC" w:rsidRDefault="00323D56" w:rsidP="00A45DF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r w:rsidR="00871680">
        <w:rPr>
          <w:rFonts w:ascii="Times New Roman" w:eastAsia="Times New Roman" w:hAnsi="Times New Roman" w:cs="Times New Roman"/>
          <w:sz w:val="24"/>
          <w:szCs w:val="24"/>
        </w:rPr>
        <w:t>1</w:t>
      </w:r>
      <w:r w:rsidR="00624666">
        <w:rPr>
          <w:rFonts w:ascii="Times New Roman" w:eastAsia="Times New Roman" w:hAnsi="Times New Roman" w:cs="Times New Roman"/>
          <w:sz w:val="24"/>
          <w:szCs w:val="24"/>
        </w:rPr>
        <w:t xml:space="preserve"> </w:t>
      </w:r>
      <w:r w:rsidR="00A45DFC">
        <w:rPr>
          <w:rFonts w:ascii="Times New Roman" w:eastAsia="Times New Roman" w:hAnsi="Times New Roman" w:cs="Times New Roman"/>
          <w:sz w:val="24"/>
          <w:szCs w:val="24"/>
        </w:rPr>
        <w:t>E</w:t>
      </w:r>
      <w:r w:rsidR="00A45DFC" w:rsidRPr="00323D56">
        <w:rPr>
          <w:rFonts w:ascii="Times New Roman" w:eastAsia="Times New Roman" w:hAnsi="Times New Roman" w:cs="Times New Roman"/>
          <w:sz w:val="24"/>
          <w:szCs w:val="24"/>
        </w:rPr>
        <w:t>lianópolis</w:t>
      </w:r>
      <w:r w:rsidR="00A45DFC">
        <w:rPr>
          <w:rFonts w:ascii="Times New Roman" w:eastAsia="Times New Roman" w:hAnsi="Times New Roman" w:cs="Times New Roman"/>
          <w:sz w:val="24"/>
          <w:szCs w:val="24"/>
        </w:rPr>
        <w:t>–</w:t>
      </w:r>
      <w:r w:rsidR="00A45DFC" w:rsidRPr="00323D56">
        <w:rPr>
          <w:rFonts w:ascii="Times New Roman" w:eastAsia="Times New Roman" w:hAnsi="Times New Roman" w:cs="Times New Roman"/>
          <w:sz w:val="24"/>
          <w:szCs w:val="24"/>
        </w:rPr>
        <w:t xml:space="preserve"> USF</w:t>
      </w:r>
      <w:r w:rsidR="00A45DFC">
        <w:rPr>
          <w:rFonts w:ascii="Times New Roman" w:eastAsia="Times New Roman" w:hAnsi="Times New Roman" w:cs="Times New Roman"/>
          <w:sz w:val="24"/>
          <w:szCs w:val="24"/>
        </w:rPr>
        <w:t xml:space="preserve"> - </w:t>
      </w:r>
      <w:r w:rsidR="00A45DFC" w:rsidRPr="00D51EDA">
        <w:rPr>
          <w:rFonts w:ascii="Times New Roman" w:eastAsia="Times New Roman" w:hAnsi="Times New Roman" w:cs="Times New Roman"/>
          <w:sz w:val="24"/>
          <w:szCs w:val="24"/>
        </w:rPr>
        <w:t>Rua 07 Lt 88</w:t>
      </w:r>
      <w:r w:rsidR="00A45DFC">
        <w:rPr>
          <w:rFonts w:ascii="Times New Roman" w:eastAsia="Times New Roman" w:hAnsi="Times New Roman" w:cs="Times New Roman"/>
          <w:sz w:val="24"/>
          <w:szCs w:val="24"/>
        </w:rPr>
        <w:t>, Santo Antônio, CEP: 24856-528;</w:t>
      </w:r>
    </w:p>
    <w:p w14:paraId="08CDE84B" w14:textId="77777777" w:rsidR="00A45DFC" w:rsidRDefault="00A45DFC" w:rsidP="00323D56">
      <w:pPr>
        <w:spacing w:after="0" w:line="348" w:lineRule="auto"/>
        <w:ind w:left="1134"/>
        <w:jc w:val="both"/>
        <w:rPr>
          <w:rFonts w:ascii="Times New Roman" w:eastAsia="Times New Roman" w:hAnsi="Times New Roman" w:cs="Times New Roman"/>
          <w:sz w:val="24"/>
          <w:szCs w:val="24"/>
        </w:rPr>
      </w:pPr>
    </w:p>
    <w:p w14:paraId="5E552A8F" w14:textId="77777777" w:rsidR="00A45DFC" w:rsidRDefault="00323D56" w:rsidP="00A45DF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r w:rsidR="00871680">
        <w:rPr>
          <w:rFonts w:ascii="Times New Roman" w:eastAsia="Times New Roman" w:hAnsi="Times New Roman" w:cs="Times New Roman"/>
          <w:sz w:val="24"/>
          <w:szCs w:val="24"/>
        </w:rPr>
        <w:t>2</w:t>
      </w:r>
      <w:r w:rsidR="00624666">
        <w:rPr>
          <w:rFonts w:ascii="Times New Roman" w:eastAsia="Times New Roman" w:hAnsi="Times New Roman" w:cs="Times New Roman"/>
          <w:sz w:val="24"/>
          <w:szCs w:val="24"/>
        </w:rPr>
        <w:t xml:space="preserve"> </w:t>
      </w:r>
      <w:r w:rsidR="00A45DFC" w:rsidRPr="00323D56">
        <w:rPr>
          <w:rFonts w:ascii="Times New Roman" w:eastAsia="Times New Roman" w:hAnsi="Times New Roman" w:cs="Times New Roman"/>
          <w:sz w:val="24"/>
          <w:szCs w:val="24"/>
        </w:rPr>
        <w:t xml:space="preserve">Gebara </w:t>
      </w:r>
      <w:r w:rsidR="00A45DFC">
        <w:rPr>
          <w:rFonts w:ascii="Times New Roman" w:eastAsia="Times New Roman" w:hAnsi="Times New Roman" w:cs="Times New Roman"/>
          <w:sz w:val="24"/>
          <w:szCs w:val="24"/>
        </w:rPr>
        <w:t>–</w:t>
      </w:r>
      <w:r w:rsidR="00A45DFC" w:rsidRPr="00323D56">
        <w:rPr>
          <w:rFonts w:ascii="Times New Roman" w:eastAsia="Times New Roman" w:hAnsi="Times New Roman" w:cs="Times New Roman"/>
          <w:sz w:val="24"/>
          <w:szCs w:val="24"/>
        </w:rPr>
        <w:t xml:space="preserve"> USF</w:t>
      </w:r>
      <w:r w:rsidR="00A45DFC">
        <w:rPr>
          <w:rFonts w:ascii="Times New Roman" w:eastAsia="Times New Roman" w:hAnsi="Times New Roman" w:cs="Times New Roman"/>
          <w:sz w:val="24"/>
          <w:szCs w:val="24"/>
        </w:rPr>
        <w:t xml:space="preserve"> - </w:t>
      </w:r>
      <w:r w:rsidR="00A45DFC" w:rsidRPr="00D51EDA">
        <w:rPr>
          <w:rFonts w:ascii="Times New Roman" w:eastAsia="Times New Roman" w:hAnsi="Times New Roman" w:cs="Times New Roman"/>
          <w:sz w:val="24"/>
          <w:szCs w:val="24"/>
        </w:rPr>
        <w:t>Rua 16 Lt 2036</w:t>
      </w:r>
      <w:r w:rsidR="00A45DFC">
        <w:rPr>
          <w:rFonts w:ascii="Times New Roman" w:eastAsia="Times New Roman" w:hAnsi="Times New Roman" w:cs="Times New Roman"/>
          <w:sz w:val="24"/>
          <w:szCs w:val="24"/>
        </w:rPr>
        <w:t xml:space="preserve">, </w:t>
      </w:r>
      <w:r w:rsidR="00A45DFC" w:rsidRPr="00D51EDA">
        <w:rPr>
          <w:rFonts w:ascii="Times New Roman" w:eastAsia="Times New Roman" w:hAnsi="Times New Roman" w:cs="Times New Roman"/>
          <w:sz w:val="24"/>
          <w:szCs w:val="24"/>
        </w:rPr>
        <w:t>Gebara</w:t>
      </w:r>
      <w:r w:rsidR="00A45DFC">
        <w:rPr>
          <w:rFonts w:ascii="Times New Roman" w:eastAsia="Times New Roman" w:hAnsi="Times New Roman" w:cs="Times New Roman"/>
          <w:sz w:val="24"/>
          <w:szCs w:val="24"/>
        </w:rPr>
        <w:t>, CEP: 24867-456;</w:t>
      </w:r>
    </w:p>
    <w:p w14:paraId="044E9B53"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56A97DCB" w14:textId="6FC7073E" w:rsidR="00A45DFC" w:rsidRDefault="00323D56" w:rsidP="00A45DF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r w:rsidR="00871680">
        <w:rPr>
          <w:rFonts w:ascii="Times New Roman" w:eastAsia="Times New Roman" w:hAnsi="Times New Roman" w:cs="Times New Roman"/>
          <w:sz w:val="24"/>
          <w:szCs w:val="24"/>
        </w:rPr>
        <w:t>3</w:t>
      </w:r>
      <w:r w:rsidR="00624666">
        <w:rPr>
          <w:rFonts w:ascii="Times New Roman" w:eastAsia="Times New Roman" w:hAnsi="Times New Roman" w:cs="Times New Roman"/>
          <w:sz w:val="24"/>
          <w:szCs w:val="24"/>
        </w:rPr>
        <w:t xml:space="preserve"> </w:t>
      </w:r>
      <w:r w:rsidR="00A45DFC" w:rsidRPr="00323D56">
        <w:rPr>
          <w:rFonts w:ascii="Times New Roman" w:eastAsia="Times New Roman" w:hAnsi="Times New Roman" w:cs="Times New Roman"/>
          <w:sz w:val="24"/>
          <w:szCs w:val="24"/>
        </w:rPr>
        <w:t xml:space="preserve">Grande Rio </w:t>
      </w:r>
      <w:r w:rsidR="00A45DFC">
        <w:rPr>
          <w:rFonts w:ascii="Times New Roman" w:eastAsia="Times New Roman" w:hAnsi="Times New Roman" w:cs="Times New Roman"/>
          <w:sz w:val="24"/>
          <w:szCs w:val="24"/>
        </w:rPr>
        <w:t>–</w:t>
      </w:r>
      <w:r w:rsidR="00A45DFC" w:rsidRPr="00323D56">
        <w:rPr>
          <w:rFonts w:ascii="Times New Roman" w:eastAsia="Times New Roman" w:hAnsi="Times New Roman" w:cs="Times New Roman"/>
          <w:sz w:val="24"/>
          <w:szCs w:val="24"/>
        </w:rPr>
        <w:t xml:space="preserve"> USF</w:t>
      </w:r>
      <w:r w:rsidR="00A45DFC">
        <w:rPr>
          <w:rFonts w:ascii="Times New Roman" w:eastAsia="Times New Roman" w:hAnsi="Times New Roman" w:cs="Times New Roman"/>
          <w:sz w:val="24"/>
          <w:szCs w:val="24"/>
        </w:rPr>
        <w:t xml:space="preserve"> - </w:t>
      </w:r>
      <w:r w:rsidR="00A45DFC" w:rsidRPr="00D51EDA">
        <w:rPr>
          <w:rFonts w:ascii="Times New Roman" w:eastAsia="Times New Roman" w:hAnsi="Times New Roman" w:cs="Times New Roman"/>
          <w:sz w:val="24"/>
          <w:szCs w:val="24"/>
        </w:rPr>
        <w:t>Rua 2</w:t>
      </w:r>
      <w:r w:rsidR="00A45DFC">
        <w:rPr>
          <w:rFonts w:ascii="Times New Roman" w:eastAsia="Times New Roman" w:hAnsi="Times New Roman" w:cs="Times New Roman"/>
          <w:sz w:val="24"/>
          <w:szCs w:val="24"/>
        </w:rPr>
        <w:t>6</w:t>
      </w:r>
      <w:r w:rsidR="00A45DFC" w:rsidRPr="00D51EDA">
        <w:rPr>
          <w:rFonts w:ascii="Times New Roman" w:eastAsia="Times New Roman" w:hAnsi="Times New Roman" w:cs="Times New Roman"/>
          <w:sz w:val="24"/>
          <w:szCs w:val="24"/>
        </w:rPr>
        <w:t xml:space="preserve"> Lote </w:t>
      </w:r>
      <w:r w:rsidR="00A45DFC">
        <w:rPr>
          <w:rFonts w:ascii="Times New Roman" w:eastAsia="Times New Roman" w:hAnsi="Times New Roman" w:cs="Times New Roman"/>
          <w:sz w:val="24"/>
          <w:szCs w:val="24"/>
        </w:rPr>
        <w:t>27</w:t>
      </w:r>
      <w:r w:rsidR="00A45DFC" w:rsidRPr="00D51EDA">
        <w:rPr>
          <w:rFonts w:ascii="Times New Roman" w:eastAsia="Times New Roman" w:hAnsi="Times New Roman" w:cs="Times New Roman"/>
          <w:sz w:val="24"/>
          <w:szCs w:val="24"/>
        </w:rPr>
        <w:t xml:space="preserve"> Quadra </w:t>
      </w:r>
      <w:r w:rsidR="005761EC">
        <w:rPr>
          <w:rFonts w:ascii="Times New Roman" w:eastAsia="Times New Roman" w:hAnsi="Times New Roman" w:cs="Times New Roman"/>
          <w:sz w:val="24"/>
          <w:szCs w:val="24"/>
        </w:rPr>
        <w:t>59, João</w:t>
      </w:r>
      <w:r w:rsidR="00A45DFC">
        <w:rPr>
          <w:rFonts w:ascii="Times New Roman" w:eastAsia="Times New Roman" w:hAnsi="Times New Roman" w:cs="Times New Roman"/>
          <w:sz w:val="24"/>
          <w:szCs w:val="24"/>
        </w:rPr>
        <w:t xml:space="preserve"> Caetano, CEP: 24866-516;</w:t>
      </w:r>
    </w:p>
    <w:p w14:paraId="3F4BA8E4" w14:textId="77777777" w:rsidR="00D51EDA" w:rsidRPr="00323D56" w:rsidRDefault="00D51EDA" w:rsidP="00A45DFC">
      <w:pPr>
        <w:spacing w:after="0" w:line="348" w:lineRule="auto"/>
        <w:jc w:val="both"/>
        <w:rPr>
          <w:rFonts w:ascii="Times New Roman" w:eastAsia="Times New Roman" w:hAnsi="Times New Roman" w:cs="Times New Roman"/>
          <w:sz w:val="24"/>
          <w:szCs w:val="24"/>
        </w:rPr>
      </w:pPr>
    </w:p>
    <w:p w14:paraId="549B0BFE" w14:textId="77777777" w:rsidR="00A45DFC" w:rsidRDefault="00323D56" w:rsidP="00A45DF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r w:rsidR="00871680">
        <w:rPr>
          <w:rFonts w:ascii="Times New Roman" w:eastAsia="Times New Roman" w:hAnsi="Times New Roman" w:cs="Times New Roman"/>
          <w:sz w:val="24"/>
          <w:szCs w:val="24"/>
        </w:rPr>
        <w:t>4</w:t>
      </w:r>
      <w:r w:rsidR="00624666">
        <w:rPr>
          <w:rFonts w:ascii="Times New Roman" w:eastAsia="Times New Roman" w:hAnsi="Times New Roman" w:cs="Times New Roman"/>
          <w:sz w:val="24"/>
          <w:szCs w:val="24"/>
        </w:rPr>
        <w:t xml:space="preserve"> </w:t>
      </w:r>
      <w:r w:rsidR="00A45DFC" w:rsidRPr="00323D56">
        <w:rPr>
          <w:rFonts w:ascii="Times New Roman" w:eastAsia="Times New Roman" w:hAnsi="Times New Roman" w:cs="Times New Roman"/>
          <w:sz w:val="24"/>
          <w:szCs w:val="24"/>
        </w:rPr>
        <w:t>Itambi</w:t>
      </w:r>
      <w:r w:rsidR="00A45DFC">
        <w:rPr>
          <w:rFonts w:ascii="Times New Roman" w:eastAsia="Times New Roman" w:hAnsi="Times New Roman" w:cs="Times New Roman"/>
          <w:sz w:val="24"/>
          <w:szCs w:val="24"/>
        </w:rPr>
        <w:t>–</w:t>
      </w:r>
      <w:r w:rsidR="00A45DFC" w:rsidRPr="00323D56">
        <w:rPr>
          <w:rFonts w:ascii="Times New Roman" w:eastAsia="Times New Roman" w:hAnsi="Times New Roman" w:cs="Times New Roman"/>
          <w:sz w:val="24"/>
          <w:szCs w:val="24"/>
        </w:rPr>
        <w:t xml:space="preserve"> USF</w:t>
      </w:r>
      <w:r w:rsidR="00A45DFC">
        <w:rPr>
          <w:rFonts w:ascii="Times New Roman" w:eastAsia="Times New Roman" w:hAnsi="Times New Roman" w:cs="Times New Roman"/>
          <w:sz w:val="24"/>
          <w:szCs w:val="24"/>
        </w:rPr>
        <w:t xml:space="preserve"> - </w:t>
      </w:r>
      <w:r w:rsidR="00A45DFC" w:rsidRPr="00D51EDA">
        <w:rPr>
          <w:rFonts w:ascii="Times New Roman" w:eastAsia="Times New Roman" w:hAnsi="Times New Roman" w:cs="Times New Roman"/>
          <w:sz w:val="24"/>
          <w:szCs w:val="24"/>
        </w:rPr>
        <w:t>Rua: Rui Barbosa</w:t>
      </w:r>
      <w:r w:rsidR="00A45DFC">
        <w:rPr>
          <w:rFonts w:ascii="Times New Roman" w:eastAsia="Times New Roman" w:hAnsi="Times New Roman" w:cs="Times New Roman"/>
          <w:sz w:val="24"/>
          <w:szCs w:val="24"/>
        </w:rPr>
        <w:t xml:space="preserve">, s/n, </w:t>
      </w:r>
      <w:r w:rsidR="00A45DFC" w:rsidRPr="00D51EDA">
        <w:rPr>
          <w:rFonts w:ascii="Times New Roman" w:eastAsia="Times New Roman" w:hAnsi="Times New Roman" w:cs="Times New Roman"/>
          <w:sz w:val="24"/>
          <w:szCs w:val="24"/>
        </w:rPr>
        <w:t>Itamb</w:t>
      </w:r>
      <w:r w:rsidR="00A45DFC">
        <w:rPr>
          <w:rFonts w:ascii="Times New Roman" w:eastAsia="Times New Roman" w:hAnsi="Times New Roman" w:cs="Times New Roman"/>
          <w:sz w:val="24"/>
          <w:szCs w:val="24"/>
        </w:rPr>
        <w:t>i, CEP: 24868-028;</w:t>
      </w:r>
    </w:p>
    <w:p w14:paraId="5B27EEF5"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2607051F" w14:textId="77777777" w:rsidR="00A45DFC" w:rsidRDefault="00323D56" w:rsidP="00A45DF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r w:rsidR="00871680">
        <w:rPr>
          <w:rFonts w:ascii="Times New Roman" w:eastAsia="Times New Roman" w:hAnsi="Times New Roman" w:cs="Times New Roman"/>
          <w:sz w:val="24"/>
          <w:szCs w:val="24"/>
        </w:rPr>
        <w:t>5</w:t>
      </w:r>
      <w:r w:rsidR="00624666">
        <w:rPr>
          <w:rFonts w:ascii="Times New Roman" w:eastAsia="Times New Roman" w:hAnsi="Times New Roman" w:cs="Times New Roman"/>
          <w:sz w:val="24"/>
          <w:szCs w:val="24"/>
        </w:rPr>
        <w:t xml:space="preserve"> </w:t>
      </w:r>
      <w:r w:rsidR="00A45DFC" w:rsidRPr="00323D56">
        <w:rPr>
          <w:rFonts w:ascii="Times New Roman" w:eastAsia="Times New Roman" w:hAnsi="Times New Roman" w:cs="Times New Roman"/>
          <w:sz w:val="24"/>
          <w:szCs w:val="24"/>
        </w:rPr>
        <w:t xml:space="preserve">Monte Verde </w:t>
      </w:r>
      <w:r w:rsidR="00A45DFC">
        <w:rPr>
          <w:rFonts w:ascii="Times New Roman" w:eastAsia="Times New Roman" w:hAnsi="Times New Roman" w:cs="Times New Roman"/>
          <w:sz w:val="24"/>
          <w:szCs w:val="24"/>
        </w:rPr>
        <w:t>–</w:t>
      </w:r>
      <w:r w:rsidR="00A45DFC" w:rsidRPr="00323D56">
        <w:rPr>
          <w:rFonts w:ascii="Times New Roman" w:eastAsia="Times New Roman" w:hAnsi="Times New Roman" w:cs="Times New Roman"/>
          <w:sz w:val="24"/>
          <w:szCs w:val="24"/>
        </w:rPr>
        <w:t xml:space="preserve"> USF</w:t>
      </w:r>
      <w:r w:rsidR="00A45DFC">
        <w:rPr>
          <w:rFonts w:ascii="Times New Roman" w:eastAsia="Times New Roman" w:hAnsi="Times New Roman" w:cs="Times New Roman"/>
          <w:sz w:val="24"/>
          <w:szCs w:val="24"/>
        </w:rPr>
        <w:t xml:space="preserve"> - </w:t>
      </w:r>
      <w:r w:rsidR="00A45DFC" w:rsidRPr="00D51EDA">
        <w:rPr>
          <w:rFonts w:ascii="Times New Roman" w:eastAsia="Times New Roman" w:hAnsi="Times New Roman" w:cs="Times New Roman"/>
          <w:sz w:val="24"/>
          <w:szCs w:val="24"/>
        </w:rPr>
        <w:t>Rua N QD 18 LT 10, Monte Verde</w:t>
      </w:r>
      <w:r w:rsidR="00A45DFC">
        <w:rPr>
          <w:rFonts w:ascii="Times New Roman" w:eastAsia="Times New Roman" w:hAnsi="Times New Roman" w:cs="Times New Roman"/>
          <w:sz w:val="24"/>
          <w:szCs w:val="24"/>
        </w:rPr>
        <w:t>, CEP: 24857-592;</w:t>
      </w:r>
    </w:p>
    <w:p w14:paraId="765C411D" w14:textId="77777777" w:rsidR="00D51EDA" w:rsidRDefault="00D51EDA" w:rsidP="00A45DFC">
      <w:pPr>
        <w:spacing w:after="0" w:line="348" w:lineRule="auto"/>
        <w:jc w:val="both"/>
        <w:rPr>
          <w:rFonts w:ascii="Times New Roman" w:eastAsia="Times New Roman" w:hAnsi="Times New Roman" w:cs="Times New Roman"/>
          <w:sz w:val="24"/>
          <w:szCs w:val="24"/>
        </w:rPr>
      </w:pPr>
    </w:p>
    <w:p w14:paraId="4C3AE0FB" w14:textId="77777777" w:rsidR="00A45DFC" w:rsidRPr="00323D56" w:rsidRDefault="00323D56" w:rsidP="00A45DF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r w:rsidR="00871680">
        <w:rPr>
          <w:rFonts w:ascii="Times New Roman" w:eastAsia="Times New Roman" w:hAnsi="Times New Roman" w:cs="Times New Roman"/>
          <w:sz w:val="24"/>
          <w:szCs w:val="24"/>
        </w:rPr>
        <w:t>6</w:t>
      </w:r>
      <w:r w:rsidR="00624666">
        <w:rPr>
          <w:rFonts w:ascii="Times New Roman" w:eastAsia="Times New Roman" w:hAnsi="Times New Roman" w:cs="Times New Roman"/>
          <w:sz w:val="24"/>
          <w:szCs w:val="24"/>
        </w:rPr>
        <w:t xml:space="preserve"> </w:t>
      </w:r>
      <w:r w:rsidR="00A45DFC" w:rsidRPr="00323D56">
        <w:rPr>
          <w:rFonts w:ascii="Times New Roman" w:eastAsia="Times New Roman" w:hAnsi="Times New Roman" w:cs="Times New Roman"/>
          <w:sz w:val="24"/>
          <w:szCs w:val="24"/>
        </w:rPr>
        <w:t xml:space="preserve">Mangueira </w:t>
      </w:r>
      <w:r w:rsidR="00A45DFC">
        <w:rPr>
          <w:rFonts w:ascii="Times New Roman" w:eastAsia="Times New Roman" w:hAnsi="Times New Roman" w:cs="Times New Roman"/>
          <w:sz w:val="24"/>
          <w:szCs w:val="24"/>
        </w:rPr>
        <w:t>–</w:t>
      </w:r>
      <w:r w:rsidR="00A45DFC" w:rsidRPr="00323D56">
        <w:rPr>
          <w:rFonts w:ascii="Times New Roman" w:eastAsia="Times New Roman" w:hAnsi="Times New Roman" w:cs="Times New Roman"/>
          <w:sz w:val="24"/>
          <w:szCs w:val="24"/>
        </w:rPr>
        <w:t xml:space="preserve"> USF</w:t>
      </w:r>
      <w:r w:rsidR="00A45DFC">
        <w:rPr>
          <w:rFonts w:ascii="Times New Roman" w:eastAsia="Times New Roman" w:hAnsi="Times New Roman" w:cs="Times New Roman"/>
          <w:sz w:val="24"/>
          <w:szCs w:val="24"/>
        </w:rPr>
        <w:t xml:space="preserve"> - </w:t>
      </w:r>
      <w:r w:rsidR="00A45DFC" w:rsidRPr="00D51EDA">
        <w:rPr>
          <w:rFonts w:ascii="Times New Roman" w:eastAsia="Times New Roman" w:hAnsi="Times New Roman" w:cs="Times New Roman"/>
          <w:sz w:val="24"/>
          <w:szCs w:val="24"/>
        </w:rPr>
        <w:t>Estrada Ademar Ferreira Torres nº43 casa 03</w:t>
      </w:r>
      <w:r w:rsidR="00A45DFC">
        <w:rPr>
          <w:rFonts w:ascii="Times New Roman" w:eastAsia="Times New Roman" w:hAnsi="Times New Roman" w:cs="Times New Roman"/>
          <w:sz w:val="24"/>
          <w:szCs w:val="24"/>
        </w:rPr>
        <w:t>, Badureco, CEP: 24810-468;</w:t>
      </w:r>
    </w:p>
    <w:p w14:paraId="09D5E94F"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6E64334B"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r w:rsidR="00871680">
        <w:rPr>
          <w:rFonts w:ascii="Times New Roman" w:eastAsia="Times New Roman" w:hAnsi="Times New Roman" w:cs="Times New Roman"/>
          <w:sz w:val="24"/>
          <w:szCs w:val="24"/>
        </w:rPr>
        <w:t>7</w:t>
      </w:r>
      <w:r w:rsidR="00624666">
        <w:rPr>
          <w:rFonts w:ascii="Times New Roman" w:eastAsia="Times New Roman" w:hAnsi="Times New Roman" w:cs="Times New Roman"/>
          <w:sz w:val="24"/>
          <w:szCs w:val="24"/>
        </w:rPr>
        <w:t xml:space="preserve"> </w:t>
      </w:r>
      <w:r w:rsidR="00A45DFC">
        <w:rPr>
          <w:rFonts w:ascii="Times New Roman" w:eastAsia="Times New Roman" w:hAnsi="Times New Roman" w:cs="Times New Roman"/>
          <w:sz w:val="24"/>
          <w:szCs w:val="24"/>
        </w:rPr>
        <w:t>Santo Antônio – USF – Rua Edwirges Sales, 767, Vila Gabriela, CEP: 24856-160;</w:t>
      </w:r>
    </w:p>
    <w:p w14:paraId="1510BBE9"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3E059045"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871680">
        <w:rPr>
          <w:rFonts w:ascii="Times New Roman" w:eastAsia="Times New Roman" w:hAnsi="Times New Roman" w:cs="Times New Roman"/>
          <w:sz w:val="24"/>
          <w:szCs w:val="24"/>
        </w:rPr>
        <w:t>38</w:t>
      </w:r>
      <w:r w:rsidR="00624666">
        <w:rPr>
          <w:rFonts w:ascii="Times New Roman" w:eastAsia="Times New Roman" w:hAnsi="Times New Roman" w:cs="Times New Roman"/>
          <w:sz w:val="24"/>
          <w:szCs w:val="24"/>
        </w:rPr>
        <w:t xml:space="preserve"> </w:t>
      </w:r>
      <w:r w:rsidR="00A45DFC" w:rsidRPr="00323D56">
        <w:rPr>
          <w:rFonts w:ascii="Times New Roman" w:eastAsia="Times New Roman" w:hAnsi="Times New Roman" w:cs="Times New Roman"/>
          <w:sz w:val="24"/>
          <w:szCs w:val="24"/>
        </w:rPr>
        <w:t xml:space="preserve">Visconde </w:t>
      </w:r>
      <w:r w:rsidR="00A45DFC">
        <w:rPr>
          <w:rFonts w:ascii="Times New Roman" w:eastAsia="Times New Roman" w:hAnsi="Times New Roman" w:cs="Times New Roman"/>
          <w:sz w:val="24"/>
          <w:szCs w:val="24"/>
        </w:rPr>
        <w:t>–</w:t>
      </w:r>
      <w:r w:rsidR="00A45DFC" w:rsidRPr="00323D56">
        <w:rPr>
          <w:rFonts w:ascii="Times New Roman" w:eastAsia="Times New Roman" w:hAnsi="Times New Roman" w:cs="Times New Roman"/>
          <w:sz w:val="24"/>
          <w:szCs w:val="24"/>
        </w:rPr>
        <w:t xml:space="preserve"> USF</w:t>
      </w:r>
      <w:r w:rsidR="00A45DFC">
        <w:rPr>
          <w:rFonts w:ascii="Times New Roman" w:eastAsia="Times New Roman" w:hAnsi="Times New Roman" w:cs="Times New Roman"/>
          <w:sz w:val="24"/>
          <w:szCs w:val="24"/>
        </w:rPr>
        <w:t xml:space="preserve"> - </w:t>
      </w:r>
      <w:r w:rsidR="00A45DFC" w:rsidRPr="00D51EDA">
        <w:rPr>
          <w:rFonts w:ascii="Times New Roman" w:eastAsia="Times New Roman" w:hAnsi="Times New Roman" w:cs="Times New Roman"/>
          <w:sz w:val="24"/>
          <w:szCs w:val="24"/>
        </w:rPr>
        <w:t>Avenida Presidente Medice s/nº</w:t>
      </w:r>
      <w:r w:rsidR="00A45DFC">
        <w:rPr>
          <w:rFonts w:ascii="Times New Roman" w:eastAsia="Times New Roman" w:hAnsi="Times New Roman" w:cs="Times New Roman"/>
          <w:sz w:val="24"/>
          <w:szCs w:val="24"/>
        </w:rPr>
        <w:t>, Visconde de Itaborai, CEP: 24875-045;</w:t>
      </w:r>
    </w:p>
    <w:p w14:paraId="767C6A80"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1E0E9CA0"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871680">
        <w:rPr>
          <w:rFonts w:ascii="Times New Roman" w:eastAsia="Times New Roman" w:hAnsi="Times New Roman" w:cs="Times New Roman"/>
          <w:sz w:val="24"/>
          <w:szCs w:val="24"/>
        </w:rPr>
        <w:t>39</w:t>
      </w:r>
      <w:r w:rsidR="00624666">
        <w:rPr>
          <w:rFonts w:ascii="Times New Roman" w:eastAsia="Times New Roman" w:hAnsi="Times New Roman" w:cs="Times New Roman"/>
          <w:sz w:val="24"/>
          <w:szCs w:val="24"/>
        </w:rPr>
        <w:t xml:space="preserve"> </w:t>
      </w:r>
      <w:r w:rsidR="00A45DFC">
        <w:rPr>
          <w:rFonts w:ascii="Times New Roman" w:eastAsia="Times New Roman" w:hAnsi="Times New Roman" w:cs="Times New Roman"/>
          <w:sz w:val="24"/>
          <w:szCs w:val="24"/>
        </w:rPr>
        <w:t xml:space="preserve">Manutenção - </w:t>
      </w:r>
      <w:r w:rsidR="0037737B" w:rsidRPr="0037737B">
        <w:rPr>
          <w:rFonts w:ascii="Times New Roman" w:eastAsia="Times New Roman" w:hAnsi="Times New Roman" w:cs="Times New Roman"/>
          <w:sz w:val="24"/>
          <w:szCs w:val="24"/>
        </w:rPr>
        <w:t>Estrada Prefeito Álvaro de Carvalho Júnior, n.º 732, Nancilândia, CEP 24801-064.</w:t>
      </w:r>
    </w:p>
    <w:p w14:paraId="319B5DCC"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306A3360"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871680">
        <w:rPr>
          <w:rFonts w:ascii="Times New Roman" w:eastAsia="Times New Roman" w:hAnsi="Times New Roman" w:cs="Times New Roman"/>
          <w:sz w:val="24"/>
          <w:szCs w:val="24"/>
        </w:rPr>
        <w:t>40</w:t>
      </w:r>
      <w:r w:rsidR="00624666">
        <w:rPr>
          <w:rFonts w:ascii="Times New Roman" w:eastAsia="Times New Roman" w:hAnsi="Times New Roman" w:cs="Times New Roman"/>
          <w:sz w:val="24"/>
          <w:szCs w:val="24"/>
        </w:rPr>
        <w:t xml:space="preserve"> </w:t>
      </w:r>
      <w:r w:rsidR="00A45DFC">
        <w:rPr>
          <w:rFonts w:ascii="Times New Roman" w:eastAsia="Times New Roman" w:hAnsi="Times New Roman" w:cs="Times New Roman"/>
          <w:sz w:val="24"/>
          <w:szCs w:val="24"/>
        </w:rPr>
        <w:t xml:space="preserve">Farmácia Básica e Jurídica - </w:t>
      </w:r>
      <w:r w:rsidR="005949B9" w:rsidRPr="005949B9">
        <w:rPr>
          <w:rFonts w:ascii="Times New Roman" w:eastAsia="Times New Roman" w:hAnsi="Times New Roman" w:cs="Times New Roman"/>
          <w:sz w:val="24"/>
          <w:szCs w:val="24"/>
        </w:rPr>
        <w:t>Rua Desembargador Ferreira Pinto Nº 9 Itaboraí – Centro</w:t>
      </w:r>
      <w:r w:rsidR="005949B9">
        <w:rPr>
          <w:rFonts w:ascii="Times New Roman" w:eastAsia="Times New Roman" w:hAnsi="Times New Roman" w:cs="Times New Roman"/>
          <w:sz w:val="24"/>
          <w:szCs w:val="24"/>
        </w:rPr>
        <w:t>, CEP: 24800-312</w:t>
      </w:r>
      <w:r w:rsidR="005949B9" w:rsidRPr="005949B9">
        <w:rPr>
          <w:rFonts w:ascii="Times New Roman" w:eastAsia="Times New Roman" w:hAnsi="Times New Roman" w:cs="Times New Roman"/>
          <w:sz w:val="24"/>
          <w:szCs w:val="24"/>
        </w:rPr>
        <w:t>;</w:t>
      </w:r>
    </w:p>
    <w:p w14:paraId="7541C2A9"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76D5D6F6" w14:textId="77777777" w:rsidR="00021C1D" w:rsidRPr="00A45DFC" w:rsidRDefault="00323D56" w:rsidP="00021C1D">
      <w:pPr>
        <w:spacing w:after="0" w:line="360" w:lineRule="auto"/>
        <w:ind w:left="113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10.1.</w:t>
      </w:r>
      <w:r w:rsidR="00871680">
        <w:rPr>
          <w:rFonts w:ascii="Times New Roman" w:eastAsia="Times New Roman" w:hAnsi="Times New Roman" w:cs="Times New Roman"/>
          <w:sz w:val="24"/>
          <w:szCs w:val="24"/>
        </w:rPr>
        <w:t>41</w:t>
      </w:r>
      <w:r w:rsidR="00624666">
        <w:rPr>
          <w:rFonts w:ascii="Times New Roman" w:eastAsia="Times New Roman" w:hAnsi="Times New Roman" w:cs="Times New Roman"/>
          <w:sz w:val="24"/>
          <w:szCs w:val="24"/>
        </w:rPr>
        <w:t xml:space="preserve"> </w:t>
      </w:r>
      <w:r w:rsidR="00021C1D" w:rsidRPr="00021C1D">
        <w:rPr>
          <w:rFonts w:ascii="Times New Roman" w:eastAsia="Times New Roman" w:hAnsi="Times New Roman" w:cs="Times New Roman"/>
          <w:sz w:val="24"/>
          <w:szCs w:val="24"/>
        </w:rPr>
        <w:t>AME – Rua Cléa do Vale, s/n, Lt. 204, João Caetano, CEP: 24.866-628;</w:t>
      </w:r>
    </w:p>
    <w:p w14:paraId="04A48818"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3705A369"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r w:rsidR="00871680">
        <w:rPr>
          <w:rFonts w:ascii="Times New Roman" w:eastAsia="Times New Roman" w:hAnsi="Times New Roman" w:cs="Times New Roman"/>
          <w:sz w:val="24"/>
          <w:szCs w:val="24"/>
        </w:rPr>
        <w:t>2</w:t>
      </w:r>
      <w:r w:rsidR="00624666">
        <w:rPr>
          <w:rFonts w:ascii="Times New Roman" w:eastAsia="Times New Roman" w:hAnsi="Times New Roman" w:cs="Times New Roman"/>
          <w:sz w:val="24"/>
          <w:szCs w:val="24"/>
        </w:rPr>
        <w:t xml:space="preserve"> </w:t>
      </w:r>
      <w:r w:rsidR="00021C1D" w:rsidRPr="00323D56">
        <w:rPr>
          <w:rFonts w:ascii="Times New Roman" w:eastAsia="Times New Roman" w:hAnsi="Times New Roman" w:cs="Times New Roman"/>
          <w:sz w:val="24"/>
          <w:szCs w:val="24"/>
        </w:rPr>
        <w:t>SAMU</w:t>
      </w:r>
      <w:r w:rsidR="00021C1D">
        <w:rPr>
          <w:rFonts w:ascii="Times New Roman" w:eastAsia="Times New Roman" w:hAnsi="Times New Roman" w:cs="Times New Roman"/>
          <w:sz w:val="24"/>
          <w:szCs w:val="24"/>
        </w:rPr>
        <w:t xml:space="preserve"> - </w:t>
      </w:r>
      <w:r w:rsidR="00021C1D" w:rsidRPr="00D51EDA">
        <w:rPr>
          <w:rFonts w:ascii="Times New Roman" w:eastAsia="Times New Roman" w:hAnsi="Times New Roman" w:cs="Times New Roman"/>
          <w:sz w:val="24"/>
          <w:szCs w:val="24"/>
        </w:rPr>
        <w:t>Rua Desembargador Ferreira Pinto Nº 9 Itaboraí – Centro</w:t>
      </w:r>
      <w:r w:rsidR="00021C1D">
        <w:rPr>
          <w:rFonts w:ascii="Times New Roman" w:eastAsia="Times New Roman" w:hAnsi="Times New Roman" w:cs="Times New Roman"/>
          <w:sz w:val="24"/>
          <w:szCs w:val="24"/>
        </w:rPr>
        <w:t>;</w:t>
      </w:r>
    </w:p>
    <w:p w14:paraId="6E5AD0CD"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2D094AA0" w14:textId="7D18D140" w:rsidR="00021C1D" w:rsidRPr="00A45DFC" w:rsidRDefault="00323D56" w:rsidP="00021C1D">
      <w:pPr>
        <w:spacing w:after="0" w:line="360" w:lineRule="auto"/>
        <w:ind w:left="113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10.1.4</w:t>
      </w:r>
      <w:r w:rsidR="00871680">
        <w:rPr>
          <w:rFonts w:ascii="Times New Roman" w:eastAsia="Times New Roman" w:hAnsi="Times New Roman" w:cs="Times New Roman"/>
          <w:sz w:val="24"/>
          <w:szCs w:val="24"/>
        </w:rPr>
        <w:t>3</w:t>
      </w:r>
      <w:r w:rsidR="00624666">
        <w:rPr>
          <w:rFonts w:ascii="Times New Roman" w:eastAsia="Times New Roman" w:hAnsi="Times New Roman" w:cs="Times New Roman"/>
          <w:sz w:val="24"/>
          <w:szCs w:val="24"/>
        </w:rPr>
        <w:t xml:space="preserve"> </w:t>
      </w:r>
      <w:r w:rsidR="00021C1D" w:rsidRPr="00021C1D">
        <w:rPr>
          <w:rFonts w:ascii="Times New Roman" w:eastAsia="Times New Roman" w:hAnsi="Times New Roman" w:cs="Times New Roman"/>
          <w:sz w:val="24"/>
          <w:szCs w:val="24"/>
        </w:rPr>
        <w:t xml:space="preserve">Centro Cardiológico Mun. </w:t>
      </w:r>
      <w:r w:rsidR="005761EC" w:rsidRPr="00021C1D">
        <w:rPr>
          <w:rFonts w:ascii="Times New Roman" w:eastAsia="Times New Roman" w:hAnsi="Times New Roman" w:cs="Times New Roman"/>
          <w:sz w:val="24"/>
          <w:szCs w:val="24"/>
        </w:rPr>
        <w:t>Dr. Sidney</w:t>
      </w:r>
      <w:r w:rsidR="00021C1D" w:rsidRPr="00021C1D">
        <w:rPr>
          <w:rFonts w:ascii="Times New Roman" w:eastAsia="Times New Roman" w:hAnsi="Times New Roman" w:cs="Times New Roman"/>
          <w:sz w:val="24"/>
          <w:szCs w:val="24"/>
        </w:rPr>
        <w:t xml:space="preserve"> Cotrin - Rua João Caetano nº 370 – Centro;</w:t>
      </w:r>
    </w:p>
    <w:p w14:paraId="5880A33B"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5A02F6BC"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r w:rsidR="00871680">
        <w:rPr>
          <w:rFonts w:ascii="Times New Roman" w:eastAsia="Times New Roman" w:hAnsi="Times New Roman" w:cs="Times New Roman"/>
          <w:sz w:val="24"/>
          <w:szCs w:val="24"/>
        </w:rPr>
        <w:t>4</w:t>
      </w:r>
      <w:r w:rsidR="00624666">
        <w:rPr>
          <w:rFonts w:ascii="Times New Roman" w:eastAsia="Times New Roman" w:hAnsi="Times New Roman" w:cs="Times New Roman"/>
          <w:sz w:val="24"/>
          <w:szCs w:val="24"/>
        </w:rPr>
        <w:t xml:space="preserve"> </w:t>
      </w:r>
      <w:r w:rsidR="00871680">
        <w:rPr>
          <w:rFonts w:ascii="Times New Roman" w:eastAsia="Times New Roman" w:hAnsi="Times New Roman" w:cs="Times New Roman"/>
          <w:sz w:val="24"/>
          <w:szCs w:val="24"/>
        </w:rPr>
        <w:t xml:space="preserve">CECAM - </w:t>
      </w:r>
      <w:r w:rsidR="00871680" w:rsidRPr="00D51EDA">
        <w:rPr>
          <w:rFonts w:ascii="Times New Roman" w:eastAsia="Times New Roman" w:hAnsi="Times New Roman" w:cs="Times New Roman"/>
          <w:sz w:val="24"/>
          <w:szCs w:val="24"/>
        </w:rPr>
        <w:t>Rua Desembargador Ferreira Pinto Nº 9 Itaboraí – Centro</w:t>
      </w:r>
      <w:r w:rsidR="00871680">
        <w:rPr>
          <w:rFonts w:ascii="Times New Roman" w:eastAsia="Times New Roman" w:hAnsi="Times New Roman" w:cs="Times New Roman"/>
          <w:sz w:val="24"/>
          <w:szCs w:val="24"/>
        </w:rPr>
        <w:t>;</w:t>
      </w:r>
    </w:p>
    <w:p w14:paraId="3EC05E24"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74E86EBB" w14:textId="77777777" w:rsidR="00871680" w:rsidRPr="00A45DFC" w:rsidRDefault="00323D56" w:rsidP="00871680">
      <w:pPr>
        <w:spacing w:after="0" w:line="348" w:lineRule="auto"/>
        <w:ind w:left="113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10.1.4</w:t>
      </w:r>
      <w:r w:rsidR="00871680">
        <w:rPr>
          <w:rFonts w:ascii="Times New Roman" w:eastAsia="Times New Roman" w:hAnsi="Times New Roman" w:cs="Times New Roman"/>
          <w:sz w:val="24"/>
          <w:szCs w:val="24"/>
        </w:rPr>
        <w:t>5</w:t>
      </w:r>
      <w:r w:rsidR="00624666">
        <w:rPr>
          <w:rFonts w:ascii="Times New Roman" w:eastAsia="Times New Roman" w:hAnsi="Times New Roman" w:cs="Times New Roman"/>
          <w:sz w:val="24"/>
          <w:szCs w:val="24"/>
        </w:rPr>
        <w:t xml:space="preserve"> </w:t>
      </w:r>
      <w:r w:rsidR="00871680" w:rsidRPr="00871680">
        <w:rPr>
          <w:rFonts w:ascii="Times New Roman" w:eastAsia="Times New Roman" w:hAnsi="Times New Roman" w:cs="Times New Roman"/>
          <w:sz w:val="24"/>
          <w:szCs w:val="24"/>
        </w:rPr>
        <w:t>CESI - Centro de Esp. Saúde de Itaboraí - Rua César Xará, 781 – Quissamã;</w:t>
      </w:r>
    </w:p>
    <w:p w14:paraId="13ECEC1B" w14:textId="77777777" w:rsidR="00D51EDA" w:rsidRPr="00323D56" w:rsidRDefault="00D51EDA" w:rsidP="00871680">
      <w:pPr>
        <w:spacing w:after="0" w:line="348" w:lineRule="auto"/>
        <w:jc w:val="both"/>
        <w:rPr>
          <w:rFonts w:ascii="Times New Roman" w:eastAsia="Times New Roman" w:hAnsi="Times New Roman" w:cs="Times New Roman"/>
          <w:sz w:val="24"/>
          <w:szCs w:val="24"/>
        </w:rPr>
      </w:pPr>
    </w:p>
    <w:p w14:paraId="032A7824" w14:textId="4FCFAE52"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r w:rsidR="00871680">
        <w:rPr>
          <w:rFonts w:ascii="Times New Roman" w:eastAsia="Times New Roman" w:hAnsi="Times New Roman" w:cs="Times New Roman"/>
          <w:sz w:val="24"/>
          <w:szCs w:val="24"/>
        </w:rPr>
        <w:t xml:space="preserve">6 </w:t>
      </w:r>
      <w:r w:rsidR="00660422">
        <w:rPr>
          <w:rFonts w:ascii="Times New Roman" w:eastAsia="Times New Roman" w:hAnsi="Times New Roman" w:cs="Times New Roman"/>
          <w:sz w:val="24"/>
          <w:szCs w:val="24"/>
        </w:rPr>
        <w:t>Policlínica</w:t>
      </w:r>
      <w:r w:rsidR="00871680">
        <w:rPr>
          <w:rFonts w:ascii="Times New Roman" w:eastAsia="Times New Roman" w:hAnsi="Times New Roman" w:cs="Times New Roman"/>
          <w:sz w:val="24"/>
          <w:szCs w:val="24"/>
        </w:rPr>
        <w:t xml:space="preserve"> Especialidades Médicas Vereado José Oliveira – Filoco – Rodovia BR 493, s/n, KM 0, Manilha, Itaboraí - RJ</w:t>
      </w:r>
      <w:r w:rsidR="00D51EDA">
        <w:rPr>
          <w:rFonts w:ascii="Times New Roman" w:eastAsia="Times New Roman" w:hAnsi="Times New Roman" w:cs="Times New Roman"/>
          <w:sz w:val="24"/>
          <w:szCs w:val="24"/>
        </w:rPr>
        <w:t>;</w:t>
      </w:r>
      <w:r w:rsidR="00871680">
        <w:rPr>
          <w:rFonts w:ascii="Times New Roman" w:eastAsia="Times New Roman" w:hAnsi="Times New Roman" w:cs="Times New Roman"/>
          <w:sz w:val="24"/>
          <w:szCs w:val="24"/>
        </w:rPr>
        <w:t xml:space="preserve"> e</w:t>
      </w:r>
    </w:p>
    <w:p w14:paraId="0F4FB6A0" w14:textId="77777777" w:rsidR="00D51EDA" w:rsidRPr="00323D56" w:rsidRDefault="00D51EDA" w:rsidP="00323D56">
      <w:pPr>
        <w:spacing w:after="0" w:line="348" w:lineRule="auto"/>
        <w:ind w:left="1134"/>
        <w:jc w:val="both"/>
        <w:rPr>
          <w:rFonts w:ascii="Times New Roman" w:eastAsia="Times New Roman" w:hAnsi="Times New Roman" w:cs="Times New Roman"/>
          <w:sz w:val="24"/>
          <w:szCs w:val="24"/>
        </w:rPr>
      </w:pPr>
    </w:p>
    <w:p w14:paraId="001DDECA" w14:textId="77777777" w:rsidR="00323D56" w:rsidRDefault="00323D56" w:rsidP="00323D56">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r w:rsidR="00871680">
        <w:rPr>
          <w:rFonts w:ascii="Times New Roman" w:eastAsia="Times New Roman" w:hAnsi="Times New Roman" w:cs="Times New Roman"/>
          <w:sz w:val="24"/>
          <w:szCs w:val="24"/>
        </w:rPr>
        <w:t>7 Saúde Mental – Rua José Serpa Ferraz, 145, Centro, Itaboraí – RJ;</w:t>
      </w:r>
    </w:p>
    <w:p w14:paraId="14F89A84" w14:textId="77777777" w:rsidR="00D3086C" w:rsidRDefault="00D3086C">
      <w:pPr>
        <w:spacing w:after="0" w:line="348" w:lineRule="auto"/>
        <w:jc w:val="both"/>
        <w:rPr>
          <w:rFonts w:ascii="Times New Roman" w:eastAsia="Times New Roman" w:hAnsi="Times New Roman" w:cs="Times New Roman"/>
          <w:sz w:val="24"/>
          <w:szCs w:val="24"/>
        </w:rPr>
      </w:pPr>
    </w:p>
    <w:p w14:paraId="204C7719"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B41D72">
        <w:rPr>
          <w:rFonts w:ascii="Times New Roman" w:eastAsia="Times New Roman" w:hAnsi="Times New Roman" w:cs="Times New Roman"/>
          <w:b/>
          <w:sz w:val="24"/>
          <w:szCs w:val="24"/>
        </w:rPr>
        <w:t>DO PRAZO DE EXECUÇÃO DOS SERVIÇOS</w:t>
      </w:r>
      <w:r>
        <w:rPr>
          <w:rFonts w:ascii="Times New Roman" w:eastAsia="Times New Roman" w:hAnsi="Times New Roman" w:cs="Times New Roman"/>
          <w:b/>
          <w:sz w:val="24"/>
          <w:szCs w:val="24"/>
        </w:rPr>
        <w:t xml:space="preserve"> E CRITÉRIOS DE ACEITAÇÃO DO OBJETO:</w:t>
      </w:r>
    </w:p>
    <w:p w14:paraId="3081C452" w14:textId="77777777" w:rsidR="00D3086C" w:rsidRDefault="00D3086C">
      <w:pPr>
        <w:spacing w:after="0" w:line="348" w:lineRule="auto"/>
        <w:jc w:val="both"/>
        <w:rPr>
          <w:rFonts w:ascii="Times New Roman" w:eastAsia="Times New Roman" w:hAnsi="Times New Roman" w:cs="Times New Roman"/>
          <w:sz w:val="24"/>
          <w:szCs w:val="24"/>
        </w:rPr>
      </w:pPr>
    </w:p>
    <w:p w14:paraId="39F3232F" w14:textId="7F9E3A51" w:rsidR="003C293B" w:rsidRDefault="00342553">
      <w:pPr>
        <w:spacing w:after="0" w:line="348" w:lineRule="auto"/>
        <w:ind w:left="567"/>
        <w:jc w:val="both"/>
        <w:rPr>
          <w:rFonts w:ascii="Times New Roman" w:eastAsia="Times New Roman" w:hAnsi="Times New Roman" w:cs="Times New Roman"/>
          <w:sz w:val="24"/>
          <w:szCs w:val="24"/>
        </w:rPr>
      </w:pPr>
      <w:bookmarkStart w:id="3" w:name="_heading=h.30j0zll" w:colFirst="0" w:colLast="0"/>
      <w:bookmarkEnd w:id="3"/>
      <w:r w:rsidRPr="00F032FE">
        <w:rPr>
          <w:rFonts w:ascii="Times New Roman" w:eastAsia="Times New Roman" w:hAnsi="Times New Roman" w:cs="Times New Roman"/>
          <w:sz w:val="24"/>
          <w:szCs w:val="24"/>
        </w:rPr>
        <w:t xml:space="preserve">11.1 </w:t>
      </w:r>
      <w:r w:rsidR="00B4629B" w:rsidRPr="00F032FE">
        <w:rPr>
          <w:rFonts w:ascii="Times New Roman" w:eastAsia="Times New Roman" w:hAnsi="Times New Roman" w:cs="Times New Roman"/>
          <w:sz w:val="24"/>
          <w:szCs w:val="24"/>
        </w:rPr>
        <w:t xml:space="preserve">O fornecimento do serviço deverá ocorrer </w:t>
      </w:r>
      <w:r w:rsidR="003476AE">
        <w:rPr>
          <w:rFonts w:ascii="Times New Roman" w:eastAsia="Times New Roman" w:hAnsi="Times New Roman" w:cs="Times New Roman"/>
          <w:sz w:val="24"/>
          <w:szCs w:val="24"/>
        </w:rPr>
        <w:t>mediante demanda</w:t>
      </w:r>
      <w:r w:rsidR="003C293B">
        <w:rPr>
          <w:rFonts w:ascii="Times New Roman" w:eastAsia="Times New Roman" w:hAnsi="Times New Roman" w:cs="Times New Roman"/>
          <w:sz w:val="24"/>
          <w:szCs w:val="24"/>
        </w:rPr>
        <w:t xml:space="preserve"> denominada</w:t>
      </w:r>
      <w:r w:rsidR="003476AE">
        <w:rPr>
          <w:rFonts w:ascii="Times New Roman" w:eastAsia="Times New Roman" w:hAnsi="Times New Roman" w:cs="Times New Roman"/>
          <w:sz w:val="24"/>
          <w:szCs w:val="24"/>
        </w:rPr>
        <w:t>,</w:t>
      </w:r>
      <w:r w:rsidR="00B4629B" w:rsidRPr="00F032FE">
        <w:rPr>
          <w:rFonts w:ascii="Times New Roman" w:eastAsia="Times New Roman" w:hAnsi="Times New Roman" w:cs="Times New Roman"/>
          <w:sz w:val="24"/>
          <w:szCs w:val="24"/>
        </w:rPr>
        <w:t xml:space="preserve"> em Unidade pré-estabelecida de acordo com </w:t>
      </w:r>
      <w:r w:rsidR="00140671">
        <w:rPr>
          <w:rFonts w:ascii="Times New Roman" w:eastAsia="Times New Roman" w:hAnsi="Times New Roman" w:cs="Times New Roman"/>
          <w:sz w:val="24"/>
          <w:szCs w:val="24"/>
        </w:rPr>
        <w:t>documento de solicitação denominado Ordem de serviço, devendo este ser ratificado pelo fiscal de contrato, para que verifique se existe a necessidade e observe o cumprimento legal do presente.</w:t>
      </w:r>
    </w:p>
    <w:p w14:paraId="49864168" w14:textId="77777777" w:rsidR="00D3086C" w:rsidRPr="00F032FE" w:rsidRDefault="00D3086C" w:rsidP="00B41D72">
      <w:pPr>
        <w:spacing w:after="0" w:line="348" w:lineRule="auto"/>
        <w:jc w:val="both"/>
        <w:rPr>
          <w:rFonts w:ascii="Times New Roman" w:eastAsia="Times New Roman" w:hAnsi="Times New Roman" w:cs="Times New Roman"/>
          <w:sz w:val="24"/>
          <w:szCs w:val="24"/>
        </w:rPr>
      </w:pPr>
    </w:p>
    <w:p w14:paraId="3E881B9B" w14:textId="1D68365C" w:rsidR="00270E55" w:rsidRDefault="00270E55" w:rsidP="00B4629B">
      <w:pPr>
        <w:spacing w:after="0" w:line="348" w:lineRule="auto"/>
        <w:ind w:left="567"/>
        <w:jc w:val="both"/>
        <w:rPr>
          <w:rFonts w:ascii="Times New Roman" w:eastAsia="Times New Roman" w:hAnsi="Times New Roman" w:cs="Times New Roman"/>
          <w:sz w:val="24"/>
          <w:szCs w:val="24"/>
        </w:rPr>
      </w:pPr>
      <w:r w:rsidRPr="00F032FE">
        <w:rPr>
          <w:rFonts w:ascii="Times New Roman" w:eastAsia="Times New Roman" w:hAnsi="Times New Roman" w:cs="Times New Roman"/>
          <w:sz w:val="24"/>
          <w:szCs w:val="24"/>
        </w:rPr>
        <w:t>11.</w:t>
      </w:r>
      <w:r w:rsidR="00B41D72" w:rsidRPr="00F032FE">
        <w:rPr>
          <w:rFonts w:ascii="Times New Roman" w:eastAsia="Times New Roman" w:hAnsi="Times New Roman" w:cs="Times New Roman"/>
          <w:sz w:val="24"/>
          <w:szCs w:val="24"/>
        </w:rPr>
        <w:t>2</w:t>
      </w:r>
      <w:r w:rsidRPr="00F032FE">
        <w:rPr>
          <w:rFonts w:ascii="Times New Roman" w:eastAsia="Times New Roman" w:hAnsi="Times New Roman" w:cs="Times New Roman"/>
          <w:sz w:val="24"/>
          <w:szCs w:val="24"/>
        </w:rPr>
        <w:t xml:space="preserve"> O </w:t>
      </w:r>
      <w:r w:rsidR="00B4629B" w:rsidRPr="00F032FE">
        <w:rPr>
          <w:rFonts w:ascii="Times New Roman" w:eastAsia="Times New Roman" w:hAnsi="Times New Roman" w:cs="Times New Roman"/>
          <w:sz w:val="24"/>
          <w:szCs w:val="24"/>
        </w:rPr>
        <w:t>caminhão pipa deverá ser equipado com tanque para transporte de água com capacidade mínima de 10.000 (dez mil) litros</w:t>
      </w:r>
      <w:r w:rsidR="00F032FE" w:rsidRPr="00F032FE">
        <w:rPr>
          <w:rFonts w:ascii="Times New Roman" w:eastAsia="Times New Roman" w:hAnsi="Times New Roman" w:cs="Times New Roman"/>
          <w:sz w:val="24"/>
          <w:szCs w:val="24"/>
        </w:rPr>
        <w:t>, ser revestido de aço inox em s</w:t>
      </w:r>
      <w:r w:rsidR="00624666">
        <w:rPr>
          <w:rFonts w:ascii="Times New Roman" w:eastAsia="Times New Roman" w:hAnsi="Times New Roman" w:cs="Times New Roman"/>
          <w:sz w:val="24"/>
          <w:szCs w:val="24"/>
        </w:rPr>
        <w:t xml:space="preserve">eu interior e ter no </w:t>
      </w:r>
      <w:r w:rsidR="002E47F7">
        <w:rPr>
          <w:rFonts w:ascii="Times New Roman" w:eastAsia="Times New Roman" w:hAnsi="Times New Roman" w:cs="Times New Roman"/>
          <w:sz w:val="24"/>
          <w:szCs w:val="24"/>
        </w:rPr>
        <w:t>máximo</w:t>
      </w:r>
      <w:r w:rsidR="00624666">
        <w:rPr>
          <w:rFonts w:ascii="Times New Roman" w:eastAsia="Times New Roman" w:hAnsi="Times New Roman" w:cs="Times New Roman"/>
          <w:sz w:val="24"/>
          <w:szCs w:val="24"/>
        </w:rPr>
        <w:t>, 15</w:t>
      </w:r>
      <w:r w:rsidR="00F032FE" w:rsidRPr="00F032FE">
        <w:rPr>
          <w:rFonts w:ascii="Times New Roman" w:eastAsia="Times New Roman" w:hAnsi="Times New Roman" w:cs="Times New Roman"/>
          <w:sz w:val="24"/>
          <w:szCs w:val="24"/>
        </w:rPr>
        <w:t xml:space="preserve"> (</w:t>
      </w:r>
      <w:r w:rsidR="00624666">
        <w:rPr>
          <w:rFonts w:ascii="Times New Roman" w:eastAsia="Times New Roman" w:hAnsi="Times New Roman" w:cs="Times New Roman"/>
          <w:sz w:val="24"/>
          <w:szCs w:val="24"/>
        </w:rPr>
        <w:t>quinze</w:t>
      </w:r>
      <w:r w:rsidR="00F032FE" w:rsidRPr="00F032FE">
        <w:rPr>
          <w:rFonts w:ascii="Times New Roman" w:eastAsia="Times New Roman" w:hAnsi="Times New Roman" w:cs="Times New Roman"/>
          <w:sz w:val="24"/>
          <w:szCs w:val="24"/>
        </w:rPr>
        <w:t>) anos de fabricação</w:t>
      </w:r>
      <w:r w:rsidR="00B4629B" w:rsidRPr="00F032FE">
        <w:rPr>
          <w:rFonts w:ascii="Times New Roman" w:eastAsia="Times New Roman" w:hAnsi="Times New Roman" w:cs="Times New Roman"/>
          <w:sz w:val="24"/>
          <w:szCs w:val="24"/>
        </w:rPr>
        <w:t xml:space="preserve">. </w:t>
      </w:r>
    </w:p>
    <w:p w14:paraId="0697E792" w14:textId="77777777" w:rsidR="00624666" w:rsidRDefault="00624666" w:rsidP="00B4629B">
      <w:pPr>
        <w:spacing w:after="0" w:line="348" w:lineRule="auto"/>
        <w:ind w:left="567"/>
        <w:jc w:val="both"/>
        <w:rPr>
          <w:rFonts w:ascii="Times New Roman" w:eastAsia="Times New Roman" w:hAnsi="Times New Roman" w:cs="Times New Roman"/>
          <w:sz w:val="24"/>
          <w:szCs w:val="24"/>
        </w:rPr>
      </w:pPr>
    </w:p>
    <w:p w14:paraId="0C9B92DA" w14:textId="77777777" w:rsidR="00624666" w:rsidRPr="00F032FE" w:rsidRDefault="00624666" w:rsidP="00B4629B">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O</w:t>
      </w:r>
      <w:r w:rsidRPr="00624666">
        <w:rPr>
          <w:rFonts w:ascii="Times New Roman" w:eastAsia="Times New Roman" w:hAnsi="Times New Roman" w:cs="Times New Roman"/>
          <w:sz w:val="24"/>
          <w:szCs w:val="24"/>
        </w:rPr>
        <w:t xml:space="preserve"> caminhão deverá conter rótulo de identificação externa nos tanques acoplados a veículos automotores de que nele somente é transportado água potável, como forma de evitar contaminação cruzada da água.</w:t>
      </w:r>
    </w:p>
    <w:p w14:paraId="475D5B42" w14:textId="77777777" w:rsidR="00270E55" w:rsidRPr="00F032FE" w:rsidRDefault="00270E55" w:rsidP="00F032FE">
      <w:pPr>
        <w:spacing w:after="0" w:line="348" w:lineRule="auto"/>
        <w:jc w:val="both"/>
        <w:rPr>
          <w:rFonts w:ascii="Times New Roman" w:eastAsia="Times New Roman" w:hAnsi="Times New Roman" w:cs="Times New Roman"/>
          <w:sz w:val="24"/>
          <w:szCs w:val="24"/>
        </w:rPr>
      </w:pPr>
    </w:p>
    <w:p w14:paraId="6382D74E" w14:textId="37191A73" w:rsidR="00F032FE" w:rsidRPr="00F032FE" w:rsidRDefault="00270E55" w:rsidP="00270E55">
      <w:pPr>
        <w:spacing w:after="0" w:line="348" w:lineRule="auto"/>
        <w:ind w:left="567"/>
        <w:jc w:val="both"/>
        <w:rPr>
          <w:rFonts w:ascii="Times New Roman" w:eastAsia="Times New Roman" w:hAnsi="Times New Roman" w:cs="Times New Roman"/>
          <w:sz w:val="24"/>
          <w:szCs w:val="24"/>
        </w:rPr>
      </w:pPr>
      <w:r w:rsidRPr="00F032FE">
        <w:rPr>
          <w:rFonts w:ascii="Times New Roman" w:eastAsia="Times New Roman" w:hAnsi="Times New Roman" w:cs="Times New Roman"/>
          <w:sz w:val="24"/>
          <w:szCs w:val="24"/>
        </w:rPr>
        <w:t>11.</w:t>
      </w:r>
      <w:r w:rsidR="00624666">
        <w:rPr>
          <w:rFonts w:ascii="Times New Roman" w:eastAsia="Times New Roman" w:hAnsi="Times New Roman" w:cs="Times New Roman"/>
          <w:sz w:val="24"/>
          <w:szCs w:val="24"/>
        </w:rPr>
        <w:t xml:space="preserve">4 </w:t>
      </w:r>
      <w:r w:rsidR="00F032FE" w:rsidRPr="00F032FE">
        <w:rPr>
          <w:rFonts w:ascii="Times New Roman" w:eastAsia="Times New Roman" w:hAnsi="Times New Roman" w:cs="Times New Roman"/>
          <w:sz w:val="24"/>
          <w:szCs w:val="24"/>
        </w:rPr>
        <w:t>Ademais</w:t>
      </w:r>
      <w:r w:rsidR="003476AE">
        <w:rPr>
          <w:rFonts w:ascii="Times New Roman" w:eastAsia="Times New Roman" w:hAnsi="Times New Roman" w:cs="Times New Roman"/>
          <w:sz w:val="24"/>
          <w:szCs w:val="24"/>
        </w:rPr>
        <w:t>, durante a execução do contrato:</w:t>
      </w:r>
    </w:p>
    <w:p w14:paraId="2D8AAD7E" w14:textId="77777777" w:rsidR="00F032FE" w:rsidRPr="00F032FE" w:rsidRDefault="00F032FE" w:rsidP="00270E55">
      <w:pPr>
        <w:spacing w:after="0" w:line="348" w:lineRule="auto"/>
        <w:ind w:left="567"/>
        <w:jc w:val="both"/>
        <w:rPr>
          <w:rFonts w:ascii="Times New Roman" w:eastAsia="Times New Roman" w:hAnsi="Times New Roman" w:cs="Times New Roman"/>
          <w:sz w:val="24"/>
          <w:szCs w:val="24"/>
        </w:rPr>
      </w:pPr>
    </w:p>
    <w:p w14:paraId="08653DD3" w14:textId="4CB9410D" w:rsidR="00117732" w:rsidRDefault="00624666" w:rsidP="00117732">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00F032FE" w:rsidRPr="00F032FE">
        <w:rPr>
          <w:rFonts w:ascii="Times New Roman" w:eastAsia="Times New Roman" w:hAnsi="Times New Roman" w:cs="Times New Roman"/>
          <w:sz w:val="24"/>
          <w:szCs w:val="24"/>
        </w:rPr>
        <w:t>.1 Disponibilizar os caminhões em perfeito estado de conservação e funcionamento e responsabilizar-se pela manutenção preventiva e corretiva, inclusive substituição de peças, bem como fornecimento de combustível necessário para a prestação dos serviços;</w:t>
      </w:r>
    </w:p>
    <w:p w14:paraId="7817178E" w14:textId="77777777" w:rsidR="00117732" w:rsidRPr="00F032FE" w:rsidRDefault="00117732" w:rsidP="00F032FE">
      <w:pPr>
        <w:spacing w:after="0" w:line="348" w:lineRule="auto"/>
        <w:ind w:left="1134"/>
        <w:jc w:val="both"/>
        <w:rPr>
          <w:rFonts w:ascii="Times New Roman" w:eastAsia="Times New Roman" w:hAnsi="Times New Roman" w:cs="Times New Roman"/>
          <w:sz w:val="24"/>
          <w:szCs w:val="24"/>
        </w:rPr>
      </w:pPr>
    </w:p>
    <w:p w14:paraId="391B63FD" w14:textId="77777777" w:rsidR="00270E55" w:rsidRPr="00F032FE" w:rsidRDefault="00F032FE" w:rsidP="00F032FE">
      <w:pPr>
        <w:spacing w:after="0" w:line="348" w:lineRule="auto"/>
        <w:ind w:left="1134"/>
        <w:jc w:val="both"/>
        <w:rPr>
          <w:rFonts w:ascii="Times New Roman" w:eastAsia="Times New Roman" w:hAnsi="Times New Roman" w:cs="Times New Roman"/>
          <w:sz w:val="24"/>
          <w:szCs w:val="24"/>
        </w:rPr>
      </w:pPr>
      <w:r w:rsidRPr="00F032FE">
        <w:rPr>
          <w:rFonts w:ascii="Times New Roman" w:eastAsia="Times New Roman" w:hAnsi="Times New Roman" w:cs="Times New Roman"/>
          <w:sz w:val="24"/>
          <w:szCs w:val="24"/>
        </w:rPr>
        <w:t>11.</w:t>
      </w:r>
      <w:r w:rsidR="00624666">
        <w:rPr>
          <w:rFonts w:ascii="Times New Roman" w:eastAsia="Times New Roman" w:hAnsi="Times New Roman" w:cs="Times New Roman"/>
          <w:sz w:val="24"/>
          <w:szCs w:val="24"/>
        </w:rPr>
        <w:t>4</w:t>
      </w:r>
      <w:r w:rsidRPr="00F032FE">
        <w:rPr>
          <w:rFonts w:ascii="Times New Roman" w:eastAsia="Times New Roman" w:hAnsi="Times New Roman" w:cs="Times New Roman"/>
          <w:sz w:val="24"/>
          <w:szCs w:val="24"/>
        </w:rPr>
        <w:t>.2 Apresentar veículo adequado e disponível de acordo com o termo inicial do Contrato;</w:t>
      </w:r>
    </w:p>
    <w:p w14:paraId="6AD7A564" w14:textId="77777777" w:rsidR="00270E55" w:rsidRPr="00F032FE" w:rsidRDefault="00270E55" w:rsidP="00F032FE">
      <w:pPr>
        <w:spacing w:after="0" w:line="348" w:lineRule="auto"/>
        <w:ind w:left="1134"/>
        <w:jc w:val="both"/>
        <w:rPr>
          <w:rFonts w:ascii="Times New Roman" w:eastAsia="Times New Roman" w:hAnsi="Times New Roman" w:cs="Times New Roman"/>
          <w:sz w:val="24"/>
          <w:szCs w:val="24"/>
        </w:rPr>
      </w:pPr>
    </w:p>
    <w:p w14:paraId="78FD67E0" w14:textId="7A016E34" w:rsidR="00117732" w:rsidRDefault="00F032FE" w:rsidP="00117732">
      <w:pPr>
        <w:spacing w:after="0" w:line="348" w:lineRule="auto"/>
        <w:ind w:left="1134"/>
        <w:jc w:val="both"/>
        <w:rPr>
          <w:rFonts w:ascii="Times New Roman" w:eastAsia="Times New Roman" w:hAnsi="Times New Roman" w:cs="Times New Roman"/>
          <w:sz w:val="24"/>
          <w:szCs w:val="24"/>
        </w:rPr>
      </w:pPr>
      <w:r w:rsidRPr="00F032FE">
        <w:rPr>
          <w:rFonts w:ascii="Times New Roman" w:eastAsia="Times New Roman" w:hAnsi="Times New Roman" w:cs="Times New Roman"/>
          <w:sz w:val="24"/>
          <w:szCs w:val="24"/>
        </w:rPr>
        <w:t>11.</w:t>
      </w:r>
      <w:r w:rsidR="00624666">
        <w:rPr>
          <w:rFonts w:ascii="Times New Roman" w:eastAsia="Times New Roman" w:hAnsi="Times New Roman" w:cs="Times New Roman"/>
          <w:sz w:val="24"/>
          <w:szCs w:val="24"/>
        </w:rPr>
        <w:t>4</w:t>
      </w:r>
      <w:r w:rsidRPr="00F032FE">
        <w:rPr>
          <w:rFonts w:ascii="Times New Roman" w:eastAsia="Times New Roman" w:hAnsi="Times New Roman" w:cs="Times New Roman"/>
          <w:sz w:val="24"/>
          <w:szCs w:val="24"/>
        </w:rPr>
        <w:t>.3 Disponibilizar veículo devidamente regularizado, em dia com toda e qualquer documentação exigida conforme o Código de Trânsito Brasileiro - CTB, portando o condutor do veículo CNH (Carteira Nacional de Habilitação) com categoria compatível com o porte do veículo</w:t>
      </w:r>
      <w:r w:rsidR="00CD4F6C">
        <w:rPr>
          <w:rFonts w:ascii="Times New Roman" w:eastAsia="Times New Roman" w:hAnsi="Times New Roman" w:cs="Times New Roman"/>
          <w:sz w:val="24"/>
          <w:szCs w:val="24"/>
        </w:rPr>
        <w:t xml:space="preserve">. Bem como o </w:t>
      </w:r>
      <w:r w:rsidR="00CD4F6C" w:rsidRPr="00CD4F6C">
        <w:rPr>
          <w:rFonts w:ascii="Times New Roman" w:eastAsia="Times New Roman" w:hAnsi="Times New Roman" w:cs="Times New Roman"/>
          <w:sz w:val="24"/>
          <w:szCs w:val="24"/>
        </w:rPr>
        <w:t xml:space="preserve">certificado de registro nacional de transportadores rodoviários de cargas </w:t>
      </w:r>
      <w:r w:rsidR="00CD4F6C">
        <w:rPr>
          <w:rFonts w:ascii="Times New Roman" w:eastAsia="Times New Roman" w:hAnsi="Times New Roman" w:cs="Times New Roman"/>
          <w:sz w:val="24"/>
          <w:szCs w:val="24"/>
        </w:rPr>
        <w:t>emitido pela ANTT.</w:t>
      </w:r>
    </w:p>
    <w:p w14:paraId="23EDC2F8" w14:textId="735D6428" w:rsidR="00117732" w:rsidRDefault="00117732" w:rsidP="00117732">
      <w:pPr>
        <w:spacing w:after="0" w:line="348" w:lineRule="auto"/>
        <w:ind w:left="1134"/>
        <w:jc w:val="both"/>
        <w:rPr>
          <w:rFonts w:ascii="Times New Roman" w:eastAsia="Times New Roman" w:hAnsi="Times New Roman" w:cs="Times New Roman"/>
          <w:sz w:val="24"/>
          <w:szCs w:val="24"/>
        </w:rPr>
      </w:pPr>
    </w:p>
    <w:p w14:paraId="0E0D9088" w14:textId="77777777" w:rsidR="00117732" w:rsidRDefault="00117732" w:rsidP="00117732">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O serviço será executado da seguinte forma:</w:t>
      </w:r>
    </w:p>
    <w:p w14:paraId="59F61139" w14:textId="77777777" w:rsidR="00117732" w:rsidRDefault="00117732" w:rsidP="00117732">
      <w:pPr>
        <w:spacing w:after="0" w:line="348" w:lineRule="auto"/>
        <w:ind w:left="567"/>
        <w:jc w:val="both"/>
        <w:rPr>
          <w:rFonts w:ascii="Times New Roman" w:eastAsia="Times New Roman" w:hAnsi="Times New Roman" w:cs="Times New Roman"/>
          <w:sz w:val="24"/>
          <w:szCs w:val="24"/>
        </w:rPr>
      </w:pPr>
    </w:p>
    <w:p w14:paraId="61E89649" w14:textId="0B7515BC" w:rsidR="00117732" w:rsidRDefault="00117732" w:rsidP="00117732">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11.5.1</w:t>
      </w:r>
      <w:r w:rsidRPr="004732D5">
        <w:rPr>
          <w:rFonts w:ascii="Times New Roman" w:eastAsia="Times New Roman" w:hAnsi="Times New Roman" w:cs="Times New Roman"/>
          <w:sz w:val="24"/>
          <w:szCs w:val="24"/>
        </w:rPr>
        <w:t xml:space="preserve"> A unidade deverá informar a necessidade ao Secretário Municipal de Saúde</w:t>
      </w:r>
      <w:r>
        <w:rPr>
          <w:rFonts w:ascii="Times New Roman" w:eastAsia="Times New Roman" w:hAnsi="Times New Roman" w:cs="Times New Roman"/>
          <w:sz w:val="24"/>
          <w:szCs w:val="24"/>
        </w:rPr>
        <w:t xml:space="preserve"> ou servidor responsável delegado pelo primeiro</w:t>
      </w:r>
      <w:r w:rsidRPr="004732D5">
        <w:rPr>
          <w:rFonts w:ascii="Times New Roman" w:eastAsia="Times New Roman" w:hAnsi="Times New Roman" w:cs="Times New Roman"/>
          <w:sz w:val="24"/>
          <w:szCs w:val="24"/>
        </w:rPr>
        <w:t>, que deverá emitir uma Ordem de Serviço no prazo máximo de 15 minutos e terá o prazo de mais 15 minutos para ser respondida</w:t>
      </w:r>
      <w:r>
        <w:rPr>
          <w:rFonts w:ascii="Times New Roman" w:eastAsia="Times New Roman" w:hAnsi="Times New Roman" w:cs="Times New Roman"/>
          <w:sz w:val="24"/>
          <w:szCs w:val="24"/>
        </w:rPr>
        <w:t xml:space="preserve"> pela PRESTADORA</w:t>
      </w:r>
      <w:r w:rsidRPr="004732D5">
        <w:rPr>
          <w:rFonts w:ascii="Times New Roman" w:eastAsia="Times New Roman" w:hAnsi="Times New Roman" w:cs="Times New Roman"/>
          <w:sz w:val="24"/>
          <w:szCs w:val="24"/>
        </w:rPr>
        <w:t>, sob pena de sanção</w:t>
      </w:r>
      <w:r>
        <w:rPr>
          <w:rFonts w:ascii="Times New Roman" w:eastAsia="Times New Roman" w:hAnsi="Times New Roman" w:cs="Times New Roman"/>
          <w:sz w:val="24"/>
          <w:szCs w:val="24"/>
        </w:rPr>
        <w:t>,</w:t>
      </w:r>
      <w:r w:rsidRPr="004732D5">
        <w:rPr>
          <w:rFonts w:ascii="Times New Roman" w:eastAsia="Times New Roman" w:hAnsi="Times New Roman" w:cs="Times New Roman"/>
          <w:sz w:val="24"/>
          <w:szCs w:val="24"/>
        </w:rPr>
        <w:t xml:space="preserve"> no caso de negligência.</w:t>
      </w:r>
      <w:r>
        <w:rPr>
          <w:rFonts w:ascii="Times New Roman" w:eastAsia="Times New Roman" w:hAnsi="Times New Roman" w:cs="Times New Roman"/>
          <w:sz w:val="24"/>
          <w:szCs w:val="24"/>
        </w:rPr>
        <w:t xml:space="preserve"> A partir disso o caminhão deverá ter o tempo de saída da base anotado.</w:t>
      </w:r>
      <w:r w:rsidRPr="004732D5">
        <w:rPr>
          <w:rFonts w:ascii="Times New Roman" w:eastAsia="Times New Roman" w:hAnsi="Times New Roman" w:cs="Times New Roman"/>
          <w:sz w:val="24"/>
          <w:szCs w:val="24"/>
        </w:rPr>
        <w:t xml:space="preserve"> O fiscal deverá anotar a hora de chegada do caminhão na distribuidora de água, CEDAE. </w:t>
      </w:r>
      <w:r>
        <w:rPr>
          <w:rFonts w:ascii="Times New Roman" w:eastAsia="Times New Roman" w:hAnsi="Times New Roman" w:cs="Times New Roman"/>
          <w:sz w:val="24"/>
          <w:szCs w:val="24"/>
        </w:rPr>
        <w:t>Por fim, a</w:t>
      </w:r>
      <w:r w:rsidRPr="00473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PRESTADORA </w:t>
      </w:r>
      <w:r w:rsidRPr="004732D5">
        <w:rPr>
          <w:rFonts w:ascii="Times New Roman" w:eastAsia="Times New Roman" w:hAnsi="Times New Roman" w:cs="Times New Roman"/>
          <w:sz w:val="24"/>
          <w:szCs w:val="24"/>
        </w:rPr>
        <w:t>deverá apresentar um relatório</w:t>
      </w:r>
      <w:r>
        <w:rPr>
          <w:rFonts w:ascii="Times New Roman" w:eastAsia="Times New Roman" w:hAnsi="Times New Roman" w:cs="Times New Roman"/>
          <w:sz w:val="24"/>
          <w:szCs w:val="24"/>
        </w:rPr>
        <w:t xml:space="preserve">, que será avaliado pelo fiscal, contendo: </w:t>
      </w:r>
    </w:p>
    <w:p w14:paraId="32DA6342" w14:textId="77777777" w:rsidR="00117732" w:rsidRDefault="00117732" w:rsidP="00117732">
      <w:pPr>
        <w:spacing w:after="0" w:line="348" w:lineRule="auto"/>
        <w:ind w:left="567"/>
        <w:jc w:val="both"/>
        <w:rPr>
          <w:rFonts w:ascii="Times New Roman" w:eastAsia="Times New Roman" w:hAnsi="Times New Roman" w:cs="Times New Roman"/>
          <w:sz w:val="24"/>
          <w:szCs w:val="24"/>
        </w:rPr>
      </w:pPr>
    </w:p>
    <w:p w14:paraId="7F1EB4AA" w14:textId="77777777" w:rsidR="00117732" w:rsidRDefault="00117732" w:rsidP="00117732">
      <w:pPr>
        <w:spacing w:after="0" w:line="348" w:lineRule="auto"/>
        <w:ind w:left="567" w:firstLine="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hora de saída da base;</w:t>
      </w:r>
    </w:p>
    <w:p w14:paraId="5805C7DB" w14:textId="77777777" w:rsidR="00117732" w:rsidRDefault="00117732" w:rsidP="00117732">
      <w:pPr>
        <w:spacing w:after="0" w:line="348" w:lineRule="auto"/>
        <w:ind w:left="567" w:firstLine="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hora de chegada na CEDAE;</w:t>
      </w:r>
    </w:p>
    <w:p w14:paraId="70D0FE30" w14:textId="77777777" w:rsidR="00117732" w:rsidRDefault="00117732" w:rsidP="00117732">
      <w:pPr>
        <w:spacing w:after="0" w:line="348" w:lineRule="auto"/>
        <w:ind w:left="567" w:firstLine="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hora de saída da CEDAE;</w:t>
      </w:r>
    </w:p>
    <w:p w14:paraId="1CB46B47" w14:textId="77777777" w:rsidR="00117732" w:rsidRDefault="00117732" w:rsidP="00117732">
      <w:pPr>
        <w:spacing w:after="0" w:line="348" w:lineRule="auto"/>
        <w:ind w:left="567" w:firstLine="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hora de chegada na unidade solicitante; e</w:t>
      </w:r>
    </w:p>
    <w:p w14:paraId="508455BD" w14:textId="77777777" w:rsidR="00117732" w:rsidRDefault="00117732" w:rsidP="00117732">
      <w:pPr>
        <w:spacing w:after="0" w:line="348" w:lineRule="auto"/>
        <w:ind w:left="567" w:firstLine="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hora de término da descarga.</w:t>
      </w:r>
    </w:p>
    <w:p w14:paraId="7FDA106B" w14:textId="77777777" w:rsidR="00117732" w:rsidRDefault="00117732" w:rsidP="00117732">
      <w:pPr>
        <w:spacing w:after="0" w:line="348" w:lineRule="auto"/>
        <w:jc w:val="both"/>
        <w:rPr>
          <w:rFonts w:ascii="Times New Roman" w:eastAsia="Times New Roman" w:hAnsi="Times New Roman" w:cs="Times New Roman"/>
          <w:sz w:val="24"/>
          <w:szCs w:val="24"/>
        </w:rPr>
      </w:pPr>
    </w:p>
    <w:p w14:paraId="6BB4D420" w14:textId="348390BF" w:rsidR="00117732" w:rsidRDefault="00117732" w:rsidP="00117732">
      <w:pPr>
        <w:spacing w:after="0" w:line="348" w:lineRule="auto"/>
        <w:ind w:left="567"/>
        <w:jc w:val="both"/>
        <w:rPr>
          <w:rFonts w:ascii="Times New Roman" w:eastAsia="Times New Roman" w:hAnsi="Times New Roman" w:cs="Times New Roman"/>
          <w:sz w:val="24"/>
          <w:szCs w:val="24"/>
        </w:rPr>
      </w:pPr>
      <w:r w:rsidRPr="004732D5">
        <w:rPr>
          <w:rFonts w:ascii="Times New Roman" w:eastAsia="Times New Roman" w:hAnsi="Times New Roman" w:cs="Times New Roman"/>
          <w:sz w:val="24"/>
          <w:szCs w:val="24"/>
        </w:rPr>
        <w:t>1</w:t>
      </w:r>
      <w:r>
        <w:rPr>
          <w:rFonts w:ascii="Times New Roman" w:eastAsia="Times New Roman" w:hAnsi="Times New Roman" w:cs="Times New Roman"/>
          <w:sz w:val="24"/>
          <w:szCs w:val="24"/>
        </w:rPr>
        <w:t>1.5.2</w:t>
      </w:r>
      <w:r w:rsidRPr="00473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Desta forma a PRESTADORA informará a execução com o relatório contendo os itens acima, a ordem de serviço e a nota fiscal que deverá ser assinado pelo fiscal de contrato. Bem como, um relatório mensal de quantas ordens de serviço foram executadas para fins de pagamento </w:t>
      </w:r>
    </w:p>
    <w:p w14:paraId="133AC830" w14:textId="77777777" w:rsidR="00117732" w:rsidRDefault="00117732" w:rsidP="00117732">
      <w:pPr>
        <w:spacing w:after="0" w:line="348" w:lineRule="auto"/>
        <w:ind w:left="567"/>
        <w:jc w:val="both"/>
        <w:rPr>
          <w:rFonts w:ascii="Times New Roman" w:eastAsia="Times New Roman" w:hAnsi="Times New Roman" w:cs="Times New Roman"/>
          <w:sz w:val="24"/>
          <w:szCs w:val="24"/>
        </w:rPr>
      </w:pPr>
    </w:p>
    <w:p w14:paraId="511E96F4" w14:textId="5C04B0F0" w:rsidR="00117732" w:rsidRDefault="00117732" w:rsidP="00117732">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Diante do exposto: os serviços serão contabilizados mediante </w:t>
      </w:r>
      <w:r w:rsidR="003528ED">
        <w:rPr>
          <w:rFonts w:ascii="Times New Roman" w:eastAsia="Times New Roman" w:hAnsi="Times New Roman" w:cs="Times New Roman"/>
          <w:sz w:val="24"/>
          <w:szCs w:val="24"/>
        </w:rPr>
        <w:t>ordem de serviço, que terá um valor individual, independendo do tempo de percurso ou quilometragem rodada pelo caminhão, servindo de base para formação do preço do PRESTADOR a tabela abaixo:</w:t>
      </w:r>
    </w:p>
    <w:p w14:paraId="53406579" w14:textId="529850D0" w:rsidR="003528ED" w:rsidRDefault="003528ED" w:rsidP="00117732">
      <w:pPr>
        <w:spacing w:after="0" w:line="348" w:lineRule="auto"/>
        <w:ind w:left="567"/>
        <w:jc w:val="both"/>
        <w:rPr>
          <w:rFonts w:ascii="Times New Roman" w:eastAsia="Times New Roman" w:hAnsi="Times New Roman" w:cs="Times New Roman"/>
          <w:sz w:val="24"/>
          <w:szCs w:val="24"/>
        </w:rPr>
      </w:pPr>
    </w:p>
    <w:p w14:paraId="38611507" w14:textId="77777777" w:rsidR="003528ED" w:rsidRDefault="003528ED" w:rsidP="00117732">
      <w:pPr>
        <w:spacing w:after="0" w:line="348" w:lineRule="auto"/>
        <w:ind w:left="567"/>
        <w:jc w:val="both"/>
        <w:rPr>
          <w:rFonts w:ascii="Times New Roman" w:eastAsia="Times New Roman" w:hAnsi="Times New Roman" w:cs="Times New Roman"/>
          <w:sz w:val="24"/>
          <w:szCs w:val="24"/>
        </w:rPr>
      </w:pPr>
    </w:p>
    <w:p w14:paraId="1C210FE7" w14:textId="77777777" w:rsidR="003528ED" w:rsidRDefault="003528ED" w:rsidP="00117732">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11.6.1:</w:t>
      </w:r>
    </w:p>
    <w:tbl>
      <w:tblPr>
        <w:tblStyle w:val="Tabelacomgrade"/>
        <w:tblW w:w="0" w:type="auto"/>
        <w:tblInd w:w="567" w:type="dxa"/>
        <w:tblLook w:val="04A0" w:firstRow="1" w:lastRow="0" w:firstColumn="1" w:lastColumn="0" w:noHBand="0" w:noVBand="1"/>
      </w:tblPr>
      <w:tblGrid>
        <w:gridCol w:w="4239"/>
        <w:gridCol w:w="4255"/>
      </w:tblGrid>
      <w:tr w:rsidR="003528ED" w14:paraId="7F9A2AB6" w14:textId="77777777" w:rsidTr="00653D30">
        <w:tc>
          <w:tcPr>
            <w:tcW w:w="8720" w:type="dxa"/>
            <w:gridSpan w:val="2"/>
          </w:tcPr>
          <w:p w14:paraId="2CACE356" w14:textId="7FCBCC2C" w:rsidR="003528ED" w:rsidRDefault="003528ED" w:rsidP="003528ED">
            <w:pPr>
              <w:spacing w:line="34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Média de atendimentos</w:t>
            </w:r>
          </w:p>
        </w:tc>
      </w:tr>
      <w:tr w:rsidR="003528ED" w14:paraId="0F0A879D" w14:textId="77777777" w:rsidTr="00912E47">
        <w:tc>
          <w:tcPr>
            <w:tcW w:w="4361" w:type="dxa"/>
          </w:tcPr>
          <w:p w14:paraId="58658B77" w14:textId="29466E4C" w:rsidR="003528ED" w:rsidRDefault="003528ED" w:rsidP="00117732">
            <w:pPr>
              <w:spacing w:line="3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KM médio por Ordem de Serviço</w:t>
            </w:r>
          </w:p>
        </w:tc>
        <w:tc>
          <w:tcPr>
            <w:tcW w:w="4359" w:type="dxa"/>
          </w:tcPr>
          <w:p w14:paraId="19EF5E8A" w14:textId="2310B263" w:rsidR="003528ED" w:rsidRPr="003528ED" w:rsidRDefault="003528ED" w:rsidP="003528ED">
            <w:pPr>
              <w:jc w:val="both"/>
              <w:rPr>
                <w:rFonts w:ascii="Times New Roman" w:hAnsi="Times New Roman" w:cs="Times New Roman"/>
                <w:color w:val="000000"/>
              </w:rPr>
            </w:pPr>
            <w:r w:rsidRPr="003528ED">
              <w:rPr>
                <w:rFonts w:ascii="Times New Roman" w:hAnsi="Times New Roman" w:cs="Times New Roman"/>
                <w:color w:val="000000"/>
                <w:sz w:val="24"/>
                <w:szCs w:val="24"/>
              </w:rPr>
              <w:t>7,872340426</w:t>
            </w:r>
            <w:r>
              <w:rPr>
                <w:rFonts w:ascii="Times New Roman" w:hAnsi="Times New Roman" w:cs="Times New Roman"/>
                <w:color w:val="000000"/>
                <w:sz w:val="24"/>
                <w:szCs w:val="24"/>
              </w:rPr>
              <w:t xml:space="preserve"> km</w:t>
            </w:r>
          </w:p>
        </w:tc>
      </w:tr>
      <w:tr w:rsidR="003528ED" w14:paraId="05FCC910" w14:textId="77777777" w:rsidTr="00537EE8">
        <w:tc>
          <w:tcPr>
            <w:tcW w:w="4361" w:type="dxa"/>
          </w:tcPr>
          <w:p w14:paraId="22013D59" w14:textId="58DC04A9" w:rsidR="003528ED" w:rsidRDefault="003528ED" w:rsidP="00117732">
            <w:pPr>
              <w:spacing w:line="3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 médio da Ordem de Serviço</w:t>
            </w:r>
          </w:p>
        </w:tc>
        <w:tc>
          <w:tcPr>
            <w:tcW w:w="4359" w:type="dxa"/>
          </w:tcPr>
          <w:p w14:paraId="70E7C1A5" w14:textId="2D1549BF" w:rsidR="003528ED" w:rsidRDefault="003528ED" w:rsidP="00117732">
            <w:pPr>
              <w:spacing w:line="3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horas</w:t>
            </w:r>
          </w:p>
        </w:tc>
      </w:tr>
    </w:tbl>
    <w:p w14:paraId="4EF20ADC" w14:textId="77777777" w:rsidR="00D3086C" w:rsidRDefault="00D3086C">
      <w:pPr>
        <w:spacing w:after="0" w:line="348" w:lineRule="auto"/>
        <w:jc w:val="both"/>
        <w:rPr>
          <w:rFonts w:ascii="Times New Roman" w:eastAsia="Times New Roman" w:hAnsi="Times New Roman" w:cs="Times New Roman"/>
          <w:sz w:val="24"/>
          <w:szCs w:val="24"/>
        </w:rPr>
      </w:pPr>
    </w:p>
    <w:p w14:paraId="36977782" w14:textId="51A0238D"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DAS OBRIGAÇÕES DO </w:t>
      </w:r>
      <w:r w:rsidR="001B3B43">
        <w:rPr>
          <w:rFonts w:ascii="Times New Roman" w:eastAsia="Times New Roman" w:hAnsi="Times New Roman" w:cs="Times New Roman"/>
          <w:b/>
          <w:sz w:val="24"/>
          <w:szCs w:val="24"/>
        </w:rPr>
        <w:t>CONTRATANTE/ ÓRGÃO GERENCIADOR</w:t>
      </w:r>
      <w:r>
        <w:rPr>
          <w:rFonts w:ascii="Times New Roman" w:eastAsia="Times New Roman" w:hAnsi="Times New Roman" w:cs="Times New Roman"/>
          <w:b/>
          <w:sz w:val="24"/>
          <w:szCs w:val="24"/>
        </w:rPr>
        <w:t>:</w:t>
      </w:r>
    </w:p>
    <w:p w14:paraId="6BD08B0B" w14:textId="77777777" w:rsidR="00D3086C" w:rsidRDefault="00D3086C">
      <w:pPr>
        <w:spacing w:after="0" w:line="348" w:lineRule="auto"/>
        <w:jc w:val="both"/>
        <w:rPr>
          <w:rFonts w:ascii="Times New Roman" w:eastAsia="Times New Roman" w:hAnsi="Times New Roman" w:cs="Times New Roman"/>
          <w:sz w:val="24"/>
          <w:szCs w:val="24"/>
        </w:rPr>
      </w:pPr>
    </w:p>
    <w:p w14:paraId="3A731683" w14:textId="1CFBA6B6" w:rsidR="00D3086C" w:rsidRDefault="00342553">
      <w:pPr>
        <w:tabs>
          <w:tab w:val="left" w:pos="567"/>
        </w:tabs>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São obrigações do </w:t>
      </w:r>
      <w:r w:rsidR="001B3B43" w:rsidRPr="001B3B43">
        <w:rPr>
          <w:rFonts w:ascii="Times New Roman" w:eastAsia="Times New Roman" w:hAnsi="Times New Roman" w:cs="Times New Roman"/>
          <w:bCs/>
          <w:sz w:val="24"/>
          <w:szCs w:val="24"/>
        </w:rPr>
        <w:t>CONTRATANTE/ ÓRGÃO GERENCIADOR</w:t>
      </w:r>
      <w:r>
        <w:rPr>
          <w:rFonts w:ascii="Times New Roman" w:eastAsia="Times New Roman" w:hAnsi="Times New Roman" w:cs="Times New Roman"/>
          <w:sz w:val="24"/>
          <w:szCs w:val="24"/>
        </w:rPr>
        <w:t>:</w:t>
      </w:r>
    </w:p>
    <w:p w14:paraId="6C33809F" w14:textId="77777777" w:rsidR="00D3086C" w:rsidRDefault="00D3086C">
      <w:pPr>
        <w:spacing w:after="0" w:line="348" w:lineRule="auto"/>
        <w:ind w:left="1134"/>
        <w:jc w:val="both"/>
        <w:rPr>
          <w:rFonts w:ascii="Times New Roman" w:eastAsia="Times New Roman" w:hAnsi="Times New Roman" w:cs="Times New Roman"/>
          <w:sz w:val="24"/>
          <w:szCs w:val="24"/>
        </w:rPr>
      </w:pPr>
    </w:p>
    <w:p w14:paraId="0EDA3639" w14:textId="714A3708"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0973B0">
        <w:rPr>
          <w:rFonts w:ascii="Times New Roman" w:eastAsia="Times New Roman" w:hAnsi="Times New Roman" w:cs="Times New Roman"/>
          <w:sz w:val="24"/>
          <w:szCs w:val="24"/>
        </w:rPr>
        <w:t xml:space="preserve"> </w:t>
      </w:r>
      <w:r w:rsidR="00F10F71" w:rsidRPr="00F10F71">
        <w:rPr>
          <w:rFonts w:ascii="Times New Roman" w:eastAsia="Times New Roman" w:hAnsi="Times New Roman" w:cs="Times New Roman"/>
          <w:sz w:val="24"/>
          <w:szCs w:val="24"/>
        </w:rPr>
        <w:t xml:space="preserve">Exigir o cumprimento de todas as obrigações assumidas pela </w:t>
      </w:r>
      <w:r w:rsidR="007A488A">
        <w:rPr>
          <w:rFonts w:ascii="Times New Roman" w:eastAsia="Times New Roman" w:hAnsi="Times New Roman" w:cs="Times New Roman"/>
          <w:sz w:val="24"/>
          <w:szCs w:val="24"/>
        </w:rPr>
        <w:t>CONTRATADO/ FORNECEDOR REGISTRADO</w:t>
      </w:r>
      <w:r w:rsidR="00F10F71" w:rsidRPr="00F10F71">
        <w:rPr>
          <w:rFonts w:ascii="Times New Roman" w:eastAsia="Times New Roman" w:hAnsi="Times New Roman" w:cs="Times New Roman"/>
          <w:sz w:val="24"/>
          <w:szCs w:val="24"/>
        </w:rPr>
        <w:t>, de acordo com as cláusulas contratuais e os termos de sua proposta;</w:t>
      </w:r>
    </w:p>
    <w:p w14:paraId="645ECFE5" w14:textId="77777777" w:rsidR="00D3086C" w:rsidRDefault="00D3086C">
      <w:pPr>
        <w:spacing w:after="0" w:line="348" w:lineRule="auto"/>
        <w:ind w:left="1134"/>
        <w:jc w:val="both"/>
        <w:rPr>
          <w:rFonts w:ascii="Times New Roman" w:eastAsia="Times New Roman" w:hAnsi="Times New Roman" w:cs="Times New Roman"/>
          <w:sz w:val="24"/>
          <w:szCs w:val="24"/>
        </w:rPr>
      </w:pPr>
    </w:p>
    <w:p w14:paraId="245A5DF5"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F10F71">
        <w:rPr>
          <w:rFonts w:ascii="Times New Roman" w:eastAsia="Times New Roman" w:hAnsi="Times New Roman" w:cs="Times New Roman"/>
          <w:sz w:val="24"/>
          <w:szCs w:val="24"/>
        </w:rPr>
        <w:t xml:space="preserve">2 </w:t>
      </w:r>
      <w:r w:rsidR="00F10F71" w:rsidRPr="00F10F71">
        <w:rPr>
          <w:rFonts w:ascii="Times New Roman" w:eastAsia="Times New Roman" w:hAnsi="Times New Roman" w:cs="Times New Roman"/>
          <w:sz w:val="24"/>
          <w:szCs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9D34AB5" w14:textId="77777777" w:rsidR="00D3086C" w:rsidRDefault="00D3086C">
      <w:pPr>
        <w:spacing w:after="0" w:line="348" w:lineRule="auto"/>
        <w:ind w:left="1134"/>
        <w:jc w:val="both"/>
        <w:rPr>
          <w:rFonts w:ascii="Times New Roman" w:eastAsia="Times New Roman" w:hAnsi="Times New Roman" w:cs="Times New Roman"/>
          <w:sz w:val="24"/>
          <w:szCs w:val="24"/>
        </w:rPr>
      </w:pPr>
    </w:p>
    <w:p w14:paraId="79E5DF43" w14:textId="54F851E1" w:rsidR="00F10F71" w:rsidRDefault="00F10F71" w:rsidP="00F10F71">
      <w:pPr>
        <w:spacing w:after="0" w:line="348" w:lineRule="auto"/>
        <w:ind w:left="1134"/>
        <w:jc w:val="both"/>
        <w:rPr>
          <w:rFonts w:ascii="Times New Roman" w:eastAsia="Times New Roman" w:hAnsi="Times New Roman" w:cs="Times New Roman"/>
          <w:sz w:val="24"/>
          <w:szCs w:val="24"/>
        </w:rPr>
      </w:pPr>
      <w:r w:rsidRPr="00F10F71">
        <w:rPr>
          <w:rFonts w:ascii="Times New Roman" w:eastAsia="Times New Roman" w:hAnsi="Times New Roman" w:cs="Times New Roman"/>
          <w:sz w:val="24"/>
          <w:szCs w:val="24"/>
        </w:rPr>
        <w:t>1</w:t>
      </w:r>
      <w:r w:rsidR="008A3B46">
        <w:rPr>
          <w:rFonts w:ascii="Times New Roman" w:eastAsia="Times New Roman" w:hAnsi="Times New Roman" w:cs="Times New Roman"/>
          <w:sz w:val="24"/>
          <w:szCs w:val="24"/>
        </w:rPr>
        <w:t>2</w:t>
      </w:r>
      <w:r w:rsidRPr="00F10F7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F10F71">
        <w:rPr>
          <w:rFonts w:ascii="Times New Roman" w:eastAsia="Times New Roman" w:hAnsi="Times New Roman" w:cs="Times New Roman"/>
          <w:sz w:val="24"/>
          <w:szCs w:val="24"/>
        </w:rPr>
        <w:t>3</w:t>
      </w:r>
      <w:r w:rsidR="000973B0">
        <w:rPr>
          <w:rFonts w:ascii="Times New Roman" w:eastAsia="Times New Roman" w:hAnsi="Times New Roman" w:cs="Times New Roman"/>
          <w:sz w:val="24"/>
          <w:szCs w:val="24"/>
        </w:rPr>
        <w:t xml:space="preserve"> </w:t>
      </w:r>
      <w:r w:rsidRPr="00F10F71">
        <w:rPr>
          <w:rFonts w:ascii="Times New Roman" w:eastAsia="Times New Roman" w:hAnsi="Times New Roman" w:cs="Times New Roman"/>
          <w:sz w:val="24"/>
          <w:szCs w:val="24"/>
        </w:rPr>
        <w:t xml:space="preserve">Notificar </w:t>
      </w:r>
      <w:r w:rsidR="007A488A">
        <w:rPr>
          <w:rFonts w:ascii="Times New Roman" w:eastAsia="Times New Roman" w:hAnsi="Times New Roman" w:cs="Times New Roman"/>
          <w:sz w:val="24"/>
          <w:szCs w:val="24"/>
        </w:rPr>
        <w:t>o CONTRATADO/ FORNECEDOR REGISTRADO</w:t>
      </w:r>
      <w:r w:rsidRPr="00F10F71">
        <w:rPr>
          <w:rFonts w:ascii="Times New Roman" w:eastAsia="Times New Roman" w:hAnsi="Times New Roman" w:cs="Times New Roman"/>
          <w:sz w:val="24"/>
          <w:szCs w:val="24"/>
        </w:rPr>
        <w:t xml:space="preserve"> por escrito da ocorrência de eventuais imperfeições, falhas ou irregularidades constatadas no curso da execução dos serviços, fixando prazo para a sua correção, certificando-se que as soluções por ela propostas sejam as mais adequadas;</w:t>
      </w:r>
    </w:p>
    <w:p w14:paraId="02B3018F" w14:textId="77777777" w:rsidR="00F10F71" w:rsidRPr="00F10F71" w:rsidRDefault="00F10F71" w:rsidP="00F10F71">
      <w:pPr>
        <w:spacing w:after="0" w:line="348" w:lineRule="auto"/>
        <w:ind w:left="1134"/>
        <w:jc w:val="both"/>
        <w:rPr>
          <w:rFonts w:ascii="Times New Roman" w:eastAsia="Times New Roman" w:hAnsi="Times New Roman" w:cs="Times New Roman"/>
          <w:sz w:val="24"/>
          <w:szCs w:val="24"/>
        </w:rPr>
      </w:pPr>
    </w:p>
    <w:p w14:paraId="284F73F0" w14:textId="071A24D2" w:rsidR="00F10F71" w:rsidRDefault="00F10F71" w:rsidP="00F10F71">
      <w:pPr>
        <w:spacing w:after="0" w:line="348" w:lineRule="auto"/>
        <w:ind w:left="1134"/>
        <w:jc w:val="both"/>
        <w:rPr>
          <w:rFonts w:ascii="Times New Roman" w:eastAsia="Times New Roman" w:hAnsi="Times New Roman" w:cs="Times New Roman"/>
          <w:sz w:val="24"/>
          <w:szCs w:val="24"/>
        </w:rPr>
      </w:pPr>
      <w:r w:rsidRPr="00F10F7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2.1.4 </w:t>
      </w:r>
      <w:r w:rsidRPr="00F10F71">
        <w:rPr>
          <w:rFonts w:ascii="Times New Roman" w:eastAsia="Times New Roman" w:hAnsi="Times New Roman" w:cs="Times New Roman"/>
          <w:sz w:val="24"/>
          <w:szCs w:val="24"/>
        </w:rPr>
        <w:t xml:space="preserve">Pagar </w:t>
      </w:r>
      <w:r w:rsidR="007A488A">
        <w:rPr>
          <w:rFonts w:ascii="Times New Roman" w:eastAsia="Times New Roman" w:hAnsi="Times New Roman" w:cs="Times New Roman"/>
          <w:sz w:val="24"/>
          <w:szCs w:val="24"/>
        </w:rPr>
        <w:t>ao</w:t>
      </w:r>
      <w:r w:rsidRPr="00F10F71">
        <w:rPr>
          <w:rFonts w:ascii="Times New Roman" w:eastAsia="Times New Roman" w:hAnsi="Times New Roman" w:cs="Times New Roman"/>
          <w:sz w:val="24"/>
          <w:szCs w:val="24"/>
        </w:rPr>
        <w:t xml:space="preserve"> </w:t>
      </w:r>
      <w:r w:rsidR="007A488A">
        <w:rPr>
          <w:rFonts w:ascii="Times New Roman" w:eastAsia="Times New Roman" w:hAnsi="Times New Roman" w:cs="Times New Roman"/>
          <w:sz w:val="24"/>
          <w:szCs w:val="24"/>
        </w:rPr>
        <w:t>CONTRATADO/ FORNECEDOR REGISTRADO</w:t>
      </w:r>
      <w:r w:rsidR="007A488A" w:rsidRPr="00F10F71">
        <w:rPr>
          <w:rFonts w:ascii="Times New Roman" w:eastAsia="Times New Roman" w:hAnsi="Times New Roman" w:cs="Times New Roman"/>
          <w:sz w:val="24"/>
          <w:szCs w:val="24"/>
        </w:rPr>
        <w:t xml:space="preserve"> </w:t>
      </w:r>
      <w:r w:rsidRPr="00F10F71">
        <w:rPr>
          <w:rFonts w:ascii="Times New Roman" w:eastAsia="Times New Roman" w:hAnsi="Times New Roman" w:cs="Times New Roman"/>
          <w:sz w:val="24"/>
          <w:szCs w:val="24"/>
        </w:rPr>
        <w:t>o valor resultante da prestação do serviço, no prazo e condições estabelecidas neste Termo de Referência;</w:t>
      </w:r>
    </w:p>
    <w:p w14:paraId="0B1F7F62" w14:textId="77777777" w:rsidR="00F10F71" w:rsidRPr="00F10F71" w:rsidRDefault="00F10F71" w:rsidP="00F10F71">
      <w:pPr>
        <w:spacing w:after="0" w:line="348" w:lineRule="auto"/>
        <w:ind w:left="1134"/>
        <w:jc w:val="both"/>
        <w:rPr>
          <w:rFonts w:ascii="Times New Roman" w:eastAsia="Times New Roman" w:hAnsi="Times New Roman" w:cs="Times New Roman"/>
          <w:sz w:val="24"/>
          <w:szCs w:val="24"/>
        </w:rPr>
      </w:pPr>
    </w:p>
    <w:p w14:paraId="526677C4" w14:textId="77777777" w:rsidR="00F10F71" w:rsidRDefault="00F10F71" w:rsidP="00F10F71">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 </w:t>
      </w:r>
      <w:r w:rsidRPr="00F10F71">
        <w:rPr>
          <w:rFonts w:ascii="Times New Roman" w:eastAsia="Times New Roman" w:hAnsi="Times New Roman" w:cs="Times New Roman"/>
          <w:sz w:val="24"/>
          <w:szCs w:val="24"/>
        </w:rPr>
        <w:t>Efetuar as retenções tributárias devidas sobre o valor da Nota Fiscal/Fatura da contratada, no que couber, em conformidade com o item 6 do Anexo XI da IN SEGES/MP n. 5/2017.</w:t>
      </w:r>
    </w:p>
    <w:p w14:paraId="400D77A4" w14:textId="77777777" w:rsidR="00F10F71" w:rsidRPr="00F10F71" w:rsidRDefault="00F10F71" w:rsidP="00F10F71">
      <w:pPr>
        <w:spacing w:after="0" w:line="348" w:lineRule="auto"/>
        <w:ind w:left="1134"/>
        <w:jc w:val="both"/>
        <w:rPr>
          <w:rFonts w:ascii="Times New Roman" w:eastAsia="Times New Roman" w:hAnsi="Times New Roman" w:cs="Times New Roman"/>
          <w:sz w:val="24"/>
          <w:szCs w:val="24"/>
        </w:rPr>
      </w:pPr>
    </w:p>
    <w:p w14:paraId="5FB39575" w14:textId="625198D7" w:rsidR="00F10F71" w:rsidRDefault="00F10F71" w:rsidP="00F10F71">
      <w:pPr>
        <w:spacing w:after="0" w:line="348" w:lineRule="auto"/>
        <w:ind w:left="1134"/>
        <w:jc w:val="both"/>
        <w:rPr>
          <w:rFonts w:ascii="Times New Roman" w:eastAsia="Times New Roman" w:hAnsi="Times New Roman" w:cs="Times New Roman"/>
          <w:sz w:val="24"/>
          <w:szCs w:val="24"/>
        </w:rPr>
      </w:pPr>
      <w:r w:rsidRPr="00F10F7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2.1.6 </w:t>
      </w:r>
      <w:r w:rsidRPr="00F10F71">
        <w:rPr>
          <w:rFonts w:ascii="Times New Roman" w:eastAsia="Times New Roman" w:hAnsi="Times New Roman" w:cs="Times New Roman"/>
          <w:sz w:val="24"/>
          <w:szCs w:val="24"/>
        </w:rPr>
        <w:t>Não praticar atos de ingerência na administração d</w:t>
      </w:r>
      <w:r w:rsidR="007A488A">
        <w:rPr>
          <w:rFonts w:ascii="Times New Roman" w:eastAsia="Times New Roman" w:hAnsi="Times New Roman" w:cs="Times New Roman"/>
          <w:sz w:val="24"/>
          <w:szCs w:val="24"/>
        </w:rPr>
        <w:t>o</w:t>
      </w:r>
      <w:r w:rsidRPr="00F10F71">
        <w:rPr>
          <w:rFonts w:ascii="Times New Roman" w:eastAsia="Times New Roman" w:hAnsi="Times New Roman" w:cs="Times New Roman"/>
          <w:sz w:val="24"/>
          <w:szCs w:val="24"/>
        </w:rPr>
        <w:t xml:space="preserve"> </w:t>
      </w:r>
      <w:r w:rsidR="007A488A">
        <w:rPr>
          <w:rFonts w:ascii="Times New Roman" w:eastAsia="Times New Roman" w:hAnsi="Times New Roman" w:cs="Times New Roman"/>
          <w:sz w:val="24"/>
          <w:szCs w:val="24"/>
        </w:rPr>
        <w:t>CONTRATADO/ FORNECEDOR REGISTRADO</w:t>
      </w:r>
      <w:r w:rsidRPr="00F10F71">
        <w:rPr>
          <w:rFonts w:ascii="Times New Roman" w:eastAsia="Times New Roman" w:hAnsi="Times New Roman" w:cs="Times New Roman"/>
          <w:sz w:val="24"/>
          <w:szCs w:val="24"/>
        </w:rPr>
        <w:t>, tais como:</w:t>
      </w:r>
    </w:p>
    <w:p w14:paraId="0779A344" w14:textId="77777777" w:rsidR="00F10F71" w:rsidRPr="00F10F71" w:rsidRDefault="00F10F71" w:rsidP="00F10F71">
      <w:pPr>
        <w:spacing w:after="0" w:line="348" w:lineRule="auto"/>
        <w:ind w:left="1134"/>
        <w:jc w:val="both"/>
        <w:rPr>
          <w:rFonts w:ascii="Times New Roman" w:eastAsia="Times New Roman" w:hAnsi="Times New Roman" w:cs="Times New Roman"/>
          <w:sz w:val="24"/>
          <w:szCs w:val="24"/>
        </w:rPr>
      </w:pPr>
    </w:p>
    <w:p w14:paraId="6079218C" w14:textId="011136F4" w:rsidR="00F10F71" w:rsidRDefault="00F10F71" w:rsidP="00F10F71">
      <w:pPr>
        <w:spacing w:after="0" w:line="348" w:lineRule="auto"/>
        <w:ind w:left="1701"/>
        <w:jc w:val="both"/>
        <w:rPr>
          <w:rFonts w:ascii="Times New Roman" w:eastAsia="Times New Roman" w:hAnsi="Times New Roman" w:cs="Times New Roman"/>
          <w:sz w:val="24"/>
          <w:szCs w:val="24"/>
        </w:rPr>
      </w:pPr>
      <w:r w:rsidRPr="00F10F7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2.1.6.1 </w:t>
      </w:r>
      <w:r w:rsidRPr="00F10F71">
        <w:rPr>
          <w:rFonts w:ascii="Times New Roman" w:eastAsia="Times New Roman" w:hAnsi="Times New Roman" w:cs="Times New Roman"/>
          <w:sz w:val="24"/>
          <w:szCs w:val="24"/>
        </w:rPr>
        <w:t>exercer o poder de mando sobre os empregados d</w:t>
      </w:r>
      <w:r w:rsidR="007A488A">
        <w:rPr>
          <w:rFonts w:ascii="Times New Roman" w:eastAsia="Times New Roman" w:hAnsi="Times New Roman" w:cs="Times New Roman"/>
          <w:sz w:val="24"/>
          <w:szCs w:val="24"/>
        </w:rPr>
        <w:t>o</w:t>
      </w:r>
      <w:r w:rsidRPr="00F10F71">
        <w:rPr>
          <w:rFonts w:ascii="Times New Roman" w:eastAsia="Times New Roman" w:hAnsi="Times New Roman" w:cs="Times New Roman"/>
          <w:sz w:val="24"/>
          <w:szCs w:val="24"/>
        </w:rPr>
        <w:t xml:space="preserve"> </w:t>
      </w:r>
      <w:r w:rsidR="007A488A">
        <w:rPr>
          <w:rFonts w:ascii="Times New Roman" w:eastAsia="Times New Roman" w:hAnsi="Times New Roman" w:cs="Times New Roman"/>
          <w:sz w:val="24"/>
          <w:szCs w:val="24"/>
        </w:rPr>
        <w:t>CONTRATADO/ FORNECEDOR REGISTRADO</w:t>
      </w:r>
      <w:r w:rsidRPr="00F10F71">
        <w:rPr>
          <w:rFonts w:ascii="Times New Roman" w:eastAsia="Times New Roman" w:hAnsi="Times New Roman" w:cs="Times New Roman"/>
          <w:sz w:val="24"/>
          <w:szCs w:val="24"/>
        </w:rPr>
        <w:t>, devendo reportar-se somente aos prepostos ou responsáveis por ela indicados, exceto quando o objeto da contratação previr o atendimento direto, tais como nos serviços de recepção e apoio ao usuário;</w:t>
      </w:r>
    </w:p>
    <w:p w14:paraId="2208DA64" w14:textId="77777777" w:rsidR="00F10F71" w:rsidRPr="00F10F71" w:rsidRDefault="00F10F71" w:rsidP="00F10F71">
      <w:pPr>
        <w:spacing w:after="0" w:line="348" w:lineRule="auto"/>
        <w:ind w:left="1701"/>
        <w:jc w:val="both"/>
        <w:rPr>
          <w:rFonts w:ascii="Times New Roman" w:eastAsia="Times New Roman" w:hAnsi="Times New Roman" w:cs="Times New Roman"/>
          <w:sz w:val="24"/>
          <w:szCs w:val="24"/>
        </w:rPr>
      </w:pPr>
    </w:p>
    <w:p w14:paraId="48AF02B2" w14:textId="572D2265" w:rsidR="00F10F71" w:rsidRDefault="00F10F71" w:rsidP="00F10F71">
      <w:pPr>
        <w:spacing w:after="0" w:line="348"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12.1.6.2 </w:t>
      </w:r>
      <w:r w:rsidRPr="00F10F71">
        <w:rPr>
          <w:rFonts w:ascii="Times New Roman" w:eastAsia="Times New Roman" w:hAnsi="Times New Roman" w:cs="Times New Roman"/>
          <w:sz w:val="24"/>
          <w:szCs w:val="24"/>
        </w:rPr>
        <w:t xml:space="preserve">direcionar a contratação de pessoas para trabalhar nas </w:t>
      </w:r>
      <w:r w:rsidR="007A488A">
        <w:rPr>
          <w:rFonts w:ascii="Times New Roman" w:eastAsia="Times New Roman" w:hAnsi="Times New Roman" w:cs="Times New Roman"/>
          <w:sz w:val="24"/>
          <w:szCs w:val="24"/>
        </w:rPr>
        <w:t>pessoas jurídicas de direito privado</w:t>
      </w:r>
      <w:r w:rsidRPr="00F10F71">
        <w:rPr>
          <w:rFonts w:ascii="Times New Roman" w:eastAsia="Times New Roman" w:hAnsi="Times New Roman" w:cs="Times New Roman"/>
          <w:sz w:val="24"/>
          <w:szCs w:val="24"/>
        </w:rPr>
        <w:t xml:space="preserve"> Contratad</w:t>
      </w:r>
      <w:r w:rsidR="007A488A">
        <w:rPr>
          <w:rFonts w:ascii="Times New Roman" w:eastAsia="Times New Roman" w:hAnsi="Times New Roman" w:cs="Times New Roman"/>
          <w:sz w:val="24"/>
          <w:szCs w:val="24"/>
        </w:rPr>
        <w:t>o</w:t>
      </w:r>
      <w:r w:rsidRPr="00F10F71">
        <w:rPr>
          <w:rFonts w:ascii="Times New Roman" w:eastAsia="Times New Roman" w:hAnsi="Times New Roman" w:cs="Times New Roman"/>
          <w:sz w:val="24"/>
          <w:szCs w:val="24"/>
        </w:rPr>
        <w:t>s</w:t>
      </w:r>
      <w:r w:rsidR="007A488A">
        <w:rPr>
          <w:rFonts w:ascii="Times New Roman" w:eastAsia="Times New Roman" w:hAnsi="Times New Roman" w:cs="Times New Roman"/>
          <w:sz w:val="24"/>
          <w:szCs w:val="24"/>
        </w:rPr>
        <w:t>/ Registrados</w:t>
      </w:r>
      <w:r w:rsidRPr="00F10F71">
        <w:rPr>
          <w:rFonts w:ascii="Times New Roman" w:eastAsia="Times New Roman" w:hAnsi="Times New Roman" w:cs="Times New Roman"/>
          <w:sz w:val="24"/>
          <w:szCs w:val="24"/>
        </w:rPr>
        <w:t>;</w:t>
      </w:r>
    </w:p>
    <w:p w14:paraId="7D0754BB" w14:textId="77777777" w:rsidR="00842114" w:rsidRPr="00F10F71" w:rsidRDefault="00842114" w:rsidP="00F10F71">
      <w:pPr>
        <w:spacing w:after="0" w:line="348" w:lineRule="auto"/>
        <w:ind w:left="1701"/>
        <w:jc w:val="both"/>
        <w:rPr>
          <w:rFonts w:ascii="Times New Roman" w:eastAsia="Times New Roman" w:hAnsi="Times New Roman" w:cs="Times New Roman"/>
          <w:sz w:val="24"/>
          <w:szCs w:val="24"/>
        </w:rPr>
      </w:pPr>
    </w:p>
    <w:p w14:paraId="1D4A839F" w14:textId="18059CB7" w:rsidR="00F10F71" w:rsidRDefault="00F10F71" w:rsidP="00F10F71">
      <w:pPr>
        <w:spacing w:after="0" w:line="348"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12.1.6.3 </w:t>
      </w:r>
      <w:r w:rsidRPr="00F10F71">
        <w:rPr>
          <w:rFonts w:ascii="Times New Roman" w:eastAsia="Times New Roman" w:hAnsi="Times New Roman" w:cs="Times New Roman"/>
          <w:sz w:val="24"/>
          <w:szCs w:val="24"/>
        </w:rPr>
        <w:t>considerar os trabalhadores d</w:t>
      </w:r>
      <w:r w:rsidR="007A488A">
        <w:rPr>
          <w:rFonts w:ascii="Times New Roman" w:eastAsia="Times New Roman" w:hAnsi="Times New Roman" w:cs="Times New Roman"/>
          <w:sz w:val="24"/>
          <w:szCs w:val="24"/>
        </w:rPr>
        <w:t>o</w:t>
      </w:r>
      <w:r w:rsidRPr="00F10F71">
        <w:rPr>
          <w:rFonts w:ascii="Times New Roman" w:eastAsia="Times New Roman" w:hAnsi="Times New Roman" w:cs="Times New Roman"/>
          <w:sz w:val="24"/>
          <w:szCs w:val="24"/>
        </w:rPr>
        <w:t xml:space="preserve"> </w:t>
      </w:r>
      <w:r w:rsidR="007A488A">
        <w:rPr>
          <w:rFonts w:ascii="Times New Roman" w:eastAsia="Times New Roman" w:hAnsi="Times New Roman" w:cs="Times New Roman"/>
          <w:sz w:val="24"/>
          <w:szCs w:val="24"/>
        </w:rPr>
        <w:t>CONTRATADO/ FORNECEDOR REGISTRADO</w:t>
      </w:r>
      <w:r w:rsidR="007A488A" w:rsidRPr="00F10F71">
        <w:rPr>
          <w:rFonts w:ascii="Times New Roman" w:eastAsia="Times New Roman" w:hAnsi="Times New Roman" w:cs="Times New Roman"/>
          <w:sz w:val="24"/>
          <w:szCs w:val="24"/>
        </w:rPr>
        <w:t xml:space="preserve"> </w:t>
      </w:r>
      <w:r w:rsidRPr="00F10F71">
        <w:rPr>
          <w:rFonts w:ascii="Times New Roman" w:eastAsia="Times New Roman" w:hAnsi="Times New Roman" w:cs="Times New Roman"/>
          <w:sz w:val="24"/>
          <w:szCs w:val="24"/>
        </w:rPr>
        <w:t>como colaboradores eventuais do próprio órgão ou entidade responsável pela contratação, especialmente para efeito de concessão de diárias e passagens.</w:t>
      </w:r>
    </w:p>
    <w:p w14:paraId="4EA81DA3" w14:textId="77777777" w:rsidR="00F10F71" w:rsidRPr="00F10F71" w:rsidRDefault="00F10F71" w:rsidP="00F10F71">
      <w:pPr>
        <w:spacing w:after="0" w:line="348" w:lineRule="auto"/>
        <w:ind w:left="1701"/>
        <w:jc w:val="both"/>
        <w:rPr>
          <w:rFonts w:ascii="Times New Roman" w:eastAsia="Times New Roman" w:hAnsi="Times New Roman" w:cs="Times New Roman"/>
          <w:sz w:val="24"/>
          <w:szCs w:val="24"/>
        </w:rPr>
      </w:pPr>
    </w:p>
    <w:p w14:paraId="2285DCDE" w14:textId="488B909C" w:rsidR="00F10F71" w:rsidRDefault="00F10F71" w:rsidP="00F10F71">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 </w:t>
      </w:r>
      <w:r w:rsidR="005761EC">
        <w:rPr>
          <w:rFonts w:ascii="Times New Roman" w:eastAsia="Times New Roman" w:hAnsi="Times New Roman" w:cs="Times New Roman"/>
          <w:sz w:val="24"/>
          <w:szCs w:val="24"/>
        </w:rPr>
        <w:t>fornece</w:t>
      </w:r>
      <w:r w:rsidRPr="00F10F71">
        <w:rPr>
          <w:rFonts w:ascii="Times New Roman" w:eastAsia="Times New Roman" w:hAnsi="Times New Roman" w:cs="Times New Roman"/>
          <w:sz w:val="24"/>
          <w:szCs w:val="24"/>
        </w:rPr>
        <w:t xml:space="preserve"> por escrito as informações necessárias para o desenvolvimento dos serviços objeto do contrato;</w:t>
      </w:r>
    </w:p>
    <w:p w14:paraId="047704A6" w14:textId="77777777" w:rsidR="00F10F71" w:rsidRPr="00F10F71" w:rsidRDefault="00F10F71" w:rsidP="00F10F71">
      <w:pPr>
        <w:spacing w:after="0" w:line="348" w:lineRule="auto"/>
        <w:ind w:left="1134"/>
        <w:jc w:val="both"/>
        <w:rPr>
          <w:rFonts w:ascii="Times New Roman" w:eastAsia="Times New Roman" w:hAnsi="Times New Roman" w:cs="Times New Roman"/>
          <w:sz w:val="24"/>
          <w:szCs w:val="24"/>
        </w:rPr>
      </w:pPr>
    </w:p>
    <w:p w14:paraId="64F9F92B" w14:textId="77777777" w:rsidR="00F10F71" w:rsidRDefault="00F10F71" w:rsidP="00F10F71">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 </w:t>
      </w:r>
      <w:r w:rsidRPr="00F10F71">
        <w:rPr>
          <w:rFonts w:ascii="Times New Roman" w:eastAsia="Times New Roman" w:hAnsi="Times New Roman" w:cs="Times New Roman"/>
          <w:sz w:val="24"/>
          <w:szCs w:val="24"/>
        </w:rPr>
        <w:t>Realizar avaliações periódicas da qualidade dos serviços, após seu recebimento;</w:t>
      </w:r>
    </w:p>
    <w:p w14:paraId="64D8CE8B" w14:textId="77777777" w:rsidR="00F10F71" w:rsidRPr="00F10F71" w:rsidRDefault="00F10F71" w:rsidP="00F10F71">
      <w:pPr>
        <w:spacing w:after="0" w:line="348" w:lineRule="auto"/>
        <w:ind w:left="1134"/>
        <w:jc w:val="both"/>
        <w:rPr>
          <w:rFonts w:ascii="Times New Roman" w:eastAsia="Times New Roman" w:hAnsi="Times New Roman" w:cs="Times New Roman"/>
          <w:sz w:val="24"/>
          <w:szCs w:val="24"/>
        </w:rPr>
      </w:pPr>
    </w:p>
    <w:p w14:paraId="6C78A839" w14:textId="6DD6968E" w:rsidR="00F10F71" w:rsidRDefault="00F10F71" w:rsidP="00F10F71">
      <w:pPr>
        <w:spacing w:after="0" w:line="348" w:lineRule="auto"/>
        <w:ind w:left="1134"/>
        <w:jc w:val="both"/>
        <w:rPr>
          <w:rFonts w:ascii="Times New Roman" w:eastAsia="Times New Roman" w:hAnsi="Times New Roman" w:cs="Times New Roman"/>
          <w:sz w:val="24"/>
          <w:szCs w:val="24"/>
        </w:rPr>
      </w:pPr>
      <w:r w:rsidRPr="00F10F7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2.9 </w:t>
      </w:r>
      <w:r w:rsidRPr="00F10F71">
        <w:rPr>
          <w:rFonts w:ascii="Times New Roman" w:eastAsia="Times New Roman" w:hAnsi="Times New Roman" w:cs="Times New Roman"/>
          <w:sz w:val="24"/>
          <w:szCs w:val="24"/>
        </w:rPr>
        <w:t>Cientificar o órgão de representação judicial da Advocacia-Geral da União para adoção das medidas cabíveis quando do descumprimento das obrigações pel</w:t>
      </w:r>
      <w:r w:rsidR="007A488A">
        <w:rPr>
          <w:rFonts w:ascii="Times New Roman" w:eastAsia="Times New Roman" w:hAnsi="Times New Roman" w:cs="Times New Roman"/>
          <w:sz w:val="24"/>
          <w:szCs w:val="24"/>
        </w:rPr>
        <w:t>o</w:t>
      </w:r>
      <w:r w:rsidRPr="00F10F71">
        <w:rPr>
          <w:rFonts w:ascii="Times New Roman" w:eastAsia="Times New Roman" w:hAnsi="Times New Roman" w:cs="Times New Roman"/>
          <w:sz w:val="24"/>
          <w:szCs w:val="24"/>
        </w:rPr>
        <w:t xml:space="preserve"> </w:t>
      </w:r>
      <w:r w:rsidR="007A488A">
        <w:rPr>
          <w:rFonts w:ascii="Times New Roman" w:eastAsia="Times New Roman" w:hAnsi="Times New Roman" w:cs="Times New Roman"/>
          <w:sz w:val="24"/>
          <w:szCs w:val="24"/>
        </w:rPr>
        <w:t>CONTRATADO/ FORNECEDOR REGISTRADO</w:t>
      </w:r>
      <w:r w:rsidRPr="00F10F71">
        <w:rPr>
          <w:rFonts w:ascii="Times New Roman" w:eastAsia="Times New Roman" w:hAnsi="Times New Roman" w:cs="Times New Roman"/>
          <w:sz w:val="24"/>
          <w:szCs w:val="24"/>
        </w:rPr>
        <w:t xml:space="preserve">; </w:t>
      </w:r>
    </w:p>
    <w:p w14:paraId="6BDA8AF7" w14:textId="77777777" w:rsidR="00F10F71" w:rsidRPr="00F10F71" w:rsidRDefault="00F10F71" w:rsidP="00F10F71">
      <w:pPr>
        <w:spacing w:after="0" w:line="348" w:lineRule="auto"/>
        <w:ind w:left="1134"/>
        <w:jc w:val="both"/>
        <w:rPr>
          <w:rFonts w:ascii="Times New Roman" w:eastAsia="Times New Roman" w:hAnsi="Times New Roman" w:cs="Times New Roman"/>
          <w:sz w:val="24"/>
          <w:szCs w:val="24"/>
        </w:rPr>
      </w:pPr>
    </w:p>
    <w:p w14:paraId="3A12141A" w14:textId="77777777" w:rsidR="00F10F71" w:rsidRDefault="00F10F71" w:rsidP="00F10F71">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 </w:t>
      </w:r>
      <w:r w:rsidRPr="00F10F71">
        <w:rPr>
          <w:rFonts w:ascii="Times New Roman" w:eastAsia="Times New Roman" w:hAnsi="Times New Roman" w:cs="Times New Roman"/>
          <w:sz w:val="24"/>
          <w:szCs w:val="24"/>
        </w:rPr>
        <w:t>Arquivar, entre outros documentos, projetos, "as built", especificações técnicas, orçamentos, termos de recebimento, contratos e aditamentos, relatórios de inspeções técnicas após o recebimento do serviço e notificações expedidas;</w:t>
      </w:r>
    </w:p>
    <w:p w14:paraId="6299F259" w14:textId="77777777" w:rsidR="00F10F71" w:rsidRPr="00F10F71" w:rsidRDefault="00F10F71" w:rsidP="00F10F71">
      <w:pPr>
        <w:spacing w:after="0" w:line="348" w:lineRule="auto"/>
        <w:ind w:left="1134"/>
        <w:jc w:val="both"/>
        <w:rPr>
          <w:rFonts w:ascii="Times New Roman" w:eastAsia="Times New Roman" w:hAnsi="Times New Roman" w:cs="Times New Roman"/>
          <w:sz w:val="24"/>
          <w:szCs w:val="24"/>
        </w:rPr>
      </w:pPr>
    </w:p>
    <w:p w14:paraId="46F3366B" w14:textId="473EE508" w:rsidR="00F10F71" w:rsidRDefault="00F10F71" w:rsidP="00F10F71">
      <w:pPr>
        <w:spacing w:after="0" w:line="348" w:lineRule="auto"/>
        <w:ind w:left="1134"/>
        <w:jc w:val="both"/>
        <w:rPr>
          <w:rFonts w:ascii="Times New Roman" w:eastAsia="Times New Roman" w:hAnsi="Times New Roman" w:cs="Times New Roman"/>
          <w:sz w:val="24"/>
          <w:szCs w:val="24"/>
        </w:rPr>
      </w:pPr>
      <w:r w:rsidRPr="00F10F7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F10F71">
        <w:rPr>
          <w:rFonts w:ascii="Times New Roman" w:eastAsia="Times New Roman" w:hAnsi="Times New Roman" w:cs="Times New Roman"/>
          <w:sz w:val="24"/>
          <w:szCs w:val="24"/>
        </w:rPr>
        <w:t>.11</w:t>
      </w:r>
      <w:r w:rsidR="000973B0">
        <w:rPr>
          <w:rFonts w:ascii="Times New Roman" w:eastAsia="Times New Roman" w:hAnsi="Times New Roman" w:cs="Times New Roman"/>
          <w:sz w:val="24"/>
          <w:szCs w:val="24"/>
        </w:rPr>
        <w:t xml:space="preserve"> </w:t>
      </w:r>
      <w:r w:rsidRPr="00F10F71">
        <w:rPr>
          <w:rFonts w:ascii="Times New Roman" w:eastAsia="Times New Roman" w:hAnsi="Times New Roman" w:cs="Times New Roman"/>
          <w:sz w:val="24"/>
          <w:szCs w:val="24"/>
        </w:rPr>
        <w:t>Fiscalizar o cumprimento dos requisitos legais, quando a contratada houver se beneficiado da preferência estabelecida pelo art. 3º, § 5º, da Lei nº 8.666, de 1993.</w:t>
      </w:r>
    </w:p>
    <w:p w14:paraId="7B7B8AE6" w14:textId="77777777" w:rsidR="00D3086C" w:rsidRDefault="00D3086C">
      <w:pPr>
        <w:spacing w:after="0" w:line="348" w:lineRule="auto"/>
        <w:jc w:val="both"/>
        <w:rPr>
          <w:rFonts w:ascii="Times New Roman" w:eastAsia="Times New Roman" w:hAnsi="Times New Roman" w:cs="Times New Roman"/>
          <w:sz w:val="24"/>
          <w:szCs w:val="24"/>
        </w:rPr>
      </w:pPr>
    </w:p>
    <w:p w14:paraId="4D8C8633" w14:textId="1E016F22"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DAS OBRIGAÇÕES DO </w:t>
      </w:r>
      <w:r w:rsidR="007A488A" w:rsidRPr="007A488A">
        <w:rPr>
          <w:rFonts w:ascii="Times New Roman" w:eastAsia="Times New Roman" w:hAnsi="Times New Roman" w:cs="Times New Roman"/>
          <w:b/>
          <w:bCs/>
          <w:sz w:val="24"/>
          <w:szCs w:val="24"/>
        </w:rPr>
        <w:t>CONTRATADO/ FORNECEDOR REGISTRADO</w:t>
      </w:r>
      <w:r>
        <w:rPr>
          <w:rFonts w:ascii="Times New Roman" w:eastAsia="Times New Roman" w:hAnsi="Times New Roman" w:cs="Times New Roman"/>
          <w:b/>
          <w:sz w:val="24"/>
          <w:szCs w:val="24"/>
        </w:rPr>
        <w:t>:</w:t>
      </w:r>
    </w:p>
    <w:p w14:paraId="23053B0E" w14:textId="77777777" w:rsidR="00D3086C" w:rsidRDefault="00D3086C">
      <w:pPr>
        <w:spacing w:after="0" w:line="348" w:lineRule="auto"/>
        <w:jc w:val="both"/>
        <w:rPr>
          <w:rFonts w:ascii="Times New Roman" w:eastAsia="Times New Roman" w:hAnsi="Times New Roman" w:cs="Times New Roman"/>
          <w:sz w:val="24"/>
          <w:szCs w:val="24"/>
        </w:rPr>
      </w:pPr>
    </w:p>
    <w:p w14:paraId="1AB74A7A" w14:textId="77777777" w:rsidR="007C28B7" w:rsidRDefault="007C28B7" w:rsidP="007C28B7">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Pr="007C28B7">
        <w:rPr>
          <w:rFonts w:ascii="Times New Roman" w:eastAsia="Times New Roman" w:hAnsi="Times New Roman" w:cs="Times New Roman"/>
          <w:sz w:val="24"/>
          <w:szCs w:val="24"/>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04B0DB41" w14:textId="77777777" w:rsidR="00871680" w:rsidRPr="007C28B7" w:rsidRDefault="00871680" w:rsidP="007C28B7">
      <w:pPr>
        <w:spacing w:after="0" w:line="360" w:lineRule="auto"/>
        <w:ind w:left="567"/>
        <w:jc w:val="both"/>
        <w:rPr>
          <w:rFonts w:ascii="Times New Roman" w:eastAsia="Times New Roman" w:hAnsi="Times New Roman" w:cs="Times New Roman"/>
          <w:sz w:val="24"/>
          <w:szCs w:val="24"/>
        </w:rPr>
      </w:pPr>
    </w:p>
    <w:p w14:paraId="0FD7F12E" w14:textId="77777777" w:rsidR="00D3086C" w:rsidRDefault="007C28B7" w:rsidP="007C28B7">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7C28B7">
        <w:rPr>
          <w:rFonts w:ascii="Times New Roman" w:eastAsia="Times New Roman" w:hAnsi="Times New Roman" w:cs="Times New Roman"/>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A4C3DC3" w14:textId="77777777" w:rsidR="007C28B7" w:rsidRDefault="007C28B7" w:rsidP="007C28B7">
      <w:pPr>
        <w:spacing w:after="0" w:line="360" w:lineRule="auto"/>
        <w:ind w:left="567"/>
        <w:jc w:val="both"/>
        <w:rPr>
          <w:rFonts w:ascii="Times New Roman" w:eastAsia="Times New Roman" w:hAnsi="Times New Roman" w:cs="Times New Roman"/>
          <w:sz w:val="24"/>
          <w:szCs w:val="24"/>
        </w:rPr>
      </w:pPr>
    </w:p>
    <w:p w14:paraId="09EA49B2" w14:textId="04BD104C" w:rsidR="007C28B7" w:rsidRDefault="007C28B7" w:rsidP="007C28B7">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w:t>
      </w:r>
      <w:r w:rsidRPr="007C28B7">
        <w:rPr>
          <w:rFonts w:ascii="Times New Roman" w:eastAsia="Times New Roman" w:hAnsi="Times New Roman" w:cs="Times New Roman"/>
          <w:sz w:val="24"/>
          <w:szCs w:val="24"/>
        </w:rPr>
        <w:t xml:space="preserve">Responsabilizar-se pelos vícios e danos decorrentes da execução do objeto, bem como por todo e qualquer dano causado </w:t>
      </w:r>
      <w:r>
        <w:rPr>
          <w:rFonts w:ascii="Times New Roman" w:eastAsia="Times New Roman" w:hAnsi="Times New Roman" w:cs="Times New Roman"/>
          <w:sz w:val="24"/>
          <w:szCs w:val="24"/>
        </w:rPr>
        <w:t>ao Município, em especial a Secretaria de Saúde e suas Unidades</w:t>
      </w:r>
      <w:r w:rsidRPr="007C28B7">
        <w:rPr>
          <w:rFonts w:ascii="Times New Roman" w:eastAsia="Times New Roman" w:hAnsi="Times New Roman" w:cs="Times New Roman"/>
          <w:sz w:val="24"/>
          <w:szCs w:val="24"/>
        </w:rPr>
        <w:t xml:space="preserve">, devendo ressarcir imediatamente a Administração em sua integralidade, ficando a </w:t>
      </w:r>
      <w:r w:rsidR="007A488A" w:rsidRPr="001B3B43">
        <w:rPr>
          <w:rFonts w:ascii="Times New Roman" w:eastAsia="Times New Roman" w:hAnsi="Times New Roman" w:cs="Times New Roman"/>
          <w:bCs/>
          <w:sz w:val="24"/>
          <w:szCs w:val="24"/>
        </w:rPr>
        <w:t>CONTRATANTE/ ÓRGÃO GERENCIADOR</w:t>
      </w:r>
      <w:r w:rsidRPr="007C28B7">
        <w:rPr>
          <w:rFonts w:ascii="Times New Roman" w:eastAsia="Times New Roman" w:hAnsi="Times New Roman" w:cs="Times New Roman"/>
          <w:sz w:val="24"/>
          <w:szCs w:val="24"/>
        </w:rPr>
        <w:t xml:space="preserve"> autorizada a descontar da garantia, caso exigida no edital, ou dos pagamentos devidos </w:t>
      </w:r>
      <w:r w:rsidR="007A488A">
        <w:rPr>
          <w:rFonts w:ascii="Times New Roman" w:eastAsia="Times New Roman" w:hAnsi="Times New Roman" w:cs="Times New Roman"/>
          <w:sz w:val="24"/>
          <w:szCs w:val="24"/>
        </w:rPr>
        <w:t>ao</w:t>
      </w:r>
      <w:r w:rsidRPr="007C28B7">
        <w:rPr>
          <w:rFonts w:ascii="Times New Roman" w:eastAsia="Times New Roman" w:hAnsi="Times New Roman" w:cs="Times New Roman"/>
          <w:sz w:val="24"/>
          <w:szCs w:val="24"/>
        </w:rPr>
        <w:t xml:space="preserve"> </w:t>
      </w:r>
      <w:r w:rsidR="007A488A">
        <w:rPr>
          <w:rFonts w:ascii="Times New Roman" w:eastAsia="Times New Roman" w:hAnsi="Times New Roman" w:cs="Times New Roman"/>
          <w:sz w:val="24"/>
          <w:szCs w:val="24"/>
        </w:rPr>
        <w:t>CONTRATADO/ FORNECEDOR REGISTRADO</w:t>
      </w:r>
      <w:r w:rsidRPr="007C28B7">
        <w:rPr>
          <w:rFonts w:ascii="Times New Roman" w:eastAsia="Times New Roman" w:hAnsi="Times New Roman" w:cs="Times New Roman"/>
          <w:sz w:val="24"/>
          <w:szCs w:val="24"/>
        </w:rPr>
        <w:t>, o valor correspondente aos danos sofridos;</w:t>
      </w:r>
    </w:p>
    <w:p w14:paraId="7C19DBB2" w14:textId="77777777" w:rsidR="007C28B7" w:rsidRPr="007C28B7" w:rsidRDefault="007C28B7" w:rsidP="007C28B7">
      <w:pPr>
        <w:spacing w:after="0" w:line="360" w:lineRule="auto"/>
        <w:ind w:left="567"/>
        <w:jc w:val="both"/>
        <w:rPr>
          <w:rFonts w:ascii="Times New Roman" w:eastAsia="Times New Roman" w:hAnsi="Times New Roman" w:cs="Times New Roman"/>
          <w:sz w:val="24"/>
          <w:szCs w:val="24"/>
        </w:rPr>
      </w:pPr>
    </w:p>
    <w:p w14:paraId="070E380C" w14:textId="52E54F81"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C28B7">
        <w:rPr>
          <w:rFonts w:ascii="Times New Roman" w:eastAsia="Times New Roman" w:hAnsi="Times New Roman" w:cs="Times New Roman"/>
          <w:sz w:val="24"/>
          <w:szCs w:val="24"/>
        </w:rPr>
        <w:t>.4</w:t>
      </w:r>
      <w:r w:rsidR="000973B0">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Utilizar empregados habilitados e com conhecimentos básicos dos serviços a serem executados, em conformidade com as normas e determinações em vigor;</w:t>
      </w:r>
    </w:p>
    <w:p w14:paraId="4788EBEA" w14:textId="77777777" w:rsidR="007C28B7" w:rsidRPr="007C28B7" w:rsidRDefault="007C28B7" w:rsidP="007C28B7">
      <w:pPr>
        <w:spacing w:after="0" w:line="360" w:lineRule="auto"/>
        <w:ind w:left="567"/>
        <w:jc w:val="both"/>
        <w:rPr>
          <w:rFonts w:ascii="Times New Roman" w:eastAsia="Times New Roman" w:hAnsi="Times New Roman" w:cs="Times New Roman"/>
          <w:sz w:val="24"/>
          <w:szCs w:val="24"/>
        </w:rPr>
      </w:pPr>
    </w:p>
    <w:p w14:paraId="6ACF5BC1" w14:textId="4227DB69"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C28B7">
        <w:rPr>
          <w:rFonts w:ascii="Times New Roman" w:eastAsia="Times New Roman" w:hAnsi="Times New Roman" w:cs="Times New Roman"/>
          <w:sz w:val="24"/>
          <w:szCs w:val="24"/>
        </w:rPr>
        <w:t>.5</w:t>
      </w:r>
      <w:r w:rsidR="000973B0">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Vedar a utilização, na execução dos serviços, de empregado que seja familiar de agente público ocupante de cargo em comissão ou função de confiança no órgão Contratante, nos termos do artigo 7° do Decreto n° 7.203, de 2010;</w:t>
      </w:r>
    </w:p>
    <w:p w14:paraId="2FFFDC99" w14:textId="77777777" w:rsidR="007C28B7" w:rsidRPr="007C28B7" w:rsidRDefault="007C28B7" w:rsidP="007C28B7">
      <w:pPr>
        <w:spacing w:after="0" w:line="360" w:lineRule="auto"/>
        <w:ind w:left="567"/>
        <w:jc w:val="both"/>
        <w:rPr>
          <w:rFonts w:ascii="Times New Roman" w:eastAsia="Times New Roman" w:hAnsi="Times New Roman" w:cs="Times New Roman"/>
          <w:sz w:val="24"/>
          <w:szCs w:val="24"/>
        </w:rPr>
      </w:pPr>
    </w:p>
    <w:p w14:paraId="585562F0" w14:textId="35333505" w:rsidR="007C28B7" w:rsidRDefault="007C28B7" w:rsidP="007C28B7">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A488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sidR="007A488A" w:rsidRPr="001B3B43">
        <w:rPr>
          <w:rFonts w:ascii="Times New Roman" w:eastAsia="Times New Roman" w:hAnsi="Times New Roman" w:cs="Times New Roman"/>
          <w:bCs/>
          <w:sz w:val="24"/>
          <w:szCs w:val="24"/>
        </w:rPr>
        <w:t>CONTRATANTE/ ÓRGÃO GERENCIADOR</w:t>
      </w:r>
      <w:r w:rsidRPr="007C28B7">
        <w:rPr>
          <w:rFonts w:ascii="Times New Roman" w:eastAsia="Times New Roman" w:hAnsi="Times New Roman" w:cs="Times New Roman"/>
          <w:sz w:val="24"/>
          <w:szCs w:val="24"/>
        </w:rPr>
        <w:t>;</w:t>
      </w:r>
    </w:p>
    <w:p w14:paraId="5EC175D1" w14:textId="77777777" w:rsidR="007C28B7" w:rsidRDefault="007C28B7" w:rsidP="007C28B7">
      <w:pPr>
        <w:spacing w:after="0" w:line="360" w:lineRule="auto"/>
        <w:ind w:left="567"/>
        <w:jc w:val="both"/>
        <w:rPr>
          <w:rFonts w:ascii="Times New Roman" w:eastAsia="Times New Roman" w:hAnsi="Times New Roman" w:cs="Times New Roman"/>
          <w:sz w:val="24"/>
          <w:szCs w:val="24"/>
        </w:rPr>
      </w:pPr>
    </w:p>
    <w:p w14:paraId="3ED1AA98" w14:textId="134483A5" w:rsidR="007C28B7" w:rsidRDefault="007C28B7" w:rsidP="007C28B7">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A488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Comunicar ao Fiscal do contrato, no prazo de 24 (vinte e quatro) horas, qualquer ocorrência anormal ou acidente que se verifique no local dos serviços</w:t>
      </w:r>
      <w:r>
        <w:rPr>
          <w:rFonts w:ascii="Times New Roman" w:eastAsia="Times New Roman" w:hAnsi="Times New Roman" w:cs="Times New Roman"/>
          <w:sz w:val="24"/>
          <w:szCs w:val="24"/>
        </w:rPr>
        <w:t>;</w:t>
      </w:r>
    </w:p>
    <w:p w14:paraId="0C8A50A1" w14:textId="77777777" w:rsidR="007C28B7" w:rsidRPr="007C28B7" w:rsidRDefault="007C28B7" w:rsidP="007C28B7">
      <w:pPr>
        <w:spacing w:after="0" w:line="360" w:lineRule="auto"/>
        <w:ind w:left="567"/>
        <w:jc w:val="both"/>
        <w:rPr>
          <w:rFonts w:ascii="Times New Roman" w:eastAsia="Times New Roman" w:hAnsi="Times New Roman" w:cs="Times New Roman"/>
          <w:sz w:val="24"/>
          <w:szCs w:val="24"/>
        </w:rPr>
      </w:pPr>
    </w:p>
    <w:p w14:paraId="3143E7F0" w14:textId="7931655C"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7A488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 xml:space="preserve">Prestar todo esclarecimento ou informação solicitada pela </w:t>
      </w:r>
      <w:r w:rsidR="007A488A" w:rsidRPr="001B3B43">
        <w:rPr>
          <w:rFonts w:ascii="Times New Roman" w:eastAsia="Times New Roman" w:hAnsi="Times New Roman" w:cs="Times New Roman"/>
          <w:bCs/>
          <w:sz w:val="24"/>
          <w:szCs w:val="24"/>
        </w:rPr>
        <w:t>CONTRATANTE/ ÓRGÃO GERENCIADOR</w:t>
      </w:r>
      <w:r w:rsidRPr="007C28B7">
        <w:rPr>
          <w:rFonts w:ascii="Times New Roman" w:eastAsia="Times New Roman" w:hAnsi="Times New Roman" w:cs="Times New Roman"/>
          <w:sz w:val="24"/>
          <w:szCs w:val="24"/>
        </w:rPr>
        <w:t xml:space="preserve"> ou por seus prepostos, garantindo-lhes o acesso, a qualquer tempo, ao local dos trabalhos, bem como aos documentos relativos à execução do empreendimento</w:t>
      </w:r>
      <w:r>
        <w:rPr>
          <w:rFonts w:ascii="Times New Roman" w:eastAsia="Times New Roman" w:hAnsi="Times New Roman" w:cs="Times New Roman"/>
          <w:sz w:val="24"/>
          <w:szCs w:val="24"/>
        </w:rPr>
        <w:t>;</w:t>
      </w:r>
    </w:p>
    <w:p w14:paraId="1525A58D" w14:textId="77777777" w:rsidR="007C28B7" w:rsidRPr="007C28B7" w:rsidRDefault="007C28B7" w:rsidP="007C28B7">
      <w:pPr>
        <w:spacing w:after="0" w:line="360" w:lineRule="auto"/>
        <w:ind w:left="567"/>
        <w:jc w:val="both"/>
        <w:rPr>
          <w:rFonts w:ascii="Times New Roman" w:eastAsia="Times New Roman" w:hAnsi="Times New Roman" w:cs="Times New Roman"/>
          <w:sz w:val="24"/>
          <w:szCs w:val="24"/>
        </w:rPr>
      </w:pPr>
    </w:p>
    <w:p w14:paraId="604CD103" w14:textId="64632816"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C28B7">
        <w:rPr>
          <w:rFonts w:ascii="Times New Roman" w:eastAsia="Times New Roman" w:hAnsi="Times New Roman" w:cs="Times New Roman"/>
          <w:sz w:val="24"/>
          <w:szCs w:val="24"/>
        </w:rPr>
        <w:t>.</w:t>
      </w:r>
      <w:r w:rsidR="007A488A">
        <w:rPr>
          <w:rFonts w:ascii="Times New Roman" w:eastAsia="Times New Roman" w:hAnsi="Times New Roman" w:cs="Times New Roman"/>
          <w:sz w:val="24"/>
          <w:szCs w:val="24"/>
        </w:rPr>
        <w:t>9</w:t>
      </w:r>
      <w:r w:rsidR="00624666">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 xml:space="preserve">Paralisar, por determinação da </w:t>
      </w:r>
      <w:r w:rsidR="007A488A" w:rsidRPr="001B3B43">
        <w:rPr>
          <w:rFonts w:ascii="Times New Roman" w:eastAsia="Times New Roman" w:hAnsi="Times New Roman" w:cs="Times New Roman"/>
          <w:bCs/>
          <w:sz w:val="24"/>
          <w:szCs w:val="24"/>
        </w:rPr>
        <w:t>CONTRATANTE/ ÓRGÃO GERENCIADOR</w:t>
      </w:r>
      <w:r w:rsidRPr="007C28B7">
        <w:rPr>
          <w:rFonts w:ascii="Times New Roman" w:eastAsia="Times New Roman" w:hAnsi="Times New Roman" w:cs="Times New Roman"/>
          <w:sz w:val="24"/>
          <w:szCs w:val="24"/>
        </w:rPr>
        <w:t>, qualquer atividade que não esteja sendo executada de acordo com a boa técnica ou que ponha em risco a segurança de pessoas ou bens de terceiros</w:t>
      </w:r>
      <w:r>
        <w:rPr>
          <w:rFonts w:ascii="Times New Roman" w:eastAsia="Times New Roman" w:hAnsi="Times New Roman" w:cs="Times New Roman"/>
          <w:sz w:val="24"/>
          <w:szCs w:val="24"/>
        </w:rPr>
        <w:t>;</w:t>
      </w:r>
    </w:p>
    <w:p w14:paraId="7DFB422B" w14:textId="77777777" w:rsidR="007C28B7" w:rsidRPr="007C28B7" w:rsidRDefault="007C28B7" w:rsidP="007C28B7">
      <w:pPr>
        <w:spacing w:after="0" w:line="360" w:lineRule="auto"/>
        <w:ind w:left="567"/>
        <w:jc w:val="both"/>
        <w:rPr>
          <w:rFonts w:ascii="Times New Roman" w:eastAsia="Times New Roman" w:hAnsi="Times New Roman" w:cs="Times New Roman"/>
          <w:sz w:val="24"/>
          <w:szCs w:val="24"/>
        </w:rPr>
      </w:pPr>
    </w:p>
    <w:p w14:paraId="2B2662E9" w14:textId="34970E4B"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Pr>
          <w:rFonts w:ascii="Times New Roman" w:eastAsia="Times New Roman" w:hAnsi="Times New Roman" w:cs="Times New Roman"/>
          <w:sz w:val="24"/>
          <w:szCs w:val="24"/>
        </w:rPr>
        <w:t>3.1</w:t>
      </w:r>
      <w:r w:rsidR="007A488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Promover a guarda, manutenção e vigilância de materiais, ferramentas, e tudo o que for necessário à execução dos serviços, durante a vigência do contrato</w:t>
      </w:r>
      <w:r>
        <w:rPr>
          <w:rFonts w:ascii="Times New Roman" w:eastAsia="Times New Roman" w:hAnsi="Times New Roman" w:cs="Times New Roman"/>
          <w:sz w:val="24"/>
          <w:szCs w:val="24"/>
        </w:rPr>
        <w:t>;</w:t>
      </w:r>
    </w:p>
    <w:p w14:paraId="7AAD3EB6" w14:textId="77777777" w:rsidR="007C28B7" w:rsidRPr="007C28B7" w:rsidRDefault="007C28B7" w:rsidP="007C28B7">
      <w:pPr>
        <w:spacing w:after="0" w:line="360" w:lineRule="auto"/>
        <w:ind w:left="567"/>
        <w:jc w:val="both"/>
        <w:rPr>
          <w:rFonts w:ascii="Times New Roman" w:eastAsia="Times New Roman" w:hAnsi="Times New Roman" w:cs="Times New Roman"/>
          <w:sz w:val="24"/>
          <w:szCs w:val="24"/>
        </w:rPr>
      </w:pPr>
    </w:p>
    <w:p w14:paraId="634BC38D" w14:textId="4589D4ED"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C28B7">
        <w:rPr>
          <w:rFonts w:ascii="Times New Roman" w:eastAsia="Times New Roman" w:hAnsi="Times New Roman" w:cs="Times New Roman"/>
          <w:sz w:val="24"/>
          <w:szCs w:val="24"/>
        </w:rPr>
        <w:t>.1</w:t>
      </w:r>
      <w:r w:rsidR="007A488A">
        <w:rPr>
          <w:rFonts w:ascii="Times New Roman" w:eastAsia="Times New Roman" w:hAnsi="Times New Roman" w:cs="Times New Roman"/>
          <w:sz w:val="24"/>
          <w:szCs w:val="24"/>
        </w:rPr>
        <w:t>1</w:t>
      </w:r>
      <w:r w:rsidR="00624666">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Promover a organização técnica e administrativa dos serviços, de modo a conduzi-los eficaz e eficientemente, de acordo com os documentos e especificações que integram este Termo de Referência, no prazo determinado</w:t>
      </w:r>
      <w:r>
        <w:rPr>
          <w:rFonts w:ascii="Times New Roman" w:eastAsia="Times New Roman" w:hAnsi="Times New Roman" w:cs="Times New Roman"/>
          <w:sz w:val="24"/>
          <w:szCs w:val="24"/>
        </w:rPr>
        <w:t>;</w:t>
      </w:r>
    </w:p>
    <w:p w14:paraId="6C99E6BD" w14:textId="77777777" w:rsidR="007C28B7" w:rsidRPr="007C28B7" w:rsidRDefault="007C28B7" w:rsidP="007C28B7">
      <w:pPr>
        <w:spacing w:after="0" w:line="360" w:lineRule="auto"/>
        <w:ind w:left="567"/>
        <w:jc w:val="both"/>
        <w:rPr>
          <w:rFonts w:ascii="Times New Roman" w:eastAsia="Times New Roman" w:hAnsi="Times New Roman" w:cs="Times New Roman"/>
          <w:sz w:val="24"/>
          <w:szCs w:val="24"/>
        </w:rPr>
      </w:pPr>
    </w:p>
    <w:p w14:paraId="6735DDCA" w14:textId="3103FD95"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C28B7">
        <w:rPr>
          <w:rFonts w:ascii="Times New Roman" w:eastAsia="Times New Roman" w:hAnsi="Times New Roman" w:cs="Times New Roman"/>
          <w:sz w:val="24"/>
          <w:szCs w:val="24"/>
        </w:rPr>
        <w:t>.1</w:t>
      </w:r>
      <w:r w:rsidR="007A488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r>
        <w:rPr>
          <w:rFonts w:ascii="Times New Roman" w:eastAsia="Times New Roman" w:hAnsi="Times New Roman" w:cs="Times New Roman"/>
          <w:sz w:val="24"/>
          <w:szCs w:val="24"/>
        </w:rPr>
        <w:t>;</w:t>
      </w:r>
    </w:p>
    <w:p w14:paraId="188A7569" w14:textId="77777777" w:rsidR="007C28B7" w:rsidRPr="007C28B7" w:rsidRDefault="007C28B7" w:rsidP="007C28B7">
      <w:pPr>
        <w:spacing w:after="0" w:line="360" w:lineRule="auto"/>
        <w:ind w:left="567"/>
        <w:jc w:val="both"/>
        <w:rPr>
          <w:rFonts w:ascii="Times New Roman" w:eastAsia="Times New Roman" w:hAnsi="Times New Roman" w:cs="Times New Roman"/>
          <w:sz w:val="24"/>
          <w:szCs w:val="24"/>
        </w:rPr>
      </w:pPr>
    </w:p>
    <w:p w14:paraId="12C70D9F" w14:textId="6138B243"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C28B7">
        <w:rPr>
          <w:rFonts w:ascii="Times New Roman" w:eastAsia="Times New Roman" w:hAnsi="Times New Roman" w:cs="Times New Roman"/>
          <w:sz w:val="24"/>
          <w:szCs w:val="24"/>
        </w:rPr>
        <w:t>.1</w:t>
      </w:r>
      <w:r w:rsidR="007A488A">
        <w:rPr>
          <w:rFonts w:ascii="Times New Roman" w:eastAsia="Times New Roman" w:hAnsi="Times New Roman" w:cs="Times New Roman"/>
          <w:sz w:val="24"/>
          <w:szCs w:val="24"/>
        </w:rPr>
        <w:t>3</w:t>
      </w:r>
      <w:r w:rsidR="00624666">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 xml:space="preserve">Submeter previamente, por escrito, à </w:t>
      </w:r>
      <w:r w:rsidR="007A488A" w:rsidRPr="001B3B43">
        <w:rPr>
          <w:rFonts w:ascii="Times New Roman" w:eastAsia="Times New Roman" w:hAnsi="Times New Roman" w:cs="Times New Roman"/>
          <w:bCs/>
          <w:sz w:val="24"/>
          <w:szCs w:val="24"/>
        </w:rPr>
        <w:t>CONTRATANTE/ ÓRGÃO GERENCIADOR</w:t>
      </w:r>
      <w:r w:rsidRPr="007C28B7">
        <w:rPr>
          <w:rFonts w:ascii="Times New Roman" w:eastAsia="Times New Roman" w:hAnsi="Times New Roman" w:cs="Times New Roman"/>
          <w:sz w:val="24"/>
          <w:szCs w:val="24"/>
        </w:rPr>
        <w:t>, para análise e aprovação, quaisquer mudanças nos métodos executivos que fujam às especificações do memorial descritivo</w:t>
      </w:r>
      <w:r>
        <w:rPr>
          <w:rFonts w:ascii="Times New Roman" w:eastAsia="Times New Roman" w:hAnsi="Times New Roman" w:cs="Times New Roman"/>
          <w:sz w:val="24"/>
          <w:szCs w:val="24"/>
        </w:rPr>
        <w:t>;</w:t>
      </w:r>
    </w:p>
    <w:p w14:paraId="79624362" w14:textId="77777777" w:rsidR="007C28B7" w:rsidRPr="007C28B7" w:rsidRDefault="007C28B7" w:rsidP="007C28B7">
      <w:pPr>
        <w:spacing w:after="0" w:line="360" w:lineRule="auto"/>
        <w:ind w:left="567"/>
        <w:jc w:val="both"/>
        <w:rPr>
          <w:rFonts w:ascii="Times New Roman" w:eastAsia="Times New Roman" w:hAnsi="Times New Roman" w:cs="Times New Roman"/>
          <w:sz w:val="24"/>
          <w:szCs w:val="24"/>
        </w:rPr>
      </w:pPr>
    </w:p>
    <w:p w14:paraId="49BFF066" w14:textId="5B85A5AB"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Pr>
          <w:rFonts w:ascii="Times New Roman" w:eastAsia="Times New Roman" w:hAnsi="Times New Roman" w:cs="Times New Roman"/>
          <w:sz w:val="24"/>
          <w:szCs w:val="24"/>
        </w:rPr>
        <w:t>3.1</w:t>
      </w:r>
      <w:r w:rsidR="007A488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76652D" w14:textId="77777777" w:rsidR="007C28B7" w:rsidRDefault="007C28B7" w:rsidP="007C28B7">
      <w:pPr>
        <w:spacing w:after="0" w:line="360" w:lineRule="auto"/>
        <w:ind w:left="567"/>
        <w:jc w:val="both"/>
        <w:rPr>
          <w:rFonts w:ascii="Times New Roman" w:eastAsia="Times New Roman" w:hAnsi="Times New Roman" w:cs="Times New Roman"/>
          <w:sz w:val="24"/>
          <w:szCs w:val="24"/>
        </w:rPr>
      </w:pPr>
    </w:p>
    <w:p w14:paraId="50144D4F" w14:textId="5073CA71" w:rsidR="007C28B7" w:rsidRDefault="007C28B7" w:rsidP="007C28B7">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7A488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Manter durante toda a vigência do contrato, em compatibilidade com as obrigações assumidas, todas as condições de habilitação e qualificação exigidas na licitação;</w:t>
      </w:r>
    </w:p>
    <w:p w14:paraId="35E6A0FF" w14:textId="77777777" w:rsidR="00574FDE" w:rsidRPr="007C28B7" w:rsidRDefault="00574FDE" w:rsidP="007C28B7">
      <w:pPr>
        <w:spacing w:after="0" w:line="360" w:lineRule="auto"/>
        <w:ind w:left="567"/>
        <w:jc w:val="both"/>
        <w:rPr>
          <w:rFonts w:ascii="Times New Roman" w:eastAsia="Times New Roman" w:hAnsi="Times New Roman" w:cs="Times New Roman"/>
          <w:sz w:val="24"/>
          <w:szCs w:val="24"/>
        </w:rPr>
      </w:pPr>
    </w:p>
    <w:p w14:paraId="6BBB338C" w14:textId="40AA7CBF"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3.1</w:t>
      </w:r>
      <w:r w:rsidR="007A488A">
        <w:rPr>
          <w:rFonts w:ascii="Times New Roman" w:eastAsia="Times New Roman" w:hAnsi="Times New Roman" w:cs="Times New Roman"/>
          <w:sz w:val="24"/>
          <w:szCs w:val="24"/>
        </w:rPr>
        <w:t>6</w:t>
      </w:r>
      <w:r w:rsidR="00574FDE">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07B564B2" w14:textId="77777777" w:rsidR="00574FDE" w:rsidRPr="007C28B7" w:rsidRDefault="00574FDE" w:rsidP="007C28B7">
      <w:pPr>
        <w:spacing w:after="0" w:line="360" w:lineRule="auto"/>
        <w:ind w:left="567"/>
        <w:jc w:val="both"/>
        <w:rPr>
          <w:rFonts w:ascii="Times New Roman" w:eastAsia="Times New Roman" w:hAnsi="Times New Roman" w:cs="Times New Roman"/>
          <w:sz w:val="24"/>
          <w:szCs w:val="24"/>
        </w:rPr>
      </w:pPr>
    </w:p>
    <w:p w14:paraId="54E4A441" w14:textId="483BF6FA"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3.1</w:t>
      </w:r>
      <w:r w:rsidR="007A488A">
        <w:rPr>
          <w:rFonts w:ascii="Times New Roman" w:eastAsia="Times New Roman" w:hAnsi="Times New Roman" w:cs="Times New Roman"/>
          <w:sz w:val="24"/>
          <w:szCs w:val="24"/>
        </w:rPr>
        <w:t>7</w:t>
      </w:r>
      <w:r w:rsidR="00574FDE">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Guardar sigilo sobre todas as informações obtidas em decorrência do cumprimento do contrato;</w:t>
      </w:r>
    </w:p>
    <w:p w14:paraId="627E362A" w14:textId="77777777" w:rsidR="00574FDE" w:rsidRPr="007C28B7" w:rsidRDefault="00574FDE" w:rsidP="007C28B7">
      <w:pPr>
        <w:spacing w:after="0" w:line="360" w:lineRule="auto"/>
        <w:ind w:left="567"/>
        <w:jc w:val="both"/>
        <w:rPr>
          <w:rFonts w:ascii="Times New Roman" w:eastAsia="Times New Roman" w:hAnsi="Times New Roman" w:cs="Times New Roman"/>
          <w:sz w:val="24"/>
          <w:szCs w:val="24"/>
        </w:rPr>
      </w:pPr>
    </w:p>
    <w:p w14:paraId="1EF0E052" w14:textId="781F50A9" w:rsidR="007C28B7" w:rsidRDefault="007C28B7" w:rsidP="00574FDE">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3.1</w:t>
      </w:r>
      <w:r w:rsidR="007A488A">
        <w:rPr>
          <w:rFonts w:ascii="Times New Roman" w:eastAsia="Times New Roman" w:hAnsi="Times New Roman" w:cs="Times New Roman"/>
          <w:sz w:val="24"/>
          <w:szCs w:val="24"/>
        </w:rPr>
        <w:t>8</w:t>
      </w:r>
      <w:r w:rsidR="00574FDE">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19DA7552" w14:textId="77777777" w:rsidR="00574FDE" w:rsidRPr="007C28B7" w:rsidRDefault="00574FDE" w:rsidP="00574FDE">
      <w:pPr>
        <w:spacing w:after="0" w:line="360" w:lineRule="auto"/>
        <w:ind w:left="567"/>
        <w:jc w:val="both"/>
        <w:rPr>
          <w:rFonts w:ascii="Times New Roman" w:eastAsia="Times New Roman" w:hAnsi="Times New Roman" w:cs="Times New Roman"/>
          <w:sz w:val="24"/>
          <w:szCs w:val="24"/>
        </w:rPr>
      </w:pPr>
    </w:p>
    <w:p w14:paraId="6CD381DC" w14:textId="1DC026CB"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3.</w:t>
      </w:r>
      <w:r w:rsidR="007A488A">
        <w:rPr>
          <w:rFonts w:ascii="Times New Roman" w:eastAsia="Times New Roman" w:hAnsi="Times New Roman" w:cs="Times New Roman"/>
          <w:sz w:val="24"/>
          <w:szCs w:val="24"/>
        </w:rPr>
        <w:t>19</w:t>
      </w:r>
      <w:r w:rsidR="00574FDE">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 xml:space="preserve">Cumprir, além dos postulados legais vigentes de âmbito federal, estadual ou municipal, as normas de segurança da </w:t>
      </w:r>
      <w:r w:rsidR="007A488A" w:rsidRPr="001B3B43">
        <w:rPr>
          <w:rFonts w:ascii="Times New Roman" w:eastAsia="Times New Roman" w:hAnsi="Times New Roman" w:cs="Times New Roman"/>
          <w:bCs/>
          <w:sz w:val="24"/>
          <w:szCs w:val="24"/>
        </w:rPr>
        <w:t>CONTRATANTE/ ÓRGÃO GERENCIADOR</w:t>
      </w:r>
      <w:r w:rsidRPr="007C28B7">
        <w:rPr>
          <w:rFonts w:ascii="Times New Roman" w:eastAsia="Times New Roman" w:hAnsi="Times New Roman" w:cs="Times New Roman"/>
          <w:sz w:val="24"/>
          <w:szCs w:val="24"/>
        </w:rPr>
        <w:t>;</w:t>
      </w:r>
    </w:p>
    <w:p w14:paraId="0929C22C" w14:textId="77777777" w:rsidR="00574FDE" w:rsidRPr="007C28B7" w:rsidRDefault="00574FDE" w:rsidP="007C28B7">
      <w:pPr>
        <w:spacing w:after="0" w:line="360" w:lineRule="auto"/>
        <w:ind w:left="567"/>
        <w:jc w:val="both"/>
        <w:rPr>
          <w:rFonts w:ascii="Times New Roman" w:eastAsia="Times New Roman" w:hAnsi="Times New Roman" w:cs="Times New Roman"/>
          <w:sz w:val="24"/>
          <w:szCs w:val="24"/>
        </w:rPr>
      </w:pPr>
    </w:p>
    <w:p w14:paraId="220ABF2B" w14:textId="72F7AD5C"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3</w:t>
      </w:r>
      <w:r w:rsidRPr="007C28B7">
        <w:rPr>
          <w:rFonts w:ascii="Times New Roman" w:eastAsia="Times New Roman" w:hAnsi="Times New Roman" w:cs="Times New Roman"/>
          <w:sz w:val="24"/>
          <w:szCs w:val="24"/>
        </w:rPr>
        <w:t>.2</w:t>
      </w:r>
      <w:r w:rsidR="007A488A">
        <w:rPr>
          <w:rFonts w:ascii="Times New Roman" w:eastAsia="Times New Roman" w:hAnsi="Times New Roman" w:cs="Times New Roman"/>
          <w:sz w:val="24"/>
          <w:szCs w:val="24"/>
        </w:rPr>
        <w:t>0</w:t>
      </w:r>
      <w:r w:rsidR="00624666">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r w:rsidR="00624666">
        <w:rPr>
          <w:rFonts w:ascii="Times New Roman" w:eastAsia="Times New Roman" w:hAnsi="Times New Roman" w:cs="Times New Roman"/>
          <w:sz w:val="24"/>
          <w:szCs w:val="24"/>
        </w:rPr>
        <w:t xml:space="preserve"> </w:t>
      </w:r>
    </w:p>
    <w:p w14:paraId="11549C68" w14:textId="77777777" w:rsidR="00624666" w:rsidRPr="007C28B7" w:rsidRDefault="00624666" w:rsidP="007C28B7">
      <w:pPr>
        <w:spacing w:after="0" w:line="360" w:lineRule="auto"/>
        <w:ind w:left="567"/>
        <w:jc w:val="both"/>
        <w:rPr>
          <w:rFonts w:ascii="Times New Roman" w:eastAsia="Times New Roman" w:hAnsi="Times New Roman" w:cs="Times New Roman"/>
          <w:sz w:val="24"/>
          <w:szCs w:val="24"/>
        </w:rPr>
      </w:pPr>
    </w:p>
    <w:p w14:paraId="7600F5B4" w14:textId="1C08D25D" w:rsidR="007C28B7" w:rsidRDefault="007C28B7" w:rsidP="007C28B7">
      <w:pPr>
        <w:spacing w:after="0" w:line="360" w:lineRule="auto"/>
        <w:ind w:left="567"/>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3.2</w:t>
      </w:r>
      <w:r w:rsidR="007A488A">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 xml:space="preserve">Assegurar à </w:t>
      </w:r>
      <w:r w:rsidR="007A488A" w:rsidRPr="001B3B43">
        <w:rPr>
          <w:rFonts w:ascii="Times New Roman" w:eastAsia="Times New Roman" w:hAnsi="Times New Roman" w:cs="Times New Roman"/>
          <w:bCs/>
          <w:sz w:val="24"/>
          <w:szCs w:val="24"/>
        </w:rPr>
        <w:t>CONTRATANTE/ ÓRGÃO GERENCIADOR</w:t>
      </w:r>
      <w:r w:rsidRPr="007C28B7">
        <w:rPr>
          <w:rFonts w:ascii="Times New Roman" w:eastAsia="Times New Roman" w:hAnsi="Times New Roman" w:cs="Times New Roman"/>
          <w:sz w:val="24"/>
          <w:szCs w:val="24"/>
        </w:rPr>
        <w:t>, em conformidade com o previsto no subitem 6.1, “a”</w:t>
      </w:r>
      <w:r w:rsidR="005761EC">
        <w:rPr>
          <w:rFonts w:ascii="Times New Roman" w:eastAsia="Times New Roman" w:hAnsi="Times New Roman" w:cs="Times New Roman"/>
          <w:sz w:val="24"/>
          <w:szCs w:val="24"/>
        </w:rPr>
        <w:t xml:space="preserve"> </w:t>
      </w:r>
      <w:r w:rsidRPr="007C28B7">
        <w:rPr>
          <w:rFonts w:ascii="Times New Roman" w:eastAsia="Times New Roman" w:hAnsi="Times New Roman" w:cs="Times New Roman"/>
          <w:sz w:val="24"/>
          <w:szCs w:val="24"/>
        </w:rPr>
        <w:t>e “b”, do Anexo VII – F da Instrução Normativa SEGES/MP nº 5, de 25/05/2017:</w:t>
      </w:r>
    </w:p>
    <w:p w14:paraId="1DDEF5E0" w14:textId="77777777" w:rsidR="00574FDE" w:rsidRPr="007C28B7" w:rsidRDefault="00574FDE" w:rsidP="007C28B7">
      <w:pPr>
        <w:spacing w:after="0" w:line="360" w:lineRule="auto"/>
        <w:ind w:left="567"/>
        <w:jc w:val="both"/>
        <w:rPr>
          <w:rFonts w:ascii="Times New Roman" w:eastAsia="Times New Roman" w:hAnsi="Times New Roman" w:cs="Times New Roman"/>
          <w:sz w:val="24"/>
          <w:szCs w:val="24"/>
        </w:rPr>
      </w:pPr>
    </w:p>
    <w:p w14:paraId="0D8B530B" w14:textId="77777777" w:rsidR="007C28B7" w:rsidRDefault="007C28B7" w:rsidP="00574FDE">
      <w:pPr>
        <w:spacing w:after="0" w:line="360" w:lineRule="auto"/>
        <w:ind w:left="1134"/>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3.2</w:t>
      </w:r>
      <w:r w:rsidR="00871680">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 xml:space="preserve">.1 </w:t>
      </w:r>
      <w:r w:rsidRPr="007C28B7">
        <w:rPr>
          <w:rFonts w:ascii="Times New Roman" w:eastAsia="Times New Roman" w:hAnsi="Times New Roman" w:cs="Times New Roman"/>
          <w:sz w:val="24"/>
          <w:szCs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4FD771B" w14:textId="77777777" w:rsidR="00574FDE" w:rsidRPr="007C28B7" w:rsidRDefault="00574FDE" w:rsidP="00574FDE">
      <w:pPr>
        <w:spacing w:after="0" w:line="360" w:lineRule="auto"/>
        <w:ind w:left="1134"/>
        <w:jc w:val="both"/>
        <w:rPr>
          <w:rFonts w:ascii="Times New Roman" w:eastAsia="Times New Roman" w:hAnsi="Times New Roman" w:cs="Times New Roman"/>
          <w:sz w:val="24"/>
          <w:szCs w:val="24"/>
        </w:rPr>
      </w:pPr>
    </w:p>
    <w:p w14:paraId="7ACF23CB" w14:textId="77777777" w:rsidR="00574FDE" w:rsidRDefault="007C28B7" w:rsidP="00F319DB">
      <w:pPr>
        <w:spacing w:after="0" w:line="360" w:lineRule="auto"/>
        <w:ind w:left="1134"/>
        <w:jc w:val="both"/>
        <w:rPr>
          <w:rFonts w:ascii="Times New Roman" w:eastAsia="Times New Roman" w:hAnsi="Times New Roman" w:cs="Times New Roman"/>
          <w:sz w:val="24"/>
          <w:szCs w:val="24"/>
        </w:rPr>
      </w:pPr>
      <w:r w:rsidRPr="007C28B7">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3.2</w:t>
      </w:r>
      <w:r w:rsidR="00871680">
        <w:rPr>
          <w:rFonts w:ascii="Times New Roman" w:eastAsia="Times New Roman" w:hAnsi="Times New Roman" w:cs="Times New Roman"/>
          <w:sz w:val="24"/>
          <w:szCs w:val="24"/>
        </w:rPr>
        <w:t>1</w:t>
      </w:r>
      <w:r w:rsidR="00574FDE">
        <w:rPr>
          <w:rFonts w:ascii="Times New Roman" w:eastAsia="Times New Roman" w:hAnsi="Times New Roman" w:cs="Times New Roman"/>
          <w:sz w:val="24"/>
          <w:szCs w:val="24"/>
        </w:rPr>
        <w:t xml:space="preserve">.2 </w:t>
      </w:r>
      <w:r w:rsidRPr="007C28B7">
        <w:rPr>
          <w:rFonts w:ascii="Times New Roman" w:eastAsia="Times New Roman" w:hAnsi="Times New Roman" w:cs="Times New Roman"/>
          <w:sz w:val="24"/>
          <w:szCs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79D0C8B" w14:textId="77777777" w:rsidR="007C28B7" w:rsidRDefault="007C28B7" w:rsidP="007C28B7">
      <w:pPr>
        <w:spacing w:after="0" w:line="360" w:lineRule="auto"/>
        <w:jc w:val="both"/>
        <w:rPr>
          <w:rFonts w:ascii="Times New Roman" w:eastAsia="Times New Roman" w:hAnsi="Times New Roman" w:cs="Times New Roman"/>
          <w:sz w:val="24"/>
          <w:szCs w:val="24"/>
        </w:rPr>
      </w:pPr>
    </w:p>
    <w:p w14:paraId="5EF71C9E" w14:textId="18D74A4C" w:rsidR="00D3086C" w:rsidRDefault="0034255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23CB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DA </w:t>
      </w:r>
      <w:r w:rsidR="007A488A">
        <w:rPr>
          <w:rFonts w:ascii="Times New Roman" w:eastAsia="Times New Roman" w:hAnsi="Times New Roman" w:cs="Times New Roman"/>
          <w:b/>
          <w:sz w:val="24"/>
          <w:szCs w:val="24"/>
        </w:rPr>
        <w:t>QUALIFICAÇÃO TÉCNICA</w:t>
      </w:r>
      <w:r>
        <w:rPr>
          <w:rFonts w:ascii="Times New Roman" w:eastAsia="Times New Roman" w:hAnsi="Times New Roman" w:cs="Times New Roman"/>
          <w:b/>
          <w:sz w:val="24"/>
          <w:szCs w:val="24"/>
        </w:rPr>
        <w:t>:</w:t>
      </w:r>
    </w:p>
    <w:p w14:paraId="09F4F351" w14:textId="77777777" w:rsidR="00D3086C" w:rsidRDefault="00D3086C" w:rsidP="007A488A">
      <w:pPr>
        <w:tabs>
          <w:tab w:val="left" w:pos="2835"/>
        </w:tabs>
        <w:spacing w:after="0" w:line="348" w:lineRule="auto"/>
        <w:jc w:val="both"/>
        <w:rPr>
          <w:rFonts w:ascii="Times New Roman" w:eastAsia="Times New Roman" w:hAnsi="Times New Roman" w:cs="Times New Roman"/>
          <w:sz w:val="24"/>
          <w:szCs w:val="24"/>
        </w:rPr>
      </w:pPr>
    </w:p>
    <w:p w14:paraId="152712BD" w14:textId="164A0EAB" w:rsidR="00D3086C" w:rsidRDefault="00342553">
      <w:pPr>
        <w:tabs>
          <w:tab w:val="left" w:pos="2835"/>
        </w:tabs>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23CB6">
        <w:rPr>
          <w:rFonts w:ascii="Times New Roman" w:eastAsia="Times New Roman" w:hAnsi="Times New Roman" w:cs="Times New Roman"/>
          <w:sz w:val="24"/>
          <w:szCs w:val="24"/>
        </w:rPr>
        <w:t>4</w:t>
      </w:r>
      <w:r>
        <w:rPr>
          <w:rFonts w:ascii="Times New Roman" w:eastAsia="Times New Roman" w:hAnsi="Times New Roman" w:cs="Times New Roman"/>
          <w:sz w:val="24"/>
          <w:szCs w:val="24"/>
        </w:rPr>
        <w:t>.1 Quanto a qualificação técnica, os licitantes deverão apresentar:</w:t>
      </w:r>
    </w:p>
    <w:p w14:paraId="1706ABDD" w14:textId="77777777" w:rsidR="00D3086C" w:rsidRDefault="00D3086C">
      <w:pPr>
        <w:tabs>
          <w:tab w:val="left" w:pos="2835"/>
        </w:tabs>
        <w:spacing w:after="0" w:line="348" w:lineRule="auto"/>
        <w:ind w:left="567"/>
        <w:jc w:val="both"/>
        <w:rPr>
          <w:rFonts w:ascii="Times New Roman" w:eastAsia="Times New Roman" w:hAnsi="Times New Roman" w:cs="Times New Roman"/>
          <w:sz w:val="24"/>
          <w:szCs w:val="24"/>
        </w:rPr>
      </w:pPr>
    </w:p>
    <w:p w14:paraId="75FBF088" w14:textId="32216D6B" w:rsidR="00D3086C" w:rsidRDefault="00342553">
      <w:pPr>
        <w:tabs>
          <w:tab w:val="left" w:pos="1440"/>
        </w:tabs>
        <w:spacing w:after="0" w:line="348"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23CB6">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.1.1 comprovação de aptidão para o fornecimento de bens em características, quantidades e prazos compatíveis com o objeto desta licitação, ou com o item pertinente, por meio da apresentação de atestados fornecidos por pessoas jurídicas de direito público ou privado, contendo objeto da mesma natureza ou similar do licitado.</w:t>
      </w:r>
    </w:p>
    <w:p w14:paraId="5D479AE6" w14:textId="77777777" w:rsidR="00D3086C" w:rsidRDefault="00D3086C">
      <w:pPr>
        <w:tabs>
          <w:tab w:val="left" w:pos="1440"/>
        </w:tabs>
        <w:spacing w:after="0" w:line="348" w:lineRule="auto"/>
        <w:ind w:left="1134"/>
        <w:jc w:val="both"/>
        <w:rPr>
          <w:rFonts w:ascii="Times New Roman" w:eastAsia="Times New Roman" w:hAnsi="Times New Roman" w:cs="Times New Roman"/>
          <w:color w:val="000000"/>
          <w:sz w:val="24"/>
          <w:szCs w:val="24"/>
        </w:rPr>
      </w:pPr>
    </w:p>
    <w:p w14:paraId="1F0E4F62" w14:textId="476F7DA8" w:rsidR="00D3086C" w:rsidRDefault="00342553">
      <w:pPr>
        <w:tabs>
          <w:tab w:val="left" w:pos="1440"/>
        </w:tabs>
        <w:spacing w:after="0" w:line="348"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23CB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.1.1.1 para fins da comprovação de que trata o item anterior, os atestados deverão dizer respeito a contratos executados contendo o atestado, no mínimo e no que couber, timbre da referida pessoa jurídica de direito privado e / ou público,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 forma regular e satisfatória; e</w:t>
      </w:r>
    </w:p>
    <w:p w14:paraId="030836AD" w14:textId="77777777" w:rsidR="00D3086C" w:rsidRDefault="00D3086C">
      <w:pPr>
        <w:tabs>
          <w:tab w:val="left" w:pos="1440"/>
        </w:tabs>
        <w:spacing w:after="0" w:line="348" w:lineRule="auto"/>
        <w:ind w:left="1701"/>
        <w:jc w:val="both"/>
        <w:rPr>
          <w:rFonts w:ascii="Times New Roman" w:eastAsia="Times New Roman" w:hAnsi="Times New Roman" w:cs="Times New Roman"/>
          <w:color w:val="000000"/>
          <w:sz w:val="24"/>
          <w:szCs w:val="24"/>
        </w:rPr>
      </w:pPr>
    </w:p>
    <w:p w14:paraId="6D2636AE" w14:textId="1B34836E" w:rsidR="00D3086C" w:rsidRDefault="00342553">
      <w:pPr>
        <w:tabs>
          <w:tab w:val="left" w:pos="1440"/>
        </w:tabs>
        <w:spacing w:after="0" w:line="348"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23CB6">
        <w:rPr>
          <w:rFonts w:ascii="Times New Roman" w:eastAsia="Times New Roman" w:hAnsi="Times New Roman" w:cs="Times New Roman"/>
          <w:sz w:val="24"/>
          <w:szCs w:val="24"/>
        </w:rPr>
        <w:t>4</w:t>
      </w:r>
      <w:r>
        <w:rPr>
          <w:rFonts w:ascii="Times New Roman" w:eastAsia="Times New Roman" w:hAnsi="Times New Roman" w:cs="Times New Roman"/>
          <w:sz w:val="24"/>
          <w:szCs w:val="24"/>
        </w:rPr>
        <w:t>.1.1.2 os licitantes deverão disponibilizar todas as informações necessárias à comprovação da legitimidade dos atestados solicitados, apresentando, dentre outros documentos, cópia do contrato que deu suporte à contratação, endereço atual da contratante e local em que foram prestados os serviços etc.</w:t>
      </w:r>
    </w:p>
    <w:p w14:paraId="6F2B0163" w14:textId="64845881" w:rsidR="00C53F0B" w:rsidRDefault="00C53F0B" w:rsidP="00C53F0B">
      <w:pPr>
        <w:tabs>
          <w:tab w:val="left" w:pos="1440"/>
        </w:tabs>
        <w:spacing w:after="0" w:line="348" w:lineRule="auto"/>
        <w:ind w:left="1134"/>
        <w:jc w:val="both"/>
        <w:rPr>
          <w:rFonts w:ascii="Times New Roman" w:eastAsia="Times New Roman" w:hAnsi="Times New Roman" w:cs="Times New Roman"/>
          <w:sz w:val="24"/>
          <w:szCs w:val="24"/>
        </w:rPr>
      </w:pPr>
    </w:p>
    <w:p w14:paraId="44443D55" w14:textId="77777777" w:rsidR="00C53F0B" w:rsidRDefault="00C53F0B" w:rsidP="00C53F0B">
      <w:pPr>
        <w:tabs>
          <w:tab w:val="left" w:pos="1440"/>
        </w:tabs>
        <w:spacing w:after="0" w:line="348" w:lineRule="auto"/>
        <w:ind w:left="1134"/>
        <w:jc w:val="both"/>
        <w:rPr>
          <w:rFonts w:ascii="Times New Roman" w:eastAsia="Times New Roman" w:hAnsi="Times New Roman" w:cs="Times New Roman"/>
          <w:sz w:val="24"/>
          <w:szCs w:val="24"/>
        </w:rPr>
      </w:pPr>
    </w:p>
    <w:p w14:paraId="73EBBE78" w14:textId="48A2CDEE" w:rsidR="00C53F0B" w:rsidRDefault="00342553">
      <w:pPr>
        <w:tabs>
          <w:tab w:val="left" w:pos="1440"/>
        </w:tabs>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23CB6">
        <w:rPr>
          <w:rFonts w:ascii="Times New Roman" w:eastAsia="Times New Roman" w:hAnsi="Times New Roman" w:cs="Times New Roman"/>
          <w:sz w:val="24"/>
          <w:szCs w:val="24"/>
        </w:rPr>
        <w:t>4</w:t>
      </w:r>
      <w:r>
        <w:rPr>
          <w:rFonts w:ascii="Times New Roman" w:eastAsia="Times New Roman" w:hAnsi="Times New Roman" w:cs="Times New Roman"/>
          <w:sz w:val="24"/>
          <w:szCs w:val="24"/>
        </w:rPr>
        <w:t>.1.2 licença de funcionamento ou alvará sanitário emitida pela Vigilância Sanitária Estadual e/ou Municipal para a atividade desenvolvida pelo licitante</w:t>
      </w:r>
      <w:r w:rsidR="00C53F0B">
        <w:rPr>
          <w:rFonts w:ascii="Times New Roman" w:eastAsia="Times New Roman" w:hAnsi="Times New Roman" w:cs="Times New Roman"/>
          <w:sz w:val="24"/>
          <w:szCs w:val="24"/>
        </w:rPr>
        <w:t>.</w:t>
      </w:r>
    </w:p>
    <w:p w14:paraId="5BBA12B8" w14:textId="77777777" w:rsidR="00C53F0B" w:rsidRDefault="00C53F0B">
      <w:pPr>
        <w:tabs>
          <w:tab w:val="left" w:pos="1440"/>
        </w:tabs>
        <w:spacing w:after="0" w:line="348" w:lineRule="auto"/>
        <w:ind w:left="1134"/>
        <w:jc w:val="both"/>
        <w:rPr>
          <w:rFonts w:ascii="Times New Roman" w:eastAsia="Times New Roman" w:hAnsi="Times New Roman" w:cs="Times New Roman"/>
          <w:sz w:val="24"/>
          <w:szCs w:val="24"/>
        </w:rPr>
      </w:pPr>
    </w:p>
    <w:p w14:paraId="73BDA945" w14:textId="35F6E4F3" w:rsidR="00D3086C" w:rsidRDefault="00342553">
      <w:pPr>
        <w:tabs>
          <w:tab w:val="left" w:pos="1440"/>
        </w:tabs>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13AEC8" w14:textId="27F3AEB6" w:rsidR="00D3086C" w:rsidRDefault="00D3086C">
      <w:pPr>
        <w:spacing w:after="0" w:line="360" w:lineRule="auto"/>
        <w:ind w:left="1134"/>
        <w:jc w:val="both"/>
        <w:rPr>
          <w:rFonts w:ascii="Times New Roman" w:eastAsia="Times New Roman" w:hAnsi="Times New Roman" w:cs="Times New Roman"/>
          <w:sz w:val="24"/>
          <w:szCs w:val="24"/>
        </w:rPr>
      </w:pPr>
    </w:p>
    <w:p w14:paraId="64250C17" w14:textId="28C2FB6E" w:rsidR="00D3086C" w:rsidRDefault="00342553">
      <w:pPr>
        <w:spacing w:after="0" w:line="36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23CB6">
        <w:rPr>
          <w:rFonts w:ascii="Times New Roman" w:eastAsia="Times New Roman" w:hAnsi="Times New Roman" w:cs="Times New Roman"/>
          <w:sz w:val="24"/>
          <w:szCs w:val="24"/>
        </w:rPr>
        <w:t>4</w:t>
      </w:r>
      <w:r>
        <w:rPr>
          <w:rFonts w:ascii="Times New Roman" w:eastAsia="Times New Roman" w:hAnsi="Times New Roman" w:cs="Times New Roman"/>
          <w:sz w:val="24"/>
          <w:szCs w:val="24"/>
        </w:rPr>
        <w:t>.1.2.1 estando o Alvará Sanitário vencido, deverá ser comprovada a solicitação de renovação junto ao respectivo órgão de vigilância; e</w:t>
      </w:r>
    </w:p>
    <w:p w14:paraId="7CD9682D" w14:textId="77777777" w:rsidR="00C53F0B" w:rsidRDefault="00C53F0B" w:rsidP="007A488A">
      <w:pPr>
        <w:spacing w:after="0" w:line="360" w:lineRule="auto"/>
        <w:jc w:val="both"/>
        <w:rPr>
          <w:rFonts w:ascii="Times New Roman" w:eastAsia="Times New Roman" w:hAnsi="Times New Roman" w:cs="Times New Roman"/>
          <w:sz w:val="24"/>
          <w:szCs w:val="24"/>
        </w:rPr>
      </w:pPr>
    </w:p>
    <w:p w14:paraId="3E8698F7" w14:textId="5B3467E0" w:rsidR="00D3086C" w:rsidRDefault="00423CB6" w:rsidP="00270E55">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sidR="00270E55">
        <w:rPr>
          <w:rFonts w:ascii="Times New Roman" w:eastAsia="Times New Roman" w:hAnsi="Times New Roman" w:cs="Times New Roman"/>
          <w:sz w:val="24"/>
          <w:szCs w:val="24"/>
        </w:rPr>
        <w:t xml:space="preserve">.3 </w:t>
      </w:r>
      <w:r w:rsidR="00270E55" w:rsidRPr="00E4572A">
        <w:rPr>
          <w:rFonts w:ascii="Times New Roman" w:eastAsia="Times New Roman" w:hAnsi="Times New Roman" w:cs="Times New Roman"/>
          <w:sz w:val="24"/>
          <w:szCs w:val="24"/>
        </w:rPr>
        <w:t xml:space="preserve">apresentar </w:t>
      </w:r>
      <w:r w:rsidR="00E4572A" w:rsidRPr="00E4572A">
        <w:rPr>
          <w:rFonts w:ascii="Times New Roman" w:eastAsia="Times New Roman" w:hAnsi="Times New Roman" w:cs="Times New Roman"/>
          <w:sz w:val="24"/>
          <w:szCs w:val="24"/>
        </w:rPr>
        <w:t xml:space="preserve">documentação comprobatória de </w:t>
      </w:r>
      <w:r w:rsidR="00E4572A" w:rsidRPr="00E4572A">
        <w:rPr>
          <w:rFonts w:ascii="Times New Roman" w:hAnsi="Times New Roman" w:cs="Times New Roman"/>
          <w:sz w:val="24"/>
          <w:szCs w:val="24"/>
        </w:rPr>
        <w:t>limpeza e higienização de reservatório de água semestralmente, bem como realização de análise bacteriológica da água imediatamente após a limpeza, conforme artigo 3º, decreto nº 20.356, de 17 de agosto de 1994, que regulamenta a Lei nº 1.893, de 20 de novembro de 1991, o qual estabelece a obrigatoriedade de limpeza e higienização dos reservatórios de água para fins de manutenção dos padrões de potabilidade</w:t>
      </w:r>
      <w:r w:rsidR="00680D8C">
        <w:rPr>
          <w:rFonts w:ascii="Times New Roman" w:eastAsia="Times New Roman" w:hAnsi="Times New Roman" w:cs="Times New Roman"/>
          <w:sz w:val="24"/>
          <w:szCs w:val="24"/>
        </w:rPr>
        <w:t>.</w:t>
      </w:r>
    </w:p>
    <w:p w14:paraId="7E059786" w14:textId="77777777" w:rsidR="00C53F0B" w:rsidRDefault="00C53F0B" w:rsidP="007A488A">
      <w:pPr>
        <w:spacing w:after="0" w:line="360" w:lineRule="auto"/>
        <w:jc w:val="both"/>
        <w:rPr>
          <w:rFonts w:ascii="Times New Roman" w:eastAsia="Times New Roman" w:hAnsi="Times New Roman" w:cs="Times New Roman"/>
          <w:sz w:val="24"/>
          <w:szCs w:val="24"/>
        </w:rPr>
      </w:pPr>
    </w:p>
    <w:p w14:paraId="2EAA5481" w14:textId="07E3810A" w:rsidR="00D3086C" w:rsidRPr="007A488A" w:rsidRDefault="00F032FE" w:rsidP="007A488A">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14.1.4 apresentar Lice</w:t>
      </w:r>
      <w:r w:rsidR="00680D8C">
        <w:rPr>
          <w:rFonts w:ascii="Times New Roman" w:eastAsia="Times New Roman" w:hAnsi="Times New Roman" w:cs="Times New Roman"/>
          <w:sz w:val="24"/>
          <w:szCs w:val="24"/>
        </w:rPr>
        <w:t>nça Ambiental de Operação expedida pela Secretaria Municipal de Meio Ambiente e Urbanismo do Município de Itaboraí.</w:t>
      </w:r>
    </w:p>
    <w:p w14:paraId="19D03106" w14:textId="77777777" w:rsidR="00C53F0B" w:rsidRPr="00270E55" w:rsidRDefault="00C53F0B">
      <w:pPr>
        <w:spacing w:after="0" w:line="360" w:lineRule="auto"/>
        <w:jc w:val="both"/>
        <w:rPr>
          <w:rFonts w:ascii="Times New Roman" w:eastAsia="Times New Roman" w:hAnsi="Times New Roman" w:cs="Times New Roman"/>
          <w:color w:val="FF0000"/>
          <w:sz w:val="24"/>
          <w:szCs w:val="24"/>
        </w:rPr>
      </w:pPr>
    </w:p>
    <w:p w14:paraId="57789D7F"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70E5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DO CONTROLE E FISCALIZAÇÃO DA EXECUÇÃO:</w:t>
      </w:r>
    </w:p>
    <w:p w14:paraId="493EF9A9" w14:textId="77777777" w:rsidR="00D3086C" w:rsidRDefault="00D3086C">
      <w:pPr>
        <w:spacing w:after="0" w:line="348" w:lineRule="auto"/>
        <w:jc w:val="both"/>
        <w:rPr>
          <w:rFonts w:ascii="Times New Roman" w:eastAsia="Times New Roman" w:hAnsi="Times New Roman" w:cs="Times New Roman"/>
          <w:sz w:val="24"/>
          <w:szCs w:val="24"/>
        </w:rPr>
      </w:pPr>
    </w:p>
    <w:p w14:paraId="0FFCB126" w14:textId="5DA478D9" w:rsidR="00D3086C" w:rsidRDefault="00342553" w:rsidP="007A488A">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70E5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Nos termos do artigo 67 da Lei Federal n.º 8.666, de 21 de janeiro de 1993, será designado, por intermédio de Portaria, o servidor </w:t>
      </w:r>
      <w:r w:rsidR="00680D8C" w:rsidRPr="00680D8C">
        <w:rPr>
          <w:rFonts w:ascii="Times New Roman" w:eastAsia="Times New Roman" w:hAnsi="Times New Roman" w:cs="Times New Roman"/>
          <w:sz w:val="24"/>
          <w:szCs w:val="24"/>
        </w:rPr>
        <w:t>Márcio Barros Marques</w:t>
      </w:r>
      <w:r w:rsidR="00270E55" w:rsidRPr="00270E55">
        <w:rPr>
          <w:rFonts w:ascii="Times New Roman" w:eastAsia="Times New Roman" w:hAnsi="Times New Roman" w:cs="Times New Roman"/>
          <w:sz w:val="24"/>
          <w:szCs w:val="24"/>
        </w:rPr>
        <w:t xml:space="preserve">, matrícula </w:t>
      </w:r>
      <w:r w:rsidR="00660422" w:rsidRPr="00270E55">
        <w:rPr>
          <w:rFonts w:ascii="Times New Roman" w:eastAsia="Times New Roman" w:hAnsi="Times New Roman" w:cs="Times New Roman"/>
          <w:sz w:val="24"/>
          <w:szCs w:val="24"/>
        </w:rPr>
        <w:t xml:space="preserve">n.º </w:t>
      </w:r>
      <w:r w:rsidR="00660422">
        <w:rPr>
          <w:rFonts w:ascii="Times New Roman" w:eastAsia="Times New Roman" w:hAnsi="Times New Roman" w:cs="Times New Roman"/>
          <w:sz w:val="24"/>
          <w:szCs w:val="24"/>
        </w:rPr>
        <w:t>45.936</w:t>
      </w:r>
      <w:r>
        <w:rPr>
          <w:rFonts w:ascii="Times New Roman" w:eastAsia="Times New Roman" w:hAnsi="Times New Roman" w:cs="Times New Roman"/>
          <w:sz w:val="24"/>
          <w:szCs w:val="24"/>
        </w:rPr>
        <w:t>, para acompanhar e fiscalizar a entrega do(s) objeto(s), anotando em registro próprio todas as ocorrências relacionadas com a execução e determinando o que for necessário à regularização de falhas ou defeitos observados;</w:t>
      </w:r>
    </w:p>
    <w:p w14:paraId="1CA19F20" w14:textId="77777777" w:rsidR="00D3086C" w:rsidRDefault="00D3086C" w:rsidP="007A488A">
      <w:pPr>
        <w:spacing w:after="0" w:line="348" w:lineRule="auto"/>
        <w:jc w:val="both"/>
        <w:rPr>
          <w:rFonts w:ascii="Times New Roman" w:eastAsia="Times New Roman" w:hAnsi="Times New Roman" w:cs="Times New Roman"/>
          <w:sz w:val="24"/>
          <w:szCs w:val="24"/>
        </w:rPr>
      </w:pPr>
    </w:p>
    <w:p w14:paraId="7F62501C" w14:textId="181798E8"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70E5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7A488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artigo 70 da Lei Federal n.º 8.666, de 21 de junho de 1993; e</w:t>
      </w:r>
    </w:p>
    <w:p w14:paraId="79A838EE" w14:textId="77777777" w:rsidR="00D3086C" w:rsidRDefault="00D3086C">
      <w:pPr>
        <w:spacing w:after="0" w:line="348" w:lineRule="auto"/>
        <w:ind w:left="567"/>
        <w:jc w:val="both"/>
        <w:rPr>
          <w:rFonts w:ascii="Times New Roman" w:eastAsia="Times New Roman" w:hAnsi="Times New Roman" w:cs="Times New Roman"/>
          <w:sz w:val="24"/>
          <w:szCs w:val="24"/>
        </w:rPr>
      </w:pPr>
    </w:p>
    <w:p w14:paraId="459CFEEB" w14:textId="00401533"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70E5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7A488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 fiscal ou comissão de fiscalização do CONTRATANTE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579E779" w14:textId="73E49065" w:rsidR="003C293B" w:rsidRDefault="003C293B">
      <w:pPr>
        <w:spacing w:after="0" w:line="348" w:lineRule="auto"/>
        <w:ind w:left="567"/>
        <w:jc w:val="both"/>
        <w:rPr>
          <w:rFonts w:ascii="Times New Roman" w:eastAsia="Times New Roman" w:hAnsi="Times New Roman" w:cs="Times New Roman"/>
          <w:sz w:val="24"/>
          <w:szCs w:val="24"/>
        </w:rPr>
      </w:pPr>
    </w:p>
    <w:p w14:paraId="5FD10FA1" w14:textId="6FD151E5" w:rsidR="003C293B" w:rsidRDefault="003C293B">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15.4 </w:t>
      </w:r>
      <w:r w:rsidRPr="00A71B89">
        <w:rPr>
          <w:rFonts w:ascii="Times New Roman" w:eastAsia="Times New Roman" w:hAnsi="Times New Roman" w:cs="Times New Roman"/>
          <w:sz w:val="24"/>
          <w:szCs w:val="24"/>
        </w:rPr>
        <w:t>Desta forma o serviço será fiscalizad</w:t>
      </w:r>
      <w:r w:rsidR="00A71B89">
        <w:rPr>
          <w:rFonts w:ascii="Times New Roman" w:eastAsia="Times New Roman" w:hAnsi="Times New Roman" w:cs="Times New Roman"/>
          <w:sz w:val="24"/>
          <w:szCs w:val="24"/>
        </w:rPr>
        <w:t>o será fiscalizado com base no título 11 e seus subitens.</w:t>
      </w:r>
    </w:p>
    <w:p w14:paraId="32EC4BF9" w14:textId="77777777" w:rsidR="00D3086C" w:rsidRDefault="00D3086C">
      <w:pPr>
        <w:spacing w:after="0" w:line="348" w:lineRule="auto"/>
        <w:jc w:val="both"/>
        <w:rPr>
          <w:rFonts w:ascii="Times New Roman" w:eastAsia="Times New Roman" w:hAnsi="Times New Roman" w:cs="Times New Roman"/>
          <w:sz w:val="24"/>
          <w:szCs w:val="24"/>
        </w:rPr>
      </w:pPr>
    </w:p>
    <w:p w14:paraId="2E2B57B0" w14:textId="77777777" w:rsidR="00485712"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4233F">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00485712" w:rsidRPr="00485712">
        <w:rPr>
          <w:rFonts w:ascii="Times New Roman" w:eastAsia="Times New Roman" w:hAnsi="Times New Roman" w:cs="Times New Roman"/>
          <w:b/>
          <w:sz w:val="24"/>
          <w:szCs w:val="24"/>
        </w:rPr>
        <w:t>DOS CRITÉRIOS DE SUSTENTABILIDADE AMBIENTAL</w:t>
      </w:r>
      <w:r w:rsidR="00485712">
        <w:rPr>
          <w:rFonts w:ascii="Times New Roman" w:eastAsia="Times New Roman" w:hAnsi="Times New Roman" w:cs="Times New Roman"/>
          <w:b/>
          <w:sz w:val="24"/>
          <w:szCs w:val="24"/>
        </w:rPr>
        <w:t>:</w:t>
      </w:r>
    </w:p>
    <w:p w14:paraId="4FCFD8AC" w14:textId="77777777" w:rsidR="00485712" w:rsidRDefault="00485712">
      <w:pPr>
        <w:spacing w:after="0" w:line="348" w:lineRule="auto"/>
        <w:jc w:val="both"/>
        <w:rPr>
          <w:rFonts w:ascii="Times New Roman" w:eastAsia="Times New Roman" w:hAnsi="Times New Roman" w:cs="Times New Roman"/>
          <w:b/>
          <w:sz w:val="24"/>
          <w:szCs w:val="24"/>
        </w:rPr>
      </w:pPr>
    </w:p>
    <w:p w14:paraId="73B8213D" w14:textId="77777777" w:rsidR="00485712" w:rsidRPr="00485712" w:rsidRDefault="00485712" w:rsidP="00485712">
      <w:pPr>
        <w:spacing w:after="0" w:line="348"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Pr="00485712">
        <w:rPr>
          <w:rFonts w:ascii="Times New Roman" w:eastAsia="Times New Roman" w:hAnsi="Times New Roman" w:cs="Times New Roman"/>
          <w:bCs/>
          <w:sz w:val="24"/>
          <w:szCs w:val="24"/>
        </w:rPr>
        <w:t xml:space="preserve">.1 </w:t>
      </w:r>
      <w:r w:rsidR="00680D8C" w:rsidRPr="00680D8C">
        <w:rPr>
          <w:rFonts w:ascii="Times New Roman" w:eastAsia="Times New Roman" w:hAnsi="Times New Roman" w:cs="Times New Roman"/>
          <w:bCs/>
          <w:sz w:val="24"/>
          <w:szCs w:val="24"/>
        </w:rPr>
        <w:t>De acordo com o Guia Nacional de Contratações Sustentáveis, 3ª edição, produzido pela Advocacia-Geral da União, em abril de 2020, o objeto do presente estudo deverá seguir os seguintes parâmetros:</w:t>
      </w:r>
    </w:p>
    <w:p w14:paraId="79E00A6E" w14:textId="77777777" w:rsidR="00485712" w:rsidRPr="00485712" w:rsidRDefault="00485712" w:rsidP="00485712">
      <w:pPr>
        <w:spacing w:after="0" w:line="348" w:lineRule="auto"/>
        <w:jc w:val="both"/>
        <w:rPr>
          <w:rFonts w:ascii="Times New Roman" w:eastAsia="Times New Roman" w:hAnsi="Times New Roman" w:cs="Times New Roman"/>
          <w:bCs/>
          <w:sz w:val="24"/>
          <w:szCs w:val="24"/>
        </w:rPr>
      </w:pPr>
    </w:p>
    <w:p w14:paraId="2A56F622" w14:textId="77777777" w:rsidR="00680D8C" w:rsidRDefault="00680D8C" w:rsidP="00680D8C">
      <w:pPr>
        <w:spacing w:after="0" w:line="348"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16.1.2 </w:t>
      </w:r>
      <w:r w:rsidRPr="00680D8C">
        <w:rPr>
          <w:rFonts w:ascii="Times New Roman" w:eastAsia="Times New Roman" w:hAnsi="Times New Roman" w:cs="Times New Roman"/>
          <w:bCs/>
          <w:sz w:val="24"/>
          <w:szCs w:val="24"/>
        </w:rPr>
        <w:t>Só será admitida a oferta de veículo automotor que atenda aos limites máximos de ruídos fixados nas Resoluções CONAMA n° 1, de 11/02/1993, n. 08/1993, n. 17/1995, n° 272/2000 e n. 242/1998 e legislação superveniente e correlata;</w:t>
      </w:r>
      <w:r>
        <w:rPr>
          <w:rFonts w:ascii="Times New Roman" w:eastAsia="Times New Roman" w:hAnsi="Times New Roman" w:cs="Times New Roman"/>
          <w:bCs/>
          <w:sz w:val="24"/>
          <w:szCs w:val="24"/>
        </w:rPr>
        <w:t xml:space="preserve"> e</w:t>
      </w:r>
    </w:p>
    <w:p w14:paraId="652D41CD" w14:textId="77777777" w:rsidR="00680D8C" w:rsidRDefault="00680D8C" w:rsidP="00680D8C">
      <w:pPr>
        <w:spacing w:after="0" w:line="348" w:lineRule="auto"/>
        <w:ind w:left="1134"/>
        <w:jc w:val="both"/>
        <w:rPr>
          <w:rFonts w:ascii="Times New Roman" w:eastAsia="Times New Roman" w:hAnsi="Times New Roman" w:cs="Times New Roman"/>
          <w:bCs/>
          <w:sz w:val="24"/>
          <w:szCs w:val="24"/>
        </w:rPr>
      </w:pPr>
    </w:p>
    <w:p w14:paraId="1442524E" w14:textId="210EDC06" w:rsidR="00680D8C" w:rsidRDefault="00680D8C" w:rsidP="00680D8C">
      <w:pPr>
        <w:spacing w:after="0" w:line="348"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16.1.3 </w:t>
      </w:r>
      <w:r w:rsidRPr="00680D8C">
        <w:rPr>
          <w:rFonts w:ascii="Times New Roman" w:eastAsia="Times New Roman" w:hAnsi="Times New Roman" w:cs="Times New Roman"/>
          <w:bCs/>
          <w:sz w:val="24"/>
          <w:szCs w:val="24"/>
        </w:rPr>
        <w:t xml:space="preserve">Só será admitida a oferta de veículo automotor que atenda </w:t>
      </w:r>
      <w:r w:rsidR="005761EC" w:rsidRPr="00680D8C">
        <w:rPr>
          <w:rFonts w:ascii="Times New Roman" w:eastAsia="Times New Roman" w:hAnsi="Times New Roman" w:cs="Times New Roman"/>
          <w:bCs/>
          <w:sz w:val="24"/>
          <w:szCs w:val="24"/>
        </w:rPr>
        <w:t>aos limites</w:t>
      </w:r>
      <w:r w:rsidRPr="00680D8C">
        <w:rPr>
          <w:rFonts w:ascii="Times New Roman" w:eastAsia="Times New Roman" w:hAnsi="Times New Roman" w:cs="Times New Roman"/>
          <w:bCs/>
          <w:sz w:val="24"/>
          <w:szCs w:val="24"/>
        </w:rPr>
        <w:t xml:space="preserve"> máximos de emissão de poluentes provenientes do escapamento fixados no âmbito do Programa de Controle da Poluição do Ar por Veículo Automotores – PROCONVE, conforme Resolução CONAMA n° 18, de 06/05/1986, Resolução CONAMA 490, de 16 de novembro de 2018 e Resolução CONAMA 492, de 20 de dezembro de 2018, complementações e alterações supervenientes</w:t>
      </w:r>
      <w:r>
        <w:rPr>
          <w:rFonts w:ascii="Times New Roman" w:eastAsia="Times New Roman" w:hAnsi="Times New Roman" w:cs="Times New Roman"/>
          <w:bCs/>
          <w:sz w:val="24"/>
          <w:szCs w:val="24"/>
        </w:rPr>
        <w:t>.</w:t>
      </w:r>
    </w:p>
    <w:p w14:paraId="4F5C4557" w14:textId="77777777" w:rsidR="00485712" w:rsidRDefault="00485712">
      <w:pPr>
        <w:spacing w:after="0" w:line="348" w:lineRule="auto"/>
        <w:jc w:val="both"/>
        <w:rPr>
          <w:rFonts w:ascii="Times New Roman" w:eastAsia="Times New Roman" w:hAnsi="Times New Roman" w:cs="Times New Roman"/>
          <w:b/>
          <w:sz w:val="24"/>
          <w:szCs w:val="24"/>
        </w:rPr>
      </w:pPr>
    </w:p>
    <w:p w14:paraId="21DCEDA1" w14:textId="77777777" w:rsidR="00D3086C" w:rsidRDefault="00485712">
      <w:pPr>
        <w:spacing w:after="0" w:line="34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sidR="00342553">
        <w:rPr>
          <w:rFonts w:ascii="Times New Roman" w:eastAsia="Times New Roman" w:hAnsi="Times New Roman" w:cs="Times New Roman"/>
          <w:b/>
          <w:sz w:val="24"/>
          <w:szCs w:val="24"/>
        </w:rPr>
        <w:t>DA DOTAÇÃO ORÇAMENTÁRIA:</w:t>
      </w:r>
    </w:p>
    <w:p w14:paraId="3394F6DB" w14:textId="77777777" w:rsidR="00D3086C" w:rsidRDefault="00D3086C">
      <w:pPr>
        <w:spacing w:after="0" w:line="348" w:lineRule="auto"/>
        <w:jc w:val="both"/>
        <w:rPr>
          <w:rFonts w:ascii="Times New Roman" w:eastAsia="Times New Roman" w:hAnsi="Times New Roman" w:cs="Times New Roman"/>
          <w:sz w:val="24"/>
          <w:szCs w:val="24"/>
        </w:rPr>
      </w:pPr>
    </w:p>
    <w:p w14:paraId="74CF0054"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5712">
        <w:rPr>
          <w:rFonts w:ascii="Times New Roman" w:eastAsia="Times New Roman" w:hAnsi="Times New Roman" w:cs="Times New Roman"/>
          <w:sz w:val="24"/>
          <w:szCs w:val="24"/>
        </w:rPr>
        <w:t>7</w:t>
      </w:r>
      <w:r>
        <w:rPr>
          <w:rFonts w:ascii="Times New Roman" w:eastAsia="Times New Roman" w:hAnsi="Times New Roman" w:cs="Times New Roman"/>
          <w:sz w:val="24"/>
          <w:szCs w:val="24"/>
        </w:rPr>
        <w:t>.1 As despesas decorrentes desta contratação estão programadas em dotação orçamentária própria, prevista no orçamento do Município da Itaboraí, para o exercício de 2021, na classificação abaixo:</w:t>
      </w:r>
    </w:p>
    <w:p w14:paraId="444C8F60" w14:textId="77777777" w:rsidR="00D3086C" w:rsidRDefault="00D3086C">
      <w:pPr>
        <w:spacing w:after="0" w:line="348" w:lineRule="auto"/>
        <w:ind w:left="567"/>
        <w:jc w:val="both"/>
        <w:rPr>
          <w:rFonts w:ascii="Times New Roman" w:eastAsia="Times New Roman" w:hAnsi="Times New Roman" w:cs="Times New Roman"/>
          <w:sz w:val="24"/>
          <w:szCs w:val="24"/>
        </w:rPr>
      </w:pPr>
    </w:p>
    <w:p w14:paraId="48252F44" w14:textId="77777777" w:rsidR="00D3086C" w:rsidRPr="00680D8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5712" w:rsidRPr="00680D8C">
        <w:rPr>
          <w:rFonts w:ascii="Times New Roman" w:eastAsia="Times New Roman" w:hAnsi="Times New Roman" w:cs="Times New Roman"/>
          <w:sz w:val="24"/>
          <w:szCs w:val="24"/>
        </w:rPr>
        <w:t>7</w:t>
      </w:r>
      <w:r w:rsidRPr="00680D8C">
        <w:rPr>
          <w:rFonts w:ascii="Times New Roman" w:eastAsia="Times New Roman" w:hAnsi="Times New Roman" w:cs="Times New Roman"/>
          <w:sz w:val="24"/>
          <w:szCs w:val="24"/>
        </w:rPr>
        <w:t>.1.1 Gestão/Unidade: 02;</w:t>
      </w:r>
    </w:p>
    <w:p w14:paraId="559311ED" w14:textId="77777777" w:rsidR="00D3086C" w:rsidRPr="00680D8C" w:rsidRDefault="00D3086C">
      <w:pPr>
        <w:spacing w:after="0" w:line="348" w:lineRule="auto"/>
        <w:ind w:left="1134"/>
        <w:jc w:val="both"/>
        <w:rPr>
          <w:rFonts w:ascii="Times New Roman" w:eastAsia="Times New Roman" w:hAnsi="Times New Roman" w:cs="Times New Roman"/>
          <w:sz w:val="24"/>
          <w:szCs w:val="24"/>
        </w:rPr>
      </w:pPr>
    </w:p>
    <w:p w14:paraId="0623A338" w14:textId="77777777" w:rsidR="00D3086C" w:rsidRPr="00680D8C" w:rsidRDefault="00342553">
      <w:pPr>
        <w:spacing w:after="0" w:line="348" w:lineRule="auto"/>
        <w:ind w:left="1134"/>
        <w:jc w:val="both"/>
        <w:rPr>
          <w:rFonts w:ascii="Times New Roman" w:eastAsia="Times New Roman" w:hAnsi="Times New Roman" w:cs="Times New Roman"/>
          <w:sz w:val="24"/>
          <w:szCs w:val="24"/>
        </w:rPr>
      </w:pPr>
      <w:r w:rsidRPr="00680D8C">
        <w:rPr>
          <w:rFonts w:ascii="Times New Roman" w:eastAsia="Times New Roman" w:hAnsi="Times New Roman" w:cs="Times New Roman"/>
          <w:sz w:val="24"/>
          <w:szCs w:val="24"/>
        </w:rPr>
        <w:t>1</w:t>
      </w:r>
      <w:r w:rsidR="00485712" w:rsidRPr="00680D8C">
        <w:rPr>
          <w:rFonts w:ascii="Times New Roman" w:eastAsia="Times New Roman" w:hAnsi="Times New Roman" w:cs="Times New Roman"/>
          <w:sz w:val="24"/>
          <w:szCs w:val="24"/>
        </w:rPr>
        <w:t>7</w:t>
      </w:r>
      <w:r w:rsidRPr="00680D8C">
        <w:rPr>
          <w:rFonts w:ascii="Times New Roman" w:eastAsia="Times New Roman" w:hAnsi="Times New Roman" w:cs="Times New Roman"/>
          <w:sz w:val="24"/>
          <w:szCs w:val="24"/>
        </w:rPr>
        <w:t xml:space="preserve">.1.2 Programa de Trabalho n.º </w:t>
      </w:r>
      <w:r w:rsidR="00680D8C" w:rsidRPr="00680D8C">
        <w:rPr>
          <w:rFonts w:ascii="Times New Roman" w:eastAsia="Times New Roman" w:hAnsi="Times New Roman" w:cs="Times New Roman"/>
          <w:sz w:val="24"/>
          <w:szCs w:val="24"/>
        </w:rPr>
        <w:t>10.301.0032.2152 e 10.305.0044.2164</w:t>
      </w:r>
      <w:r w:rsidRPr="00680D8C">
        <w:rPr>
          <w:rFonts w:ascii="Times New Roman" w:eastAsia="Times New Roman" w:hAnsi="Times New Roman" w:cs="Times New Roman"/>
          <w:sz w:val="24"/>
          <w:szCs w:val="24"/>
        </w:rPr>
        <w:t>;</w:t>
      </w:r>
    </w:p>
    <w:p w14:paraId="203940F6" w14:textId="77777777" w:rsidR="00D3086C" w:rsidRPr="00680D8C" w:rsidRDefault="00D3086C">
      <w:pPr>
        <w:spacing w:after="0" w:line="348" w:lineRule="auto"/>
        <w:ind w:left="1134"/>
        <w:jc w:val="both"/>
        <w:rPr>
          <w:rFonts w:ascii="Times New Roman" w:eastAsia="Times New Roman" w:hAnsi="Times New Roman" w:cs="Times New Roman"/>
          <w:sz w:val="24"/>
          <w:szCs w:val="24"/>
        </w:rPr>
      </w:pPr>
    </w:p>
    <w:p w14:paraId="4F7DD7E3" w14:textId="77777777" w:rsidR="00D3086C" w:rsidRPr="00680D8C" w:rsidRDefault="00342553">
      <w:pPr>
        <w:spacing w:after="0" w:line="348" w:lineRule="auto"/>
        <w:ind w:left="1134"/>
        <w:jc w:val="both"/>
        <w:rPr>
          <w:rFonts w:ascii="Times New Roman" w:eastAsia="Times New Roman" w:hAnsi="Times New Roman" w:cs="Times New Roman"/>
          <w:sz w:val="24"/>
          <w:szCs w:val="24"/>
        </w:rPr>
      </w:pPr>
      <w:r w:rsidRPr="00680D8C">
        <w:rPr>
          <w:rFonts w:ascii="Times New Roman" w:eastAsia="Times New Roman" w:hAnsi="Times New Roman" w:cs="Times New Roman"/>
          <w:sz w:val="24"/>
          <w:szCs w:val="24"/>
        </w:rPr>
        <w:t>1</w:t>
      </w:r>
      <w:r w:rsidR="00485712" w:rsidRPr="00680D8C">
        <w:rPr>
          <w:rFonts w:ascii="Times New Roman" w:eastAsia="Times New Roman" w:hAnsi="Times New Roman" w:cs="Times New Roman"/>
          <w:sz w:val="24"/>
          <w:szCs w:val="24"/>
        </w:rPr>
        <w:t>7</w:t>
      </w:r>
      <w:r w:rsidRPr="00680D8C">
        <w:rPr>
          <w:rFonts w:ascii="Times New Roman" w:eastAsia="Times New Roman" w:hAnsi="Times New Roman" w:cs="Times New Roman"/>
          <w:sz w:val="24"/>
          <w:szCs w:val="24"/>
        </w:rPr>
        <w:t xml:space="preserve">.1.3 Elemento de Despesa n.º </w:t>
      </w:r>
      <w:r w:rsidR="00680D8C" w:rsidRPr="00680D8C">
        <w:rPr>
          <w:rFonts w:ascii="Times New Roman" w:eastAsia="Times New Roman" w:hAnsi="Times New Roman" w:cs="Times New Roman"/>
          <w:sz w:val="24"/>
          <w:szCs w:val="24"/>
        </w:rPr>
        <w:t>3.3.90.39.00.00</w:t>
      </w:r>
      <w:r w:rsidRPr="00680D8C">
        <w:rPr>
          <w:rFonts w:ascii="Times New Roman" w:eastAsia="Times New Roman" w:hAnsi="Times New Roman" w:cs="Times New Roman"/>
          <w:sz w:val="24"/>
          <w:szCs w:val="24"/>
        </w:rPr>
        <w:t>;</w:t>
      </w:r>
    </w:p>
    <w:p w14:paraId="29CFF3FC" w14:textId="77777777" w:rsidR="00D3086C" w:rsidRPr="00680D8C" w:rsidRDefault="00D3086C">
      <w:pPr>
        <w:spacing w:after="0" w:line="348" w:lineRule="auto"/>
        <w:ind w:left="1134"/>
        <w:jc w:val="both"/>
        <w:rPr>
          <w:rFonts w:ascii="Times New Roman" w:eastAsia="Times New Roman" w:hAnsi="Times New Roman" w:cs="Times New Roman"/>
          <w:sz w:val="24"/>
          <w:szCs w:val="24"/>
        </w:rPr>
      </w:pPr>
    </w:p>
    <w:p w14:paraId="29CFE031" w14:textId="77777777" w:rsidR="0064233F" w:rsidRPr="00680D8C" w:rsidRDefault="00342553" w:rsidP="0064233F">
      <w:pPr>
        <w:spacing w:after="0" w:line="348" w:lineRule="auto"/>
        <w:ind w:left="1134"/>
        <w:jc w:val="both"/>
        <w:rPr>
          <w:rFonts w:ascii="Times New Roman" w:eastAsia="Times New Roman" w:hAnsi="Times New Roman" w:cs="Times New Roman"/>
          <w:sz w:val="24"/>
          <w:szCs w:val="24"/>
        </w:rPr>
      </w:pPr>
      <w:r w:rsidRPr="00680D8C">
        <w:rPr>
          <w:rFonts w:ascii="Times New Roman" w:eastAsia="Times New Roman" w:hAnsi="Times New Roman" w:cs="Times New Roman"/>
          <w:sz w:val="24"/>
          <w:szCs w:val="24"/>
        </w:rPr>
        <w:t>1</w:t>
      </w:r>
      <w:r w:rsidR="00485712" w:rsidRPr="00680D8C">
        <w:rPr>
          <w:rFonts w:ascii="Times New Roman" w:eastAsia="Times New Roman" w:hAnsi="Times New Roman" w:cs="Times New Roman"/>
          <w:sz w:val="24"/>
          <w:szCs w:val="24"/>
        </w:rPr>
        <w:t>7</w:t>
      </w:r>
      <w:r w:rsidRPr="00680D8C">
        <w:rPr>
          <w:rFonts w:ascii="Times New Roman" w:eastAsia="Times New Roman" w:hAnsi="Times New Roman" w:cs="Times New Roman"/>
          <w:sz w:val="24"/>
          <w:szCs w:val="24"/>
        </w:rPr>
        <w:t>.1.4 Fonte n.º 05</w:t>
      </w:r>
      <w:r w:rsidR="00680D8C" w:rsidRPr="00680D8C">
        <w:rPr>
          <w:rFonts w:ascii="Times New Roman" w:eastAsia="Times New Roman" w:hAnsi="Times New Roman" w:cs="Times New Roman"/>
          <w:sz w:val="24"/>
          <w:szCs w:val="24"/>
        </w:rPr>
        <w:t>; e</w:t>
      </w:r>
    </w:p>
    <w:p w14:paraId="26D882E1" w14:textId="77777777" w:rsidR="00680D8C" w:rsidRPr="00680D8C" w:rsidRDefault="00680D8C" w:rsidP="0064233F">
      <w:pPr>
        <w:spacing w:after="0" w:line="348" w:lineRule="auto"/>
        <w:ind w:left="1134"/>
        <w:jc w:val="both"/>
        <w:rPr>
          <w:rFonts w:ascii="Times New Roman" w:eastAsia="Times New Roman" w:hAnsi="Times New Roman" w:cs="Times New Roman"/>
          <w:sz w:val="24"/>
          <w:szCs w:val="24"/>
        </w:rPr>
      </w:pPr>
    </w:p>
    <w:p w14:paraId="5B21CBBA" w14:textId="77777777" w:rsidR="00680D8C" w:rsidRPr="00680D8C" w:rsidRDefault="00680D8C" w:rsidP="0064233F">
      <w:pPr>
        <w:spacing w:after="0" w:line="348" w:lineRule="auto"/>
        <w:ind w:left="1134"/>
        <w:jc w:val="both"/>
        <w:rPr>
          <w:rFonts w:ascii="Times New Roman" w:eastAsia="Times New Roman" w:hAnsi="Times New Roman" w:cs="Times New Roman"/>
          <w:sz w:val="24"/>
          <w:szCs w:val="24"/>
        </w:rPr>
      </w:pPr>
      <w:r w:rsidRPr="00680D8C">
        <w:rPr>
          <w:rFonts w:ascii="Times New Roman" w:eastAsia="Times New Roman" w:hAnsi="Times New Roman" w:cs="Times New Roman"/>
          <w:sz w:val="24"/>
          <w:szCs w:val="24"/>
        </w:rPr>
        <w:t>17.1.5 Ficha: 218 e 298.</w:t>
      </w:r>
    </w:p>
    <w:p w14:paraId="3A917E2E" w14:textId="77777777" w:rsidR="00D3086C" w:rsidRDefault="00D3086C">
      <w:pPr>
        <w:spacing w:after="0" w:line="348" w:lineRule="auto"/>
        <w:jc w:val="both"/>
        <w:rPr>
          <w:rFonts w:ascii="Times New Roman" w:eastAsia="Times New Roman" w:hAnsi="Times New Roman" w:cs="Times New Roman"/>
          <w:sz w:val="24"/>
          <w:szCs w:val="24"/>
        </w:rPr>
      </w:pPr>
    </w:p>
    <w:p w14:paraId="7AA27BDB" w14:textId="77777777" w:rsidR="00D3086C" w:rsidRDefault="00342553">
      <w:pPr>
        <w:spacing w:after="0" w:line="34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485712">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DO PAGAMENTO:</w:t>
      </w:r>
    </w:p>
    <w:p w14:paraId="467675E5" w14:textId="77777777" w:rsidR="00D3086C" w:rsidRDefault="00D3086C">
      <w:pPr>
        <w:spacing w:after="0" w:line="348" w:lineRule="auto"/>
        <w:jc w:val="both"/>
        <w:rPr>
          <w:rFonts w:ascii="Times New Roman" w:eastAsia="Times New Roman" w:hAnsi="Times New Roman" w:cs="Times New Roman"/>
          <w:sz w:val="24"/>
          <w:szCs w:val="24"/>
        </w:rPr>
      </w:pPr>
    </w:p>
    <w:p w14:paraId="56C086B9" w14:textId="6A4F56FC" w:rsidR="00584405" w:rsidRDefault="00342553" w:rsidP="00584405">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5712">
        <w:rPr>
          <w:rFonts w:ascii="Times New Roman" w:eastAsia="Times New Roman" w:hAnsi="Times New Roman" w:cs="Times New Roman"/>
          <w:sz w:val="24"/>
          <w:szCs w:val="24"/>
        </w:rPr>
        <w:t>8</w:t>
      </w:r>
      <w:r>
        <w:rPr>
          <w:rFonts w:ascii="Times New Roman" w:eastAsia="Times New Roman" w:hAnsi="Times New Roman" w:cs="Times New Roman"/>
          <w:sz w:val="24"/>
          <w:szCs w:val="24"/>
        </w:rPr>
        <w:t>.1 O pagamento será realizado no prazo máximo de até 30 (trinta) dias, contados a partir do recebimento da Nota Fiscal ou Fatura, por intermédio de ordem bancária, para crédito em banco, agência e conta corrente indicados pelo CONTRATADO;</w:t>
      </w:r>
    </w:p>
    <w:p w14:paraId="10906294" w14:textId="77777777" w:rsidR="00D3086C" w:rsidRDefault="00D3086C">
      <w:pPr>
        <w:spacing w:after="0" w:line="348" w:lineRule="auto"/>
        <w:ind w:left="567"/>
        <w:jc w:val="both"/>
        <w:rPr>
          <w:rFonts w:ascii="Times New Roman" w:eastAsia="Times New Roman" w:hAnsi="Times New Roman" w:cs="Times New Roman"/>
          <w:sz w:val="24"/>
          <w:szCs w:val="24"/>
        </w:rPr>
      </w:pPr>
    </w:p>
    <w:p w14:paraId="0E227DCB"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5712">
        <w:rPr>
          <w:rFonts w:ascii="Times New Roman" w:eastAsia="Times New Roman" w:hAnsi="Times New Roman" w:cs="Times New Roman"/>
          <w:sz w:val="24"/>
          <w:szCs w:val="24"/>
        </w:rPr>
        <w:t>8</w:t>
      </w:r>
      <w:r>
        <w:rPr>
          <w:rFonts w:ascii="Times New Roman" w:eastAsia="Times New Roman" w:hAnsi="Times New Roman" w:cs="Times New Roman"/>
          <w:sz w:val="24"/>
          <w:szCs w:val="24"/>
        </w:rPr>
        <w:t>.1.1 os pagamentos decorrentes de despesas cujos valores não ultrapassem o limite de que trata o artigo 24, inciso II, da Lei Federal n.º 8.666, de 21 de junho de 1993, deverão ser efetuados no prazo de até 5 (cinco) dias úteis, contados da data da apresentação da Nota Fiscal, nos termos do artigo 5º, § 3º, do mesmo Diploma Legal.</w:t>
      </w:r>
    </w:p>
    <w:p w14:paraId="5C4086CC" w14:textId="77777777" w:rsidR="00D3086C" w:rsidRDefault="00D3086C">
      <w:pPr>
        <w:spacing w:after="0" w:line="348" w:lineRule="auto"/>
        <w:ind w:left="567"/>
        <w:jc w:val="both"/>
        <w:rPr>
          <w:rFonts w:ascii="Times New Roman" w:eastAsia="Times New Roman" w:hAnsi="Times New Roman" w:cs="Times New Roman"/>
          <w:sz w:val="24"/>
          <w:szCs w:val="24"/>
        </w:rPr>
      </w:pPr>
    </w:p>
    <w:p w14:paraId="328026D6" w14:textId="35498860"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571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.2 Considera-se ocorrido o recebimento da nota fiscal ou fatura </w:t>
      </w:r>
      <w:r w:rsidR="00660422">
        <w:rPr>
          <w:rFonts w:ascii="Times New Roman" w:eastAsia="Times New Roman" w:hAnsi="Times New Roman" w:cs="Times New Roman"/>
          <w:sz w:val="24"/>
          <w:szCs w:val="24"/>
        </w:rPr>
        <w:t>quando</w:t>
      </w:r>
      <w:r>
        <w:rPr>
          <w:rFonts w:ascii="Times New Roman" w:eastAsia="Times New Roman" w:hAnsi="Times New Roman" w:cs="Times New Roman"/>
          <w:sz w:val="24"/>
          <w:szCs w:val="24"/>
        </w:rPr>
        <w:t xml:space="preserve"> o CONTRATANTE atestar a execução do objeto do contrato;</w:t>
      </w:r>
    </w:p>
    <w:p w14:paraId="795EBAB4" w14:textId="77777777" w:rsidR="00D3086C" w:rsidRDefault="00D3086C">
      <w:pPr>
        <w:spacing w:after="0" w:line="348" w:lineRule="auto"/>
        <w:ind w:left="567"/>
        <w:jc w:val="both"/>
        <w:rPr>
          <w:rFonts w:ascii="Times New Roman" w:eastAsia="Times New Roman" w:hAnsi="Times New Roman" w:cs="Times New Roman"/>
          <w:strike/>
          <w:sz w:val="24"/>
          <w:szCs w:val="24"/>
        </w:rPr>
      </w:pPr>
    </w:p>
    <w:p w14:paraId="422D78DC" w14:textId="18C3271F"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5712">
        <w:rPr>
          <w:rFonts w:ascii="Times New Roman" w:eastAsia="Times New Roman" w:hAnsi="Times New Roman" w:cs="Times New Roman"/>
          <w:sz w:val="24"/>
          <w:szCs w:val="24"/>
        </w:rPr>
        <w:t>8</w:t>
      </w:r>
      <w:r>
        <w:rPr>
          <w:rFonts w:ascii="Times New Roman" w:eastAsia="Times New Roman" w:hAnsi="Times New Roman" w:cs="Times New Roman"/>
          <w:sz w:val="24"/>
          <w:szCs w:val="24"/>
        </w:rPr>
        <w:t>.3 O CONTRATADO</w:t>
      </w:r>
      <w:r w:rsidR="00660422">
        <w:rPr>
          <w:rFonts w:ascii="Times New Roman" w:eastAsia="Times New Roman" w:hAnsi="Times New Roman" w:cs="Times New Roman"/>
          <w:sz w:val="24"/>
          <w:szCs w:val="24"/>
        </w:rPr>
        <w:t xml:space="preserve"> ou</w:t>
      </w:r>
      <w:r w:rsidR="008D116C">
        <w:rPr>
          <w:rFonts w:ascii="Times New Roman" w:eastAsia="Times New Roman" w:hAnsi="Times New Roman" w:cs="Times New Roman"/>
          <w:sz w:val="24"/>
          <w:szCs w:val="24"/>
        </w:rPr>
        <w:t xml:space="preserve"> FORNECEDOR REGISTRADO</w:t>
      </w:r>
      <w:r>
        <w:rPr>
          <w:rFonts w:ascii="Times New Roman" w:eastAsia="Times New Roman" w:hAnsi="Times New Roman" w:cs="Times New Roman"/>
          <w:sz w:val="24"/>
          <w:szCs w:val="24"/>
        </w:rPr>
        <w:t>, obrigatoriamente, apresentará a Nota Fiscal ou Fatura acompanhada da comprovação das regularidades fiscais federal, estadual e municipal, conforme artigo 29 da Lei Federal n.º 8.666, de 21 de junho de 1993;</w:t>
      </w:r>
    </w:p>
    <w:p w14:paraId="6582784C" w14:textId="77777777" w:rsidR="00D3086C" w:rsidRDefault="00D3086C">
      <w:pPr>
        <w:spacing w:after="0" w:line="348" w:lineRule="auto"/>
        <w:ind w:left="567"/>
        <w:jc w:val="both"/>
        <w:rPr>
          <w:rFonts w:ascii="Times New Roman" w:eastAsia="Times New Roman" w:hAnsi="Times New Roman" w:cs="Times New Roman"/>
          <w:sz w:val="24"/>
          <w:szCs w:val="24"/>
        </w:rPr>
      </w:pPr>
    </w:p>
    <w:p w14:paraId="594DD66C"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5712">
        <w:rPr>
          <w:rFonts w:ascii="Times New Roman" w:eastAsia="Times New Roman" w:hAnsi="Times New Roman" w:cs="Times New Roman"/>
          <w:sz w:val="24"/>
          <w:szCs w:val="24"/>
        </w:rPr>
        <w:t>8</w:t>
      </w:r>
      <w:r>
        <w:rPr>
          <w:rFonts w:ascii="Times New Roman" w:eastAsia="Times New Roman" w:hAnsi="Times New Roman" w:cs="Times New Roman"/>
          <w:sz w:val="24"/>
          <w:szCs w:val="24"/>
        </w:rPr>
        <w:t>.4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w:t>
      </w:r>
    </w:p>
    <w:p w14:paraId="1A27CCC5" w14:textId="77777777" w:rsidR="00D3086C" w:rsidRDefault="00D3086C">
      <w:pPr>
        <w:spacing w:after="0" w:line="348" w:lineRule="auto"/>
        <w:ind w:left="567"/>
        <w:jc w:val="both"/>
        <w:rPr>
          <w:rFonts w:ascii="Times New Roman" w:eastAsia="Times New Roman" w:hAnsi="Times New Roman" w:cs="Times New Roman"/>
          <w:sz w:val="24"/>
          <w:szCs w:val="24"/>
        </w:rPr>
      </w:pPr>
    </w:p>
    <w:p w14:paraId="03E76BC0"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5712">
        <w:rPr>
          <w:rFonts w:ascii="Times New Roman" w:eastAsia="Times New Roman" w:hAnsi="Times New Roman" w:cs="Times New Roman"/>
          <w:sz w:val="24"/>
          <w:szCs w:val="24"/>
        </w:rPr>
        <w:t>8</w:t>
      </w:r>
      <w:r>
        <w:rPr>
          <w:rFonts w:ascii="Times New Roman" w:eastAsia="Times New Roman" w:hAnsi="Times New Roman" w:cs="Times New Roman"/>
          <w:sz w:val="24"/>
          <w:szCs w:val="24"/>
        </w:rPr>
        <w:t>.4.1 nesta hipótese, o prazo para pagamento iniciar-se-á após a comprovação da regularização da situação, não acarretando qualquer ônus para o CONTRATANTE.</w:t>
      </w:r>
    </w:p>
    <w:p w14:paraId="601D517B" w14:textId="77777777" w:rsidR="00D3086C" w:rsidRDefault="00D3086C">
      <w:pPr>
        <w:spacing w:after="0" w:line="348" w:lineRule="auto"/>
        <w:ind w:left="567"/>
        <w:jc w:val="both"/>
        <w:rPr>
          <w:rFonts w:ascii="Times New Roman" w:eastAsia="Times New Roman" w:hAnsi="Times New Roman" w:cs="Times New Roman"/>
          <w:sz w:val="24"/>
          <w:szCs w:val="24"/>
        </w:rPr>
      </w:pPr>
    </w:p>
    <w:p w14:paraId="5FCBC661"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5712">
        <w:rPr>
          <w:rFonts w:ascii="Times New Roman" w:eastAsia="Times New Roman" w:hAnsi="Times New Roman" w:cs="Times New Roman"/>
          <w:sz w:val="24"/>
          <w:szCs w:val="24"/>
        </w:rPr>
        <w:t>8</w:t>
      </w:r>
      <w:r>
        <w:rPr>
          <w:rFonts w:ascii="Times New Roman" w:eastAsia="Times New Roman" w:hAnsi="Times New Roman" w:cs="Times New Roman"/>
          <w:sz w:val="24"/>
          <w:szCs w:val="24"/>
        </w:rPr>
        <w:t>.5 Será considerada data do pagamento o dia em que constar como emitida a ordem bancária para pagamento;</w:t>
      </w:r>
    </w:p>
    <w:p w14:paraId="27866A41" w14:textId="77777777" w:rsidR="00D3086C" w:rsidRDefault="00D3086C">
      <w:pPr>
        <w:spacing w:after="0" w:line="348" w:lineRule="auto"/>
        <w:ind w:left="567"/>
        <w:jc w:val="both"/>
        <w:rPr>
          <w:rFonts w:ascii="Times New Roman" w:eastAsia="Times New Roman" w:hAnsi="Times New Roman" w:cs="Times New Roman"/>
          <w:sz w:val="24"/>
          <w:szCs w:val="24"/>
        </w:rPr>
      </w:pPr>
    </w:p>
    <w:p w14:paraId="10752929" w14:textId="74D15211" w:rsidR="00D3086C" w:rsidRDefault="00342553" w:rsidP="008D116C">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571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.6 Antes de cada pagamento ao </w:t>
      </w:r>
      <w:r w:rsidR="008D116C">
        <w:rPr>
          <w:rFonts w:ascii="Times New Roman" w:eastAsia="Times New Roman" w:hAnsi="Times New Roman" w:cs="Times New Roman"/>
          <w:sz w:val="24"/>
          <w:szCs w:val="24"/>
        </w:rPr>
        <w:t>CONTRATADO/ FORNECEDOR REGISTRADO</w:t>
      </w:r>
      <w:r>
        <w:rPr>
          <w:rFonts w:ascii="Times New Roman" w:eastAsia="Times New Roman" w:hAnsi="Times New Roman" w:cs="Times New Roman"/>
          <w:sz w:val="24"/>
          <w:szCs w:val="24"/>
        </w:rPr>
        <w:t xml:space="preserve">, será realizada consulta, objetivando a verificação </w:t>
      </w:r>
      <w:r w:rsidR="008D116C">
        <w:rPr>
          <w:rFonts w:ascii="Times New Roman" w:eastAsia="Times New Roman" w:hAnsi="Times New Roman" w:cs="Times New Roman"/>
          <w:sz w:val="24"/>
          <w:szCs w:val="24"/>
        </w:rPr>
        <w:t xml:space="preserve">das condições de regularidade/ habilitação do CONTRATADO/ FORNECEDOR REGISTRADO. </w:t>
      </w:r>
    </w:p>
    <w:p w14:paraId="7BC51CEB" w14:textId="77777777" w:rsidR="00D3086C" w:rsidRDefault="00D3086C">
      <w:pPr>
        <w:spacing w:after="0" w:line="360" w:lineRule="auto"/>
        <w:jc w:val="both"/>
        <w:rPr>
          <w:rFonts w:ascii="Times New Roman" w:eastAsia="Times New Roman" w:hAnsi="Times New Roman" w:cs="Times New Roman"/>
          <w:sz w:val="24"/>
          <w:szCs w:val="24"/>
        </w:rPr>
      </w:pPr>
    </w:p>
    <w:p w14:paraId="53F35842" w14:textId="3CCE2667" w:rsidR="00D3086C" w:rsidRDefault="008D116C">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342553">
        <w:rPr>
          <w:rFonts w:ascii="Times New Roman" w:eastAsia="Times New Roman" w:hAnsi="Times New Roman" w:cs="Times New Roman"/>
          <w:b/>
          <w:sz w:val="24"/>
          <w:szCs w:val="24"/>
        </w:rPr>
        <w:t>. DAS SANÇÕES ADMINISTRATIVAS:</w:t>
      </w:r>
    </w:p>
    <w:p w14:paraId="398DC39A" w14:textId="77777777" w:rsidR="00D3086C" w:rsidRDefault="00D3086C">
      <w:pPr>
        <w:spacing w:after="0" w:line="348" w:lineRule="auto"/>
        <w:jc w:val="both"/>
        <w:rPr>
          <w:rFonts w:ascii="Times New Roman" w:eastAsia="Times New Roman" w:hAnsi="Times New Roman" w:cs="Times New Roman"/>
          <w:sz w:val="24"/>
          <w:szCs w:val="24"/>
        </w:rPr>
      </w:pPr>
    </w:p>
    <w:p w14:paraId="0E95CCCE" w14:textId="228C2BC6" w:rsidR="00D3086C" w:rsidRDefault="008D116C">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 xml:space="preserve">.1 Comete infração administrativa nos termos da Lei Federal n.º 8.666, de 21 de junho de 1993, o </w:t>
      </w:r>
      <w:r>
        <w:rPr>
          <w:rFonts w:ascii="Times New Roman" w:eastAsia="Times New Roman" w:hAnsi="Times New Roman" w:cs="Times New Roman"/>
          <w:sz w:val="24"/>
          <w:szCs w:val="24"/>
        </w:rPr>
        <w:t xml:space="preserve">CONTRATADO/ FORNECEDOR REGISTRADO </w:t>
      </w:r>
      <w:r w:rsidR="00342553">
        <w:rPr>
          <w:rFonts w:ascii="Times New Roman" w:eastAsia="Times New Roman" w:hAnsi="Times New Roman" w:cs="Times New Roman"/>
          <w:sz w:val="24"/>
          <w:szCs w:val="24"/>
        </w:rPr>
        <w:t>que:</w:t>
      </w:r>
    </w:p>
    <w:p w14:paraId="23DEB6DB" w14:textId="77777777" w:rsidR="00D3086C" w:rsidRDefault="00D3086C">
      <w:pPr>
        <w:spacing w:after="0" w:line="348" w:lineRule="auto"/>
        <w:ind w:left="567"/>
        <w:jc w:val="both"/>
        <w:rPr>
          <w:rFonts w:ascii="Times New Roman" w:eastAsia="Times New Roman" w:hAnsi="Times New Roman" w:cs="Times New Roman"/>
          <w:sz w:val="24"/>
          <w:szCs w:val="24"/>
        </w:rPr>
      </w:pPr>
    </w:p>
    <w:p w14:paraId="3219B5FE" w14:textId="7DED6223"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.1.1 inexecutar total ou parcialmente qualquer das obrigações assumidas em decorrência da contratação;</w:t>
      </w:r>
    </w:p>
    <w:p w14:paraId="1F67A139" w14:textId="77777777" w:rsidR="00D3086C" w:rsidRDefault="00D3086C">
      <w:pPr>
        <w:spacing w:after="0" w:line="348" w:lineRule="auto"/>
        <w:ind w:left="1134"/>
        <w:jc w:val="both"/>
        <w:rPr>
          <w:rFonts w:ascii="Times New Roman" w:eastAsia="Times New Roman" w:hAnsi="Times New Roman" w:cs="Times New Roman"/>
          <w:sz w:val="24"/>
          <w:szCs w:val="24"/>
        </w:rPr>
      </w:pPr>
    </w:p>
    <w:p w14:paraId="65A0DA47" w14:textId="3B0D9D55"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.1.2 ensejar o retardamento da execução do objeto;</w:t>
      </w:r>
    </w:p>
    <w:p w14:paraId="66E2B613" w14:textId="77777777" w:rsidR="00D3086C" w:rsidRDefault="00D3086C">
      <w:pPr>
        <w:spacing w:after="0" w:line="348" w:lineRule="auto"/>
        <w:ind w:left="1134"/>
        <w:jc w:val="both"/>
        <w:rPr>
          <w:rFonts w:ascii="Times New Roman" w:eastAsia="Times New Roman" w:hAnsi="Times New Roman" w:cs="Times New Roman"/>
          <w:sz w:val="24"/>
          <w:szCs w:val="24"/>
        </w:rPr>
      </w:pPr>
    </w:p>
    <w:p w14:paraId="226FE067" w14:textId="54B4F189"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.1.3 falhar ou fraudar na execução do contrato;</w:t>
      </w:r>
    </w:p>
    <w:p w14:paraId="39009FAB" w14:textId="77777777" w:rsidR="00D3086C" w:rsidRDefault="00D3086C">
      <w:pPr>
        <w:spacing w:after="0" w:line="348" w:lineRule="auto"/>
        <w:ind w:left="1134"/>
        <w:jc w:val="both"/>
        <w:rPr>
          <w:rFonts w:ascii="Times New Roman" w:eastAsia="Times New Roman" w:hAnsi="Times New Roman" w:cs="Times New Roman"/>
          <w:sz w:val="24"/>
          <w:szCs w:val="24"/>
        </w:rPr>
      </w:pPr>
    </w:p>
    <w:p w14:paraId="67FA2B33" w14:textId="7164E641"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.1.4 comportar-se de modo inidôneo; e</w:t>
      </w:r>
    </w:p>
    <w:p w14:paraId="035839B1" w14:textId="77777777" w:rsidR="00D3086C" w:rsidRDefault="00D3086C">
      <w:pPr>
        <w:spacing w:after="0" w:line="348" w:lineRule="auto"/>
        <w:ind w:left="1134"/>
        <w:jc w:val="both"/>
        <w:rPr>
          <w:rFonts w:ascii="Times New Roman" w:eastAsia="Times New Roman" w:hAnsi="Times New Roman" w:cs="Times New Roman"/>
          <w:sz w:val="24"/>
          <w:szCs w:val="24"/>
        </w:rPr>
      </w:pPr>
    </w:p>
    <w:p w14:paraId="6AA9FFEF" w14:textId="7F0D9290"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.1.5 cometer fraude fiscal.</w:t>
      </w:r>
    </w:p>
    <w:p w14:paraId="16CC5C5A"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38FFAB15" w14:textId="47929BE6" w:rsidR="00D3086C" w:rsidRDefault="008D116C">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 xml:space="preserve">.2 Pela inexecução total ou parcial do objeto deste contrato, o </w:t>
      </w:r>
      <w:r>
        <w:rPr>
          <w:rFonts w:ascii="Times New Roman" w:eastAsia="Times New Roman" w:hAnsi="Times New Roman" w:cs="Times New Roman"/>
          <w:sz w:val="24"/>
          <w:szCs w:val="24"/>
        </w:rPr>
        <w:t>CONTRATANTE</w:t>
      </w:r>
      <w:r w:rsidRPr="008B70C9">
        <w:rPr>
          <w:rFonts w:ascii="Times New Roman" w:eastAsia="Times New Roman" w:hAnsi="Times New Roman" w:cs="Times New Roman"/>
          <w:bCs/>
          <w:sz w:val="24"/>
          <w:szCs w:val="24"/>
        </w:rPr>
        <w:t>/ ÓRGÃO GERENCIADOR</w:t>
      </w:r>
      <w:r>
        <w:rPr>
          <w:rFonts w:ascii="Times New Roman" w:eastAsia="Times New Roman" w:hAnsi="Times New Roman" w:cs="Times New Roman"/>
          <w:sz w:val="24"/>
          <w:szCs w:val="24"/>
        </w:rPr>
        <w:t xml:space="preserve"> </w:t>
      </w:r>
      <w:r w:rsidR="00342553">
        <w:rPr>
          <w:rFonts w:ascii="Times New Roman" w:eastAsia="Times New Roman" w:hAnsi="Times New Roman" w:cs="Times New Roman"/>
          <w:sz w:val="24"/>
          <w:szCs w:val="24"/>
        </w:rPr>
        <w:t xml:space="preserve">pode aplicar ao </w:t>
      </w:r>
      <w:r>
        <w:rPr>
          <w:rFonts w:ascii="Times New Roman" w:eastAsia="Times New Roman" w:hAnsi="Times New Roman" w:cs="Times New Roman"/>
          <w:sz w:val="24"/>
          <w:szCs w:val="24"/>
        </w:rPr>
        <w:t xml:space="preserve">CONTRATADO/ FORNECEDOR REGISTRADO </w:t>
      </w:r>
      <w:r w:rsidR="00342553">
        <w:rPr>
          <w:rFonts w:ascii="Times New Roman" w:eastAsia="Times New Roman" w:hAnsi="Times New Roman" w:cs="Times New Roman"/>
          <w:sz w:val="24"/>
          <w:szCs w:val="24"/>
        </w:rPr>
        <w:t>as seguintes sanções:</w:t>
      </w:r>
    </w:p>
    <w:p w14:paraId="43531BEC"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6662F7A9" w14:textId="065FD44C"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 xml:space="preserve">.2.1 advertência, por faltas leves, assim entendidas aquelas que não acarretem prejuízos significativos para ao </w:t>
      </w:r>
      <w:r>
        <w:rPr>
          <w:rFonts w:ascii="Times New Roman" w:eastAsia="Times New Roman" w:hAnsi="Times New Roman" w:cs="Times New Roman"/>
          <w:sz w:val="24"/>
          <w:szCs w:val="24"/>
        </w:rPr>
        <w:t>CONTRATANTE</w:t>
      </w:r>
      <w:r w:rsidRPr="008B70C9">
        <w:rPr>
          <w:rFonts w:ascii="Times New Roman" w:eastAsia="Times New Roman" w:hAnsi="Times New Roman" w:cs="Times New Roman"/>
          <w:bCs/>
          <w:sz w:val="24"/>
          <w:szCs w:val="24"/>
        </w:rPr>
        <w:t>/ ÓRGÃO GERENCIADOR</w:t>
      </w:r>
      <w:r w:rsidR="00342553">
        <w:rPr>
          <w:rFonts w:ascii="Times New Roman" w:eastAsia="Times New Roman" w:hAnsi="Times New Roman" w:cs="Times New Roman"/>
          <w:sz w:val="24"/>
          <w:szCs w:val="24"/>
        </w:rPr>
        <w:t>;</w:t>
      </w:r>
    </w:p>
    <w:p w14:paraId="7DC400CE" w14:textId="77777777" w:rsidR="00D3086C" w:rsidRDefault="00D3086C">
      <w:pPr>
        <w:spacing w:after="0" w:line="348" w:lineRule="auto"/>
        <w:ind w:left="1134"/>
        <w:jc w:val="both"/>
        <w:rPr>
          <w:rFonts w:ascii="Times New Roman" w:eastAsia="Times New Roman" w:hAnsi="Times New Roman" w:cs="Times New Roman"/>
          <w:sz w:val="24"/>
          <w:szCs w:val="24"/>
        </w:rPr>
      </w:pPr>
    </w:p>
    <w:p w14:paraId="635FED0C" w14:textId="4C76BFDF"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.2.2 multa moratória de 1% (um por cento) por dia de atraso injustificado sobre o valor da parcela inadimplida, até o limite de 90 (noventa) dias;</w:t>
      </w:r>
    </w:p>
    <w:p w14:paraId="7215DC45" w14:textId="77777777" w:rsidR="00D3086C" w:rsidRDefault="00D3086C">
      <w:pPr>
        <w:spacing w:after="0" w:line="348" w:lineRule="auto"/>
        <w:ind w:left="1134"/>
        <w:jc w:val="both"/>
        <w:rPr>
          <w:rFonts w:ascii="Times New Roman" w:eastAsia="Times New Roman" w:hAnsi="Times New Roman" w:cs="Times New Roman"/>
          <w:sz w:val="24"/>
          <w:szCs w:val="24"/>
        </w:rPr>
      </w:pPr>
    </w:p>
    <w:p w14:paraId="4BB02705" w14:textId="63B76168"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.2.3 multa compensatória de 30% (trinta por cento) sobre o valor total do contrato, no caso de inexecução total do objeto;</w:t>
      </w:r>
    </w:p>
    <w:p w14:paraId="3FD5D0A5" w14:textId="77777777" w:rsidR="00D3086C" w:rsidRDefault="00D3086C">
      <w:pPr>
        <w:spacing w:after="0" w:line="348" w:lineRule="auto"/>
        <w:ind w:left="1134"/>
        <w:jc w:val="both"/>
        <w:rPr>
          <w:rFonts w:ascii="Times New Roman" w:eastAsia="Times New Roman" w:hAnsi="Times New Roman" w:cs="Times New Roman"/>
          <w:sz w:val="24"/>
          <w:szCs w:val="24"/>
        </w:rPr>
      </w:pPr>
    </w:p>
    <w:p w14:paraId="08B21E04" w14:textId="386841E8"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.2.4 em caso de inexecução parcial, a multa compensatória, no mesmo percentual do subitem acima, será aplicada de forma proporcional à obrigação inadimplida;</w:t>
      </w:r>
    </w:p>
    <w:p w14:paraId="34362B4A"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D277354" w14:textId="4F62C404"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.2.5 suspensão de licitar e impedimento de contratar com o órgão, entidade ou unidade administrativa pela qual a Administração Pública opera e atua concretamente, pelo prazo de até 2 (dois) anos; e</w:t>
      </w:r>
    </w:p>
    <w:p w14:paraId="0D800EE6" w14:textId="77777777" w:rsidR="00D3086C" w:rsidRDefault="00D3086C">
      <w:pPr>
        <w:spacing w:after="0" w:line="348" w:lineRule="auto"/>
        <w:ind w:left="1134"/>
        <w:jc w:val="both"/>
        <w:rPr>
          <w:rFonts w:ascii="Times New Roman" w:eastAsia="Times New Roman" w:hAnsi="Times New Roman" w:cs="Times New Roman"/>
          <w:sz w:val="24"/>
          <w:szCs w:val="24"/>
        </w:rPr>
      </w:pPr>
    </w:p>
    <w:p w14:paraId="04C83592" w14:textId="27145C10"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 xml:space="preserve">.2.6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o </w:t>
      </w:r>
      <w:r>
        <w:rPr>
          <w:rFonts w:ascii="Times New Roman" w:eastAsia="Times New Roman" w:hAnsi="Times New Roman" w:cs="Times New Roman"/>
          <w:sz w:val="24"/>
          <w:szCs w:val="24"/>
        </w:rPr>
        <w:t xml:space="preserve">CONTRATADO/ FORNECEDOR REGISTRADO </w:t>
      </w:r>
      <w:r w:rsidR="00342553">
        <w:rPr>
          <w:rFonts w:ascii="Times New Roman" w:eastAsia="Times New Roman" w:hAnsi="Times New Roman" w:cs="Times New Roman"/>
          <w:sz w:val="24"/>
          <w:szCs w:val="24"/>
        </w:rPr>
        <w:t xml:space="preserve">ressarcir o </w:t>
      </w:r>
      <w:r>
        <w:rPr>
          <w:rFonts w:ascii="Times New Roman" w:eastAsia="Times New Roman" w:hAnsi="Times New Roman" w:cs="Times New Roman"/>
          <w:sz w:val="24"/>
          <w:szCs w:val="24"/>
        </w:rPr>
        <w:t>CONTRATANTE</w:t>
      </w:r>
      <w:r w:rsidRPr="008B70C9">
        <w:rPr>
          <w:rFonts w:ascii="Times New Roman" w:eastAsia="Times New Roman" w:hAnsi="Times New Roman" w:cs="Times New Roman"/>
          <w:bCs/>
          <w:sz w:val="24"/>
          <w:szCs w:val="24"/>
        </w:rPr>
        <w:t>/ ÓRGÃO GERENCIADOR</w:t>
      </w:r>
      <w:r>
        <w:rPr>
          <w:rFonts w:ascii="Times New Roman" w:eastAsia="Times New Roman" w:hAnsi="Times New Roman" w:cs="Times New Roman"/>
          <w:sz w:val="24"/>
          <w:szCs w:val="24"/>
        </w:rPr>
        <w:t xml:space="preserve"> </w:t>
      </w:r>
      <w:r w:rsidR="00342553">
        <w:rPr>
          <w:rFonts w:ascii="Times New Roman" w:eastAsia="Times New Roman" w:hAnsi="Times New Roman" w:cs="Times New Roman"/>
          <w:sz w:val="24"/>
          <w:szCs w:val="24"/>
        </w:rPr>
        <w:t>pelos prejuízos causados.</w:t>
      </w:r>
    </w:p>
    <w:p w14:paraId="0FBBD55E"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33F53AE2" w14:textId="497E828A" w:rsidR="00D3086C" w:rsidRDefault="008D116C">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 xml:space="preserve">.3 As sanções previstas acima poderão ser aplicadas ao </w:t>
      </w:r>
      <w:r>
        <w:rPr>
          <w:rFonts w:ascii="Times New Roman" w:eastAsia="Times New Roman" w:hAnsi="Times New Roman" w:cs="Times New Roman"/>
          <w:sz w:val="24"/>
          <w:szCs w:val="24"/>
        </w:rPr>
        <w:t xml:space="preserve">CONTRATADO/ FORNECEDOR REGISTRADO </w:t>
      </w:r>
      <w:r w:rsidR="00342553">
        <w:rPr>
          <w:rFonts w:ascii="Times New Roman" w:eastAsia="Times New Roman" w:hAnsi="Times New Roman" w:cs="Times New Roman"/>
          <w:sz w:val="24"/>
          <w:szCs w:val="24"/>
        </w:rPr>
        <w:t>juntamente com as de multa, descontando-a dos pagamentos a serem efetuados.</w:t>
      </w:r>
    </w:p>
    <w:p w14:paraId="61E0D1BB" w14:textId="77777777" w:rsidR="00D3086C" w:rsidRDefault="00D3086C">
      <w:pPr>
        <w:spacing w:after="0" w:line="348" w:lineRule="auto"/>
        <w:ind w:left="567"/>
        <w:jc w:val="both"/>
        <w:rPr>
          <w:rFonts w:ascii="Times New Roman" w:eastAsia="Times New Roman" w:hAnsi="Times New Roman" w:cs="Times New Roman"/>
          <w:sz w:val="24"/>
          <w:szCs w:val="24"/>
        </w:rPr>
      </w:pPr>
    </w:p>
    <w:p w14:paraId="08DAE6C7" w14:textId="1FA833B8" w:rsidR="00D3086C" w:rsidRDefault="008D116C">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.4 Também ficam sujeitas às penalidades do artigo 87, incisos III e IV, da Lei Federal n.º 8.666, de 21 de junho de 1993, as pessoas jurídicas de direito privado e / ou profissionais que:</w:t>
      </w:r>
    </w:p>
    <w:p w14:paraId="50D40CBA" w14:textId="77777777" w:rsidR="00D3086C" w:rsidRDefault="00D3086C">
      <w:pPr>
        <w:spacing w:after="0" w:line="348" w:lineRule="auto"/>
        <w:ind w:left="567"/>
        <w:jc w:val="both"/>
        <w:rPr>
          <w:rFonts w:ascii="Times New Roman" w:eastAsia="Times New Roman" w:hAnsi="Times New Roman" w:cs="Times New Roman"/>
          <w:sz w:val="24"/>
          <w:szCs w:val="24"/>
        </w:rPr>
      </w:pPr>
    </w:p>
    <w:p w14:paraId="71F90A64" w14:textId="29AA0538"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.4.1 tenham sofrido condenação definitiva por praticar, por meio dolosos, fraude fiscal no recolhimento de quaisquer tributos;</w:t>
      </w:r>
    </w:p>
    <w:p w14:paraId="7A10A1D3" w14:textId="77777777" w:rsidR="00D3086C" w:rsidRDefault="00D3086C">
      <w:pPr>
        <w:spacing w:after="0" w:line="348" w:lineRule="auto"/>
        <w:ind w:left="1134"/>
        <w:jc w:val="both"/>
        <w:rPr>
          <w:rFonts w:ascii="Times New Roman" w:eastAsia="Times New Roman" w:hAnsi="Times New Roman" w:cs="Times New Roman"/>
          <w:sz w:val="24"/>
          <w:szCs w:val="24"/>
        </w:rPr>
      </w:pPr>
    </w:p>
    <w:p w14:paraId="6B1D1376" w14:textId="069798A1" w:rsidR="00D3086C" w:rsidRDefault="008D116C">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.4.2 tenham praticado atos ilícitos visando a frustrar os objetivos desta Contratação; e</w:t>
      </w:r>
    </w:p>
    <w:p w14:paraId="558080CA" w14:textId="77777777" w:rsidR="00D3086C" w:rsidRDefault="00D3086C">
      <w:pPr>
        <w:spacing w:after="0" w:line="348" w:lineRule="auto"/>
        <w:ind w:left="1134" w:right="-17"/>
        <w:jc w:val="both"/>
        <w:rPr>
          <w:rFonts w:ascii="Times New Roman" w:eastAsia="Times New Roman" w:hAnsi="Times New Roman" w:cs="Times New Roman"/>
          <w:sz w:val="24"/>
          <w:szCs w:val="24"/>
        </w:rPr>
      </w:pPr>
    </w:p>
    <w:p w14:paraId="3DD9A704" w14:textId="5F932E95" w:rsidR="00D3086C" w:rsidRDefault="008D116C">
      <w:pPr>
        <w:spacing w:after="0" w:line="348" w:lineRule="auto"/>
        <w:ind w:left="1134"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.4.3 demonstrem não possuir idoneidade para contratar com a Administração Pública Municipal em virtude de atos ilícitos praticados.</w:t>
      </w:r>
    </w:p>
    <w:p w14:paraId="61E911ED" w14:textId="77777777" w:rsidR="00D3086C" w:rsidRDefault="00D3086C">
      <w:pPr>
        <w:spacing w:after="0" w:line="348" w:lineRule="auto"/>
        <w:ind w:left="567"/>
        <w:jc w:val="both"/>
        <w:rPr>
          <w:rFonts w:ascii="Times New Roman" w:eastAsia="Times New Roman" w:hAnsi="Times New Roman" w:cs="Times New Roman"/>
          <w:sz w:val="24"/>
          <w:szCs w:val="24"/>
        </w:rPr>
      </w:pPr>
    </w:p>
    <w:p w14:paraId="4561AA42" w14:textId="5FCBD636" w:rsidR="00D3086C" w:rsidRDefault="008D116C">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 xml:space="preserve">.5 A aplicação de qualquer das penalidades previstas realizar-se-á em processo administrativo que assegurará o contraditório e a ampla defesa ao </w:t>
      </w:r>
      <w:r>
        <w:rPr>
          <w:rFonts w:ascii="Times New Roman" w:eastAsia="Times New Roman" w:hAnsi="Times New Roman" w:cs="Times New Roman"/>
          <w:sz w:val="24"/>
          <w:szCs w:val="24"/>
        </w:rPr>
        <w:t>CONTRATADO/ FORNECEDOR REGISTRADO</w:t>
      </w:r>
      <w:r w:rsidR="00342553">
        <w:rPr>
          <w:rFonts w:ascii="Times New Roman" w:eastAsia="Times New Roman" w:hAnsi="Times New Roman" w:cs="Times New Roman"/>
          <w:sz w:val="24"/>
          <w:szCs w:val="24"/>
        </w:rPr>
        <w:t>, observando-se o procedimento previsto na Lei Federal n.º 8.666, de 21 de junho de 1993, e subsidiariamente e analogicamente a Lei Federal n.º 9.784, de 29 de janeiro de 1999;</w:t>
      </w:r>
    </w:p>
    <w:p w14:paraId="4ECD74CD"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3B06B99C" w14:textId="142BFEF0" w:rsidR="00D3086C" w:rsidRDefault="008D116C">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 xml:space="preserve">.6 As multas devidas e/ou prejuízos causados ao </w:t>
      </w:r>
      <w:r>
        <w:rPr>
          <w:rFonts w:ascii="Times New Roman" w:eastAsia="Times New Roman" w:hAnsi="Times New Roman" w:cs="Times New Roman"/>
          <w:sz w:val="24"/>
          <w:szCs w:val="24"/>
        </w:rPr>
        <w:t>CONTRATANTE</w:t>
      </w:r>
      <w:r w:rsidRPr="008B70C9">
        <w:rPr>
          <w:rFonts w:ascii="Times New Roman" w:eastAsia="Times New Roman" w:hAnsi="Times New Roman" w:cs="Times New Roman"/>
          <w:bCs/>
          <w:sz w:val="24"/>
          <w:szCs w:val="24"/>
        </w:rPr>
        <w:t>/ ÓRGÃO GERENCIADOR</w:t>
      </w:r>
      <w:r>
        <w:rPr>
          <w:rFonts w:ascii="Times New Roman" w:eastAsia="Times New Roman" w:hAnsi="Times New Roman" w:cs="Times New Roman"/>
          <w:sz w:val="24"/>
          <w:szCs w:val="24"/>
        </w:rPr>
        <w:t xml:space="preserve"> </w:t>
      </w:r>
      <w:r w:rsidR="00342553">
        <w:rPr>
          <w:rFonts w:ascii="Times New Roman" w:eastAsia="Times New Roman" w:hAnsi="Times New Roman" w:cs="Times New Roman"/>
          <w:sz w:val="24"/>
          <w:szCs w:val="24"/>
        </w:rPr>
        <w:t>serão deduzidos dos valores a serem pagos, ou recolhidos em favor da Município de Itaboraí, ou deduzidos da garantia, ou ainda, quando for o caso, serão inscritos na Dívida Ativa do Município de Itaboraí e cobrados judicialmente;</w:t>
      </w:r>
    </w:p>
    <w:p w14:paraId="0C0B670C"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2C7CF4E1" w14:textId="2630D2C1" w:rsidR="00D3086C" w:rsidRDefault="008D116C">
      <w:pPr>
        <w:spacing w:after="0" w:line="348" w:lineRule="auto"/>
        <w:ind w:left="1134"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 xml:space="preserve">.6.1 caso o </w:t>
      </w:r>
      <w:r>
        <w:rPr>
          <w:rFonts w:ascii="Times New Roman" w:eastAsia="Times New Roman" w:hAnsi="Times New Roman" w:cs="Times New Roman"/>
          <w:sz w:val="24"/>
          <w:szCs w:val="24"/>
        </w:rPr>
        <w:t>CONTRATANTE</w:t>
      </w:r>
      <w:r w:rsidRPr="008B70C9">
        <w:rPr>
          <w:rFonts w:ascii="Times New Roman" w:eastAsia="Times New Roman" w:hAnsi="Times New Roman" w:cs="Times New Roman"/>
          <w:bCs/>
          <w:sz w:val="24"/>
          <w:szCs w:val="24"/>
        </w:rPr>
        <w:t>/ ÓRGÃO GERENCIADOR</w:t>
      </w:r>
      <w:r>
        <w:rPr>
          <w:rFonts w:ascii="Times New Roman" w:eastAsia="Times New Roman" w:hAnsi="Times New Roman" w:cs="Times New Roman"/>
          <w:sz w:val="24"/>
          <w:szCs w:val="24"/>
        </w:rPr>
        <w:t xml:space="preserve"> </w:t>
      </w:r>
      <w:r w:rsidR="00342553">
        <w:rPr>
          <w:rFonts w:ascii="Times New Roman" w:eastAsia="Times New Roman" w:hAnsi="Times New Roman" w:cs="Times New Roman"/>
          <w:sz w:val="24"/>
          <w:szCs w:val="24"/>
        </w:rPr>
        <w:t>determine, a multa deverá ser recolhida no prazo máximo de 30 (trinta) dias, a contar da data do recebimento da comunicação enviada pela autoridade competente.</w:t>
      </w:r>
    </w:p>
    <w:p w14:paraId="50CB1415"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19CE5A40" w14:textId="76BD1835" w:rsidR="00D3086C" w:rsidRDefault="008D116C">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 xml:space="preserve">.7 Caso o valor da multa não seja suficiente para cobrir os prejuízos causados pela conduta do </w:t>
      </w:r>
      <w:r>
        <w:rPr>
          <w:rFonts w:ascii="Times New Roman" w:eastAsia="Times New Roman" w:hAnsi="Times New Roman" w:cs="Times New Roman"/>
          <w:sz w:val="24"/>
          <w:szCs w:val="24"/>
        </w:rPr>
        <w:t>CONTRATADO/ FORNECEDOR REGISTRADO</w:t>
      </w:r>
      <w:r w:rsidR="00342553">
        <w:rPr>
          <w:rFonts w:ascii="Times New Roman" w:eastAsia="Times New Roman" w:hAnsi="Times New Roman" w:cs="Times New Roman"/>
          <w:sz w:val="24"/>
          <w:szCs w:val="24"/>
        </w:rPr>
        <w:t>, o Município de Itaboraí ou Entidade poderá cobrar o valor remanescente judicialmente, conforme artigo 419 do Código Civil;</w:t>
      </w:r>
    </w:p>
    <w:p w14:paraId="1C68FCF4"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02BCDCDC" w14:textId="06ADD5FC" w:rsidR="00D3086C" w:rsidRDefault="008D116C">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.8 A autoridade competente, na aplicação das sanções, levará em consideração a gravidade da conduta do infrator, o caráter educativo da pena, bem como o dano causado à Administração Pública Municipal, observado o princípio da proporcionalidade;</w:t>
      </w:r>
    </w:p>
    <w:p w14:paraId="22718A96"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78DE6BD7" w14:textId="74A46B6B" w:rsidR="00D3086C" w:rsidRDefault="008D116C">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.9 Se, durante o processo de aplicação de penalidade, se houver indícios de prática de infração administrativa tipificada pela Lei Federal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(PAR);</w:t>
      </w:r>
    </w:p>
    <w:p w14:paraId="07DC15AA" w14:textId="77777777" w:rsidR="00D3086C" w:rsidRDefault="00D3086C">
      <w:pPr>
        <w:spacing w:after="0" w:line="348" w:lineRule="auto"/>
        <w:ind w:left="567"/>
        <w:jc w:val="both"/>
        <w:rPr>
          <w:rFonts w:ascii="Times New Roman" w:eastAsia="Times New Roman" w:hAnsi="Times New Roman" w:cs="Times New Roman"/>
          <w:sz w:val="24"/>
          <w:szCs w:val="24"/>
        </w:rPr>
      </w:pPr>
    </w:p>
    <w:p w14:paraId="2137C64B" w14:textId="5ACEAAB7" w:rsidR="00D3086C" w:rsidRDefault="008D116C">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.10 A apuração e o julgamento das demais infrações administrativas não consideradas como ato lesivo à Administração Pública nacional ou estrangeira nos termos da Lei Federal n.º 12.846, de 1º de agosto de 2013, seguirão seu rito normal na unidade administrativa; e</w:t>
      </w:r>
    </w:p>
    <w:p w14:paraId="73BEF32D" w14:textId="77777777" w:rsidR="00D3086C" w:rsidRDefault="00D3086C">
      <w:pPr>
        <w:spacing w:after="0" w:line="348" w:lineRule="auto"/>
        <w:ind w:left="567"/>
        <w:jc w:val="both"/>
        <w:rPr>
          <w:rFonts w:ascii="Times New Roman" w:eastAsia="Times New Roman" w:hAnsi="Times New Roman" w:cs="Times New Roman"/>
          <w:sz w:val="24"/>
          <w:szCs w:val="24"/>
        </w:rPr>
      </w:pPr>
    </w:p>
    <w:p w14:paraId="7F83ED92" w14:textId="288F1A8C" w:rsidR="00D3086C" w:rsidRDefault="008D116C">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.11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033DED5C" w14:textId="77777777" w:rsidR="00D3086C" w:rsidRDefault="00D3086C">
      <w:pPr>
        <w:spacing w:after="0" w:line="348" w:lineRule="auto"/>
        <w:jc w:val="both"/>
        <w:rPr>
          <w:rFonts w:ascii="Times New Roman" w:eastAsia="Times New Roman" w:hAnsi="Times New Roman" w:cs="Times New Roman"/>
          <w:sz w:val="24"/>
          <w:szCs w:val="24"/>
        </w:rPr>
      </w:pPr>
    </w:p>
    <w:p w14:paraId="79C78483" w14:textId="1D6858F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D116C">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DA RESCISÃO:</w:t>
      </w:r>
    </w:p>
    <w:p w14:paraId="7633883B" w14:textId="77777777" w:rsidR="00D3086C" w:rsidRDefault="00D3086C">
      <w:pPr>
        <w:spacing w:after="0" w:line="348" w:lineRule="auto"/>
        <w:jc w:val="both"/>
        <w:rPr>
          <w:rFonts w:ascii="Times New Roman" w:eastAsia="Times New Roman" w:hAnsi="Times New Roman" w:cs="Times New Roman"/>
          <w:sz w:val="24"/>
          <w:szCs w:val="24"/>
        </w:rPr>
      </w:pPr>
    </w:p>
    <w:p w14:paraId="31FE2CE8" w14:textId="1347E0CA" w:rsidR="00D3086C" w:rsidRDefault="00342553" w:rsidP="002147AB">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116C">
        <w:rPr>
          <w:rFonts w:ascii="Times New Roman" w:eastAsia="Times New Roman" w:hAnsi="Times New Roman" w:cs="Times New Roman"/>
          <w:sz w:val="24"/>
          <w:szCs w:val="24"/>
        </w:rPr>
        <w:t>0</w:t>
      </w:r>
      <w:r>
        <w:rPr>
          <w:rFonts w:ascii="Times New Roman" w:eastAsia="Times New Roman" w:hAnsi="Times New Roman" w:cs="Times New Roman"/>
          <w:sz w:val="24"/>
          <w:szCs w:val="24"/>
        </w:rPr>
        <w:t>.1 O Contrato poderá ser rescindido:</w:t>
      </w:r>
    </w:p>
    <w:p w14:paraId="7F0D824A" w14:textId="77777777" w:rsidR="00D3086C" w:rsidRDefault="00D3086C" w:rsidP="002147AB">
      <w:pPr>
        <w:spacing w:after="0" w:line="360" w:lineRule="auto"/>
        <w:ind w:left="567"/>
        <w:jc w:val="both"/>
        <w:rPr>
          <w:rFonts w:ascii="Times New Roman" w:eastAsia="Times New Roman" w:hAnsi="Times New Roman" w:cs="Times New Roman"/>
          <w:sz w:val="24"/>
          <w:szCs w:val="24"/>
        </w:rPr>
      </w:pPr>
    </w:p>
    <w:p w14:paraId="444C520F" w14:textId="25F2E59C" w:rsidR="00D3086C" w:rsidRDefault="00342553" w:rsidP="002147AB">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116C">
        <w:rPr>
          <w:rFonts w:ascii="Times New Roman" w:eastAsia="Times New Roman" w:hAnsi="Times New Roman" w:cs="Times New Roman"/>
          <w:sz w:val="24"/>
          <w:szCs w:val="24"/>
        </w:rPr>
        <w:t>0</w:t>
      </w:r>
      <w:r>
        <w:rPr>
          <w:rFonts w:ascii="Times New Roman" w:eastAsia="Times New Roman" w:hAnsi="Times New Roman" w:cs="Times New Roman"/>
          <w:sz w:val="24"/>
          <w:szCs w:val="24"/>
        </w:rPr>
        <w:t>.1.1 por ato unilateral e escrito da Administração Pública Municipal, nas situações previstas no artigo 78, incisos I a XII e XVII, da Lei Federal n.º 8.666, de 21 de junho 1993, e com as consequências indicadas no artigo 80 da mesma Lei, sem prejuízo da aplicação das sanções previstas no Termo de Referência; e</w:t>
      </w:r>
    </w:p>
    <w:p w14:paraId="3EF4E8FC" w14:textId="77777777" w:rsidR="00D3086C" w:rsidRDefault="00D3086C" w:rsidP="002147AB">
      <w:pPr>
        <w:spacing w:after="0" w:line="360" w:lineRule="auto"/>
        <w:ind w:left="1134"/>
        <w:jc w:val="both"/>
        <w:rPr>
          <w:rFonts w:ascii="Times New Roman" w:eastAsia="Times New Roman" w:hAnsi="Times New Roman" w:cs="Times New Roman"/>
          <w:sz w:val="24"/>
          <w:szCs w:val="24"/>
        </w:rPr>
      </w:pPr>
    </w:p>
    <w:p w14:paraId="549AD5BA" w14:textId="5002E567" w:rsidR="00D3086C" w:rsidRDefault="00342553" w:rsidP="002147AB">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116C">
        <w:rPr>
          <w:rFonts w:ascii="Times New Roman" w:eastAsia="Times New Roman" w:hAnsi="Times New Roman" w:cs="Times New Roman"/>
          <w:sz w:val="24"/>
          <w:szCs w:val="24"/>
        </w:rPr>
        <w:t>0</w:t>
      </w:r>
      <w:r>
        <w:rPr>
          <w:rFonts w:ascii="Times New Roman" w:eastAsia="Times New Roman" w:hAnsi="Times New Roman" w:cs="Times New Roman"/>
          <w:sz w:val="24"/>
          <w:szCs w:val="24"/>
        </w:rPr>
        <w:t>.1.2 amigavelmente, nos termos do artigo 79, inciso II, da Lei Federal n.º 8.666, de 21 de junho de 1993.</w:t>
      </w:r>
    </w:p>
    <w:p w14:paraId="530613AA" w14:textId="77777777" w:rsidR="00D3086C" w:rsidRDefault="00D3086C" w:rsidP="002147AB">
      <w:pPr>
        <w:spacing w:after="0" w:line="360" w:lineRule="auto"/>
        <w:ind w:left="567"/>
        <w:jc w:val="both"/>
        <w:rPr>
          <w:rFonts w:ascii="Times New Roman" w:eastAsia="Times New Roman" w:hAnsi="Times New Roman" w:cs="Times New Roman"/>
          <w:sz w:val="24"/>
          <w:szCs w:val="24"/>
        </w:rPr>
      </w:pPr>
    </w:p>
    <w:p w14:paraId="2B2D4B75" w14:textId="635C87C5" w:rsidR="00D3086C" w:rsidRDefault="00342553" w:rsidP="002147AB">
      <w:pPr>
        <w:spacing w:after="0" w:line="36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8D116C">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.2 Os casos de rescisão contratual serão formalmente motivados, assegurando-se ao </w:t>
      </w:r>
      <w:r w:rsidR="008D116C">
        <w:rPr>
          <w:rFonts w:ascii="Times New Roman" w:eastAsia="Times New Roman" w:hAnsi="Times New Roman" w:cs="Times New Roman"/>
          <w:sz w:val="24"/>
          <w:szCs w:val="24"/>
        </w:rPr>
        <w:t xml:space="preserve">CONTRATADO/ FORNECEDOR REGISTRADO </w:t>
      </w:r>
      <w:r>
        <w:rPr>
          <w:rFonts w:ascii="Times New Roman" w:eastAsia="Times New Roman" w:hAnsi="Times New Roman" w:cs="Times New Roman"/>
          <w:sz w:val="24"/>
          <w:szCs w:val="24"/>
        </w:rPr>
        <w:t>o direito à prévia e ampla defesa;</w:t>
      </w:r>
    </w:p>
    <w:p w14:paraId="03B49429" w14:textId="77777777" w:rsidR="00D3086C" w:rsidRDefault="00D3086C" w:rsidP="002147AB">
      <w:pPr>
        <w:spacing w:after="0" w:line="360" w:lineRule="auto"/>
        <w:ind w:left="567"/>
        <w:jc w:val="both"/>
        <w:rPr>
          <w:rFonts w:ascii="Times New Roman" w:eastAsia="Times New Roman" w:hAnsi="Times New Roman" w:cs="Times New Roman"/>
          <w:sz w:val="24"/>
          <w:szCs w:val="24"/>
        </w:rPr>
      </w:pPr>
    </w:p>
    <w:p w14:paraId="41A49567" w14:textId="7C6319A9" w:rsidR="00D3086C" w:rsidRDefault="00342553" w:rsidP="002147AB">
      <w:pPr>
        <w:spacing w:after="0" w:line="36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8D116C">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.3 O </w:t>
      </w:r>
      <w:r w:rsidR="008D116C">
        <w:rPr>
          <w:rFonts w:ascii="Times New Roman" w:eastAsia="Times New Roman" w:hAnsi="Times New Roman" w:cs="Times New Roman"/>
          <w:sz w:val="24"/>
          <w:szCs w:val="24"/>
        </w:rPr>
        <w:t xml:space="preserve">CONTRATADO/ FORNECEDOR REGISTRADO </w:t>
      </w:r>
      <w:r>
        <w:rPr>
          <w:rFonts w:ascii="Times New Roman" w:eastAsia="Times New Roman" w:hAnsi="Times New Roman" w:cs="Times New Roman"/>
          <w:sz w:val="24"/>
          <w:szCs w:val="24"/>
        </w:rPr>
        <w:t xml:space="preserve">reconhece os direitos do </w:t>
      </w:r>
      <w:r w:rsidR="008D116C">
        <w:rPr>
          <w:rFonts w:ascii="Times New Roman" w:eastAsia="Times New Roman" w:hAnsi="Times New Roman" w:cs="Times New Roman"/>
          <w:sz w:val="24"/>
          <w:szCs w:val="24"/>
        </w:rPr>
        <w:t>CONTRATANTE</w:t>
      </w:r>
      <w:r w:rsidR="008D116C" w:rsidRPr="008B70C9">
        <w:rPr>
          <w:rFonts w:ascii="Times New Roman" w:eastAsia="Times New Roman" w:hAnsi="Times New Roman" w:cs="Times New Roman"/>
          <w:bCs/>
          <w:sz w:val="24"/>
          <w:szCs w:val="24"/>
        </w:rPr>
        <w:t>/ ÓRGÃO GERENCIADOR</w:t>
      </w:r>
      <w:r w:rsidR="008D1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 caso de rescisão administrativa prevista no artigo 77 da Lei Federal n.º 8.666, 21 de junho de 1993;</w:t>
      </w:r>
    </w:p>
    <w:p w14:paraId="62046636" w14:textId="77777777" w:rsidR="00D3086C" w:rsidRDefault="00D3086C" w:rsidP="002147AB">
      <w:pPr>
        <w:spacing w:after="0" w:line="360" w:lineRule="auto"/>
        <w:ind w:left="567"/>
        <w:jc w:val="both"/>
        <w:rPr>
          <w:rFonts w:ascii="Times New Roman" w:eastAsia="Times New Roman" w:hAnsi="Times New Roman" w:cs="Times New Roman"/>
          <w:sz w:val="24"/>
          <w:szCs w:val="24"/>
        </w:rPr>
      </w:pPr>
    </w:p>
    <w:p w14:paraId="5DD1FEA1" w14:textId="0474633D" w:rsidR="00D3086C" w:rsidRDefault="00342553" w:rsidP="002147AB">
      <w:pPr>
        <w:spacing w:after="0" w:line="36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8D116C">
        <w:rPr>
          <w:rFonts w:ascii="Times New Roman" w:eastAsia="Times New Roman" w:hAnsi="Times New Roman" w:cs="Times New Roman"/>
          <w:sz w:val="24"/>
          <w:szCs w:val="24"/>
        </w:rPr>
        <w:t>0</w:t>
      </w:r>
      <w:r>
        <w:rPr>
          <w:rFonts w:ascii="Times New Roman" w:eastAsia="Times New Roman" w:hAnsi="Times New Roman" w:cs="Times New Roman"/>
          <w:sz w:val="24"/>
          <w:szCs w:val="24"/>
        </w:rPr>
        <w:t>.4 O termo de rescisão será precedido de Relatório indicativo dos seguintes aspectos, conforme o caso:</w:t>
      </w:r>
    </w:p>
    <w:p w14:paraId="5C225E99" w14:textId="77777777" w:rsidR="00D3086C" w:rsidRDefault="00D3086C" w:rsidP="002147AB">
      <w:pPr>
        <w:spacing w:after="0" w:line="360" w:lineRule="auto"/>
        <w:ind w:left="567"/>
        <w:jc w:val="both"/>
        <w:rPr>
          <w:rFonts w:ascii="Times New Roman" w:eastAsia="Times New Roman" w:hAnsi="Times New Roman" w:cs="Times New Roman"/>
          <w:sz w:val="24"/>
          <w:szCs w:val="24"/>
        </w:rPr>
      </w:pPr>
    </w:p>
    <w:p w14:paraId="2D93F3F1" w14:textId="18D6ADB6" w:rsidR="00D3086C" w:rsidRDefault="00342553" w:rsidP="002147AB">
      <w:pPr>
        <w:spacing w:after="0" w:line="36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8D116C">
        <w:rPr>
          <w:rFonts w:ascii="Times New Roman" w:eastAsia="Times New Roman" w:hAnsi="Times New Roman" w:cs="Times New Roman"/>
          <w:sz w:val="24"/>
          <w:szCs w:val="24"/>
        </w:rPr>
        <w:t>0</w:t>
      </w:r>
      <w:r>
        <w:rPr>
          <w:rFonts w:ascii="Times New Roman" w:eastAsia="Times New Roman" w:hAnsi="Times New Roman" w:cs="Times New Roman"/>
          <w:sz w:val="24"/>
          <w:szCs w:val="24"/>
        </w:rPr>
        <w:t>.4.1 balanço dos eventos contratuais já cumpridos ou parcialmente cumpridos;</w:t>
      </w:r>
    </w:p>
    <w:p w14:paraId="20022EA8" w14:textId="77777777" w:rsidR="00D3086C" w:rsidRDefault="00D3086C" w:rsidP="002147AB">
      <w:pPr>
        <w:spacing w:after="0" w:line="360" w:lineRule="auto"/>
        <w:ind w:left="1134"/>
        <w:jc w:val="both"/>
        <w:rPr>
          <w:rFonts w:ascii="Times New Roman" w:eastAsia="Times New Roman" w:hAnsi="Times New Roman" w:cs="Times New Roman"/>
          <w:sz w:val="24"/>
          <w:szCs w:val="24"/>
        </w:rPr>
      </w:pPr>
    </w:p>
    <w:p w14:paraId="0EC4AF29" w14:textId="7C3E7C59" w:rsidR="00D3086C" w:rsidRDefault="00342553" w:rsidP="002147AB">
      <w:pPr>
        <w:spacing w:after="0" w:line="36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8D116C">
        <w:rPr>
          <w:rFonts w:ascii="Times New Roman" w:eastAsia="Times New Roman" w:hAnsi="Times New Roman" w:cs="Times New Roman"/>
          <w:sz w:val="24"/>
          <w:szCs w:val="24"/>
        </w:rPr>
        <w:t>0</w:t>
      </w:r>
      <w:r>
        <w:rPr>
          <w:rFonts w:ascii="Times New Roman" w:eastAsia="Times New Roman" w:hAnsi="Times New Roman" w:cs="Times New Roman"/>
          <w:sz w:val="24"/>
          <w:szCs w:val="24"/>
        </w:rPr>
        <w:t>.4.2 relação dos pagamentos já efetuados e ainda devidos; e</w:t>
      </w:r>
    </w:p>
    <w:p w14:paraId="2A80805A" w14:textId="77777777" w:rsidR="00D3086C" w:rsidRDefault="00D3086C" w:rsidP="002147AB">
      <w:pPr>
        <w:spacing w:after="0" w:line="360" w:lineRule="auto"/>
        <w:ind w:left="1134"/>
        <w:jc w:val="both"/>
        <w:rPr>
          <w:rFonts w:ascii="Times New Roman" w:eastAsia="Times New Roman" w:hAnsi="Times New Roman" w:cs="Times New Roman"/>
          <w:sz w:val="24"/>
          <w:szCs w:val="24"/>
        </w:rPr>
      </w:pPr>
    </w:p>
    <w:p w14:paraId="1EC8C8FA" w14:textId="043561A4" w:rsidR="00D3086C" w:rsidRDefault="00342553" w:rsidP="002147AB">
      <w:pPr>
        <w:tabs>
          <w:tab w:val="left" w:pos="3250"/>
        </w:tabs>
        <w:spacing w:after="0" w:line="36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8D116C">
        <w:rPr>
          <w:rFonts w:ascii="Times New Roman" w:eastAsia="Times New Roman" w:hAnsi="Times New Roman" w:cs="Times New Roman"/>
          <w:sz w:val="24"/>
          <w:szCs w:val="24"/>
        </w:rPr>
        <w:t>0</w:t>
      </w:r>
      <w:r>
        <w:rPr>
          <w:rFonts w:ascii="Times New Roman" w:eastAsia="Times New Roman" w:hAnsi="Times New Roman" w:cs="Times New Roman"/>
          <w:sz w:val="24"/>
          <w:szCs w:val="24"/>
        </w:rPr>
        <w:t>.4.3 indenizações e multas.</w:t>
      </w:r>
    </w:p>
    <w:p w14:paraId="17D2CEDA" w14:textId="77777777" w:rsidR="00D3086C" w:rsidRDefault="00D3086C" w:rsidP="002147AB">
      <w:pPr>
        <w:spacing w:after="0" w:line="360" w:lineRule="auto"/>
        <w:jc w:val="both"/>
        <w:rPr>
          <w:rFonts w:ascii="Times New Roman" w:eastAsia="Times New Roman" w:hAnsi="Times New Roman" w:cs="Times New Roman"/>
          <w:sz w:val="24"/>
          <w:szCs w:val="24"/>
        </w:rPr>
      </w:pPr>
    </w:p>
    <w:p w14:paraId="0D56453C" w14:textId="09D0D7BD" w:rsidR="00D3086C" w:rsidRDefault="008D116C" w:rsidP="002147A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342553">
        <w:rPr>
          <w:rFonts w:ascii="Times New Roman" w:eastAsia="Times New Roman" w:hAnsi="Times New Roman" w:cs="Times New Roman"/>
          <w:b/>
          <w:sz w:val="24"/>
          <w:szCs w:val="24"/>
        </w:rPr>
        <w:t>. ESTIMATIVA DE PREÇOS E PREÇOS REFERENCIAIS:</w:t>
      </w:r>
    </w:p>
    <w:p w14:paraId="41AABF93" w14:textId="77777777" w:rsidR="00D3086C" w:rsidRDefault="00D3086C" w:rsidP="002147AB">
      <w:pPr>
        <w:spacing w:after="0" w:line="360" w:lineRule="auto"/>
        <w:jc w:val="both"/>
        <w:rPr>
          <w:rFonts w:ascii="Times New Roman" w:eastAsia="Times New Roman" w:hAnsi="Times New Roman" w:cs="Times New Roman"/>
          <w:sz w:val="24"/>
          <w:szCs w:val="24"/>
        </w:rPr>
      </w:pPr>
    </w:p>
    <w:p w14:paraId="4E844DC2" w14:textId="77777777" w:rsidR="00D3086C" w:rsidRDefault="00342553" w:rsidP="002147AB">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D3249">
        <w:rPr>
          <w:rFonts w:ascii="Times New Roman" w:eastAsia="Times New Roman" w:hAnsi="Times New Roman" w:cs="Times New Roman"/>
          <w:sz w:val="24"/>
          <w:szCs w:val="24"/>
        </w:rPr>
        <w:t>2</w:t>
      </w:r>
      <w:r>
        <w:rPr>
          <w:rFonts w:ascii="Times New Roman" w:eastAsia="Times New Roman" w:hAnsi="Times New Roman" w:cs="Times New Roman"/>
          <w:sz w:val="24"/>
          <w:szCs w:val="24"/>
        </w:rPr>
        <w:t>.1 Os preços referenciais encontram-se pormenorizados no Tópico 10 dos Estudos Técnicos Preliminares (ETP).</w:t>
      </w:r>
    </w:p>
    <w:p w14:paraId="44A7DFC5" w14:textId="77777777" w:rsidR="00D3086C" w:rsidRDefault="00D3086C" w:rsidP="002147AB">
      <w:pPr>
        <w:spacing w:after="0" w:line="360" w:lineRule="auto"/>
        <w:jc w:val="both"/>
        <w:rPr>
          <w:rFonts w:ascii="Times New Roman" w:eastAsia="Times New Roman" w:hAnsi="Times New Roman" w:cs="Times New Roman"/>
          <w:sz w:val="24"/>
          <w:szCs w:val="24"/>
        </w:rPr>
      </w:pPr>
    </w:p>
    <w:p w14:paraId="77406FAA" w14:textId="5B187E54" w:rsidR="00D3086C" w:rsidRPr="00624666" w:rsidRDefault="00342553" w:rsidP="002147A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D116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DO FORO:</w:t>
      </w:r>
    </w:p>
    <w:p w14:paraId="7E08CA8F" w14:textId="77777777" w:rsidR="00D3086C" w:rsidRDefault="00342553" w:rsidP="002147AB">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D3249">
        <w:rPr>
          <w:rFonts w:ascii="Times New Roman" w:eastAsia="Times New Roman" w:hAnsi="Times New Roman" w:cs="Times New Roman"/>
          <w:sz w:val="24"/>
          <w:szCs w:val="24"/>
        </w:rPr>
        <w:t>3</w:t>
      </w:r>
      <w:r>
        <w:rPr>
          <w:rFonts w:ascii="Times New Roman" w:eastAsia="Times New Roman" w:hAnsi="Times New Roman" w:cs="Times New Roman"/>
          <w:sz w:val="24"/>
          <w:szCs w:val="24"/>
        </w:rPr>
        <w:t>.1 É eleito o Foro da Comarca de Itaboraí para dirimir os litígios que decorrerem da execução da futura contratação que não poderão ser compostos pela conciliação, conforme artigo 55, § 2º, da Lei Federal n.º 8.666, de 21 de junho de 1993.</w:t>
      </w:r>
    </w:p>
    <w:p w14:paraId="324FCF41" w14:textId="77777777" w:rsidR="00D3086C" w:rsidRDefault="00D3086C" w:rsidP="002147AB">
      <w:pPr>
        <w:spacing w:after="0" w:line="360" w:lineRule="auto"/>
        <w:jc w:val="both"/>
        <w:rPr>
          <w:rFonts w:ascii="Times New Roman" w:eastAsia="Times New Roman" w:hAnsi="Times New Roman" w:cs="Times New Roman"/>
          <w:sz w:val="24"/>
          <w:szCs w:val="24"/>
        </w:rPr>
      </w:pPr>
    </w:p>
    <w:p w14:paraId="4A6C898B" w14:textId="77777777" w:rsidR="00D3086C" w:rsidRDefault="00D3086C">
      <w:pPr>
        <w:spacing w:after="0" w:line="360" w:lineRule="auto"/>
        <w:jc w:val="both"/>
        <w:rPr>
          <w:rFonts w:ascii="Times New Roman" w:eastAsia="Times New Roman" w:hAnsi="Times New Roman" w:cs="Times New Roman"/>
          <w:sz w:val="24"/>
          <w:szCs w:val="24"/>
        </w:rPr>
      </w:pPr>
    </w:p>
    <w:sectPr w:rsidR="00D3086C" w:rsidSect="008F37A0">
      <w:headerReference w:type="default" r:id="rId8"/>
      <w:footerReference w:type="default" r:id="rId9"/>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F71B7" w14:textId="77777777" w:rsidR="00A5672A" w:rsidRDefault="00A5672A">
      <w:pPr>
        <w:spacing w:after="0" w:line="240" w:lineRule="auto"/>
      </w:pPr>
      <w:r>
        <w:separator/>
      </w:r>
    </w:p>
  </w:endnote>
  <w:endnote w:type="continuationSeparator" w:id="0">
    <w:p w14:paraId="41A6FE02" w14:textId="77777777" w:rsidR="00A5672A" w:rsidRDefault="00A5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2EEAC" w14:textId="77777777" w:rsidR="00624666" w:rsidRDefault="00624666">
    <w:pPr>
      <w:pBdr>
        <w:top w:val="nil"/>
        <w:left w:val="nil"/>
        <w:bottom w:val="nil"/>
        <w:right w:val="nil"/>
        <w:between w:val="nil"/>
      </w:pBdr>
      <w:tabs>
        <w:tab w:val="center" w:pos="4252"/>
        <w:tab w:val="right" w:pos="8504"/>
      </w:tabs>
      <w:spacing w:after="0" w:line="240" w:lineRule="auto"/>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285865">
      <w:rPr>
        <w:rFonts w:ascii="Tahoma" w:eastAsia="Tahoma" w:hAnsi="Tahoma" w:cs="Tahoma"/>
        <w:noProof/>
        <w:color w:val="000000"/>
        <w:sz w:val="20"/>
        <w:szCs w:val="20"/>
      </w:rPr>
      <w:t>27</w:t>
    </w:r>
    <w:r>
      <w:rPr>
        <w:rFonts w:ascii="Tahoma" w:eastAsia="Tahoma" w:hAnsi="Tahoma" w:cs="Tahoma"/>
        <w:color w:val="000000"/>
        <w:sz w:val="20"/>
        <w:szCs w:val="20"/>
      </w:rPr>
      <w:fldChar w:fldCharType="end"/>
    </w:r>
  </w:p>
  <w:p w14:paraId="2D0AFF19" w14:textId="77777777" w:rsidR="00624666" w:rsidRDefault="00624666">
    <w:pPr>
      <w:spacing w:after="0" w:line="240" w:lineRule="auto"/>
      <w:jc w:val="center"/>
      <w:rPr>
        <w:rFonts w:ascii="Tahoma" w:eastAsia="Tahoma" w:hAnsi="Tahoma" w:cs="Tahoma"/>
        <w:sz w:val="20"/>
        <w:szCs w:val="20"/>
      </w:rPr>
    </w:pPr>
    <w:r>
      <w:rPr>
        <w:rFonts w:ascii="Tahoma" w:eastAsia="Tahoma" w:hAnsi="Tahoma" w:cs="Tahoma"/>
        <w:sz w:val="20"/>
        <w:szCs w:val="20"/>
        <w:highlight w:val="white"/>
      </w:rPr>
      <w:t>Estrada Prefeito Álvaro de Carvalho Júnior, n.º 732, Nancilândia – Itaboraí/RJ, CEP 24801-064</w:t>
    </w:r>
    <w:r>
      <w:rPr>
        <w:rFonts w:ascii="Tahoma" w:eastAsia="Tahoma" w:hAnsi="Tahoma" w:cs="Tahoma"/>
        <w:sz w:val="20"/>
        <w:szCs w:val="20"/>
      </w:rPr>
      <w:t>.</w:t>
    </w:r>
  </w:p>
  <w:p w14:paraId="19E927EB" w14:textId="77777777" w:rsidR="00624666" w:rsidRDefault="00624666">
    <w:pPr>
      <w:pBdr>
        <w:top w:val="nil"/>
        <w:left w:val="nil"/>
        <w:bottom w:val="nil"/>
        <w:right w:val="nil"/>
        <w:between w:val="nil"/>
      </w:pBdr>
      <w:tabs>
        <w:tab w:val="center" w:pos="4252"/>
        <w:tab w:val="right" w:pos="8504"/>
      </w:tabs>
      <w:spacing w:after="0" w:line="240" w:lineRule="auto"/>
      <w:jc w:val="center"/>
      <w:rPr>
        <w:rFonts w:ascii="Tahoma" w:eastAsia="Tahoma" w:hAnsi="Tahoma" w:cs="Tahoma"/>
        <w:sz w:val="20"/>
        <w:szCs w:val="20"/>
      </w:rPr>
    </w:pPr>
    <w:r>
      <w:rPr>
        <w:rFonts w:ascii="Tahoma" w:eastAsia="Tahoma" w:hAnsi="Tahoma" w:cs="Tahoma"/>
        <w:noProof/>
        <w:sz w:val="20"/>
        <w:szCs w:val="20"/>
      </w:rPr>
      <w:drawing>
        <wp:inline distT="0" distB="0" distL="0" distR="0" wp14:anchorId="0741390E" wp14:editId="6C36914B">
          <wp:extent cx="936000" cy="310276"/>
          <wp:effectExtent l="0" t="0" r="0" b="0"/>
          <wp:docPr id="19" name="image2.png" descr="Interface gráfica do usuári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Interface gráfica do usuário&#10;&#10;Descrição gerada automaticamente"/>
                  <pic:cNvPicPr preferRelativeResize="0"/>
                </pic:nvPicPr>
                <pic:blipFill>
                  <a:blip r:embed="rId1"/>
                  <a:srcRect/>
                  <a:stretch>
                    <a:fillRect/>
                  </a:stretch>
                </pic:blipFill>
                <pic:spPr>
                  <a:xfrm>
                    <a:off x="0" y="0"/>
                    <a:ext cx="936000" cy="31027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3C954" w14:textId="77777777" w:rsidR="00A5672A" w:rsidRDefault="00A5672A">
      <w:pPr>
        <w:spacing w:after="0" w:line="240" w:lineRule="auto"/>
      </w:pPr>
      <w:r>
        <w:separator/>
      </w:r>
    </w:p>
  </w:footnote>
  <w:footnote w:type="continuationSeparator" w:id="0">
    <w:p w14:paraId="6A7450D5" w14:textId="77777777" w:rsidR="00A5672A" w:rsidRDefault="00A5672A">
      <w:pPr>
        <w:spacing w:after="0" w:line="240" w:lineRule="auto"/>
      </w:pPr>
      <w:r>
        <w:continuationSeparator/>
      </w:r>
    </w:p>
  </w:footnote>
  <w:footnote w:id="1">
    <w:p w14:paraId="3CF970C8" w14:textId="0BED2CBC" w:rsidR="00516DA4" w:rsidRPr="00516DA4" w:rsidRDefault="00516DA4">
      <w:pPr>
        <w:pStyle w:val="Textodenotaderodap"/>
        <w:rPr>
          <w:b/>
          <w:bCs/>
        </w:rPr>
      </w:pPr>
      <w:r w:rsidRPr="00516DA4">
        <w:rPr>
          <w:rStyle w:val="Refdenotaderodap"/>
          <w:b/>
          <w:bCs/>
        </w:rPr>
        <w:footnoteRef/>
      </w:r>
      <w:r w:rsidRPr="00516DA4">
        <w:rPr>
          <w:b/>
          <w:bCs/>
        </w:rPr>
        <w:t xml:space="preserve"> Constante nas fls. 56 e 57 deste processo administrativo.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1407" w14:textId="69DC8EEB" w:rsidR="00624666" w:rsidRDefault="00624666">
    <w:pPr>
      <w:tabs>
        <w:tab w:val="center" w:pos="4252"/>
        <w:tab w:val="right" w:pos="8504"/>
      </w:tabs>
      <w:spacing w:after="0" w:line="240" w:lineRule="auto"/>
      <w:jc w:val="center"/>
      <w:rPr>
        <w:sz w:val="20"/>
        <w:szCs w:val="20"/>
      </w:rPr>
    </w:pPr>
    <w:bookmarkStart w:id="4" w:name="_heading=h.4d34og8" w:colFirst="0" w:colLast="0"/>
    <w:bookmarkEnd w:id="4"/>
    <w:r>
      <w:rPr>
        <w:rFonts w:ascii="Tahoma" w:eastAsia="Tahoma" w:hAnsi="Tahoma" w:cs="Tahoma"/>
        <w:noProof/>
        <w:sz w:val="20"/>
        <w:szCs w:val="20"/>
      </w:rPr>
      <w:drawing>
        <wp:inline distT="0" distB="0" distL="0" distR="0" wp14:anchorId="11782113" wp14:editId="48998ED9">
          <wp:extent cx="895042" cy="842391"/>
          <wp:effectExtent l="0" t="0" r="0" b="0"/>
          <wp:docPr id="18" name="image1.jpg" descr="A description..."/>
          <wp:cNvGraphicFramePr/>
          <a:graphic xmlns:a="http://schemas.openxmlformats.org/drawingml/2006/main">
            <a:graphicData uri="http://schemas.openxmlformats.org/drawingml/2006/picture">
              <pic:pic xmlns:pic="http://schemas.openxmlformats.org/drawingml/2006/picture">
                <pic:nvPicPr>
                  <pic:cNvPr id="0" name="image1.jpg" descr="A description..."/>
                  <pic:cNvPicPr preferRelativeResize="0"/>
                </pic:nvPicPr>
                <pic:blipFill>
                  <a:blip r:embed="rId1"/>
                  <a:srcRect r="60915"/>
                  <a:stretch>
                    <a:fillRect/>
                  </a:stretch>
                </pic:blipFill>
                <pic:spPr>
                  <a:xfrm>
                    <a:off x="0" y="0"/>
                    <a:ext cx="895042" cy="842391"/>
                  </a:xfrm>
                  <a:prstGeom prst="rect">
                    <a:avLst/>
                  </a:prstGeom>
                  <a:ln/>
                </pic:spPr>
              </pic:pic>
            </a:graphicData>
          </a:graphic>
        </wp:inline>
      </w:drawing>
    </w:r>
    <w:r w:rsidR="00515F5E">
      <w:rPr>
        <w:noProof/>
      </w:rPr>
      <mc:AlternateContent>
        <mc:Choice Requires="wps">
          <w:drawing>
            <wp:anchor distT="0" distB="0" distL="114300" distR="114300" simplePos="0" relativeHeight="251658240" behindDoc="0" locked="0" layoutInCell="1" allowOverlap="1" wp14:anchorId="4609F678" wp14:editId="3DC5D72C">
              <wp:simplePos x="0" y="0"/>
              <wp:positionH relativeFrom="column">
                <wp:posOffset>3873500</wp:posOffset>
              </wp:positionH>
              <wp:positionV relativeFrom="paragraph">
                <wp:posOffset>-127000</wp:posOffset>
              </wp:positionV>
              <wp:extent cx="2251075" cy="965200"/>
              <wp:effectExtent l="6350" t="6350" r="9525" b="9525"/>
              <wp:wrapNone/>
              <wp:docPr id="1"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965200"/>
                      </a:xfrm>
                      <a:prstGeom prst="rect">
                        <a:avLst/>
                      </a:prstGeom>
                      <a:solidFill>
                        <a:schemeClr val="lt1">
                          <a:lumMod val="100000"/>
                          <a:lumOff val="0"/>
                        </a:schemeClr>
                      </a:solidFill>
                      <a:ln w="12700">
                        <a:solidFill>
                          <a:schemeClr val="accent1">
                            <a:lumMod val="100000"/>
                            <a:lumOff val="0"/>
                          </a:schemeClr>
                        </a:solidFill>
                        <a:miter lim="800000"/>
                        <a:headEnd type="none" w="sm" len="sm"/>
                        <a:tailEnd type="none" w="sm" len="sm"/>
                      </a:ln>
                    </wps:spPr>
                    <wps:txbx>
                      <w:txbxContent>
                        <w:p w14:paraId="0470E7D4" w14:textId="77777777" w:rsidR="00624666" w:rsidRDefault="00624666">
                          <w:pPr>
                            <w:spacing w:line="275" w:lineRule="auto"/>
                            <w:jc w:val="both"/>
                            <w:textDirection w:val="btLr"/>
                          </w:pPr>
                          <w:r>
                            <w:rPr>
                              <w:color w:val="000000"/>
                            </w:rPr>
                            <w:t>PMI/RJ</w:t>
                          </w:r>
                        </w:p>
                        <w:p w14:paraId="7A7A73F9" w14:textId="77777777" w:rsidR="00624666" w:rsidRDefault="00624666">
                          <w:pPr>
                            <w:spacing w:line="275" w:lineRule="auto"/>
                            <w:jc w:val="both"/>
                            <w:textDirection w:val="btLr"/>
                          </w:pPr>
                          <w:r>
                            <w:rPr>
                              <w:color w:val="000000"/>
                            </w:rPr>
                            <w:t>Processo nº 1815/2021</w:t>
                          </w:r>
                        </w:p>
                        <w:p w14:paraId="46C00DFE" w14:textId="77777777" w:rsidR="00624666" w:rsidRDefault="00624666">
                          <w:pPr>
                            <w:spacing w:line="275" w:lineRule="auto"/>
                            <w:jc w:val="both"/>
                            <w:textDirection w:val="btLr"/>
                          </w:pPr>
                          <w:r>
                            <w:rPr>
                              <w:color w:val="000000"/>
                            </w:rPr>
                            <w:t>Rubrica: ________ Fl. _______</w:t>
                          </w:r>
                        </w:p>
                        <w:p w14:paraId="50E5B0E6" w14:textId="77777777" w:rsidR="00624666" w:rsidRDefault="00624666">
                          <w:pPr>
                            <w:spacing w:line="258" w:lineRule="auto"/>
                            <w:jc w:val="center"/>
                            <w:textDirection w:val="btLr"/>
                          </w:pP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9F678" id="Retângulo 17" o:spid="_x0000_s1026" style="position:absolute;left:0;text-align:left;margin-left:305pt;margin-top:-10pt;width:177.25pt;height: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" fillcolor="white [3201]" strokecolor="#4472c4 [3204]" strokeweight="1pt">
              <v:stroke startarrowwidth="narrow" startarrowlength="short" endarrowwidth="narrow" endarrowlength="short"/>
              <v:textbox inset="2.53958mm,1.2694mm,2.53958mm,1.2694mm">
                <w:txbxContent>
                  <w:p w14:paraId="0470E7D4" w14:textId="77777777" w:rsidR="00624666" w:rsidRDefault="00624666">
                    <w:pPr>
                      <w:spacing w:line="275" w:lineRule="auto"/>
                      <w:jc w:val="both"/>
                      <w:textDirection w:val="btLr"/>
                    </w:pPr>
                    <w:r>
                      <w:rPr>
                        <w:color w:val="000000"/>
                      </w:rPr>
                      <w:t>PMI/RJ</w:t>
                    </w:r>
                  </w:p>
                  <w:p w14:paraId="7A7A73F9" w14:textId="77777777" w:rsidR="00624666" w:rsidRDefault="00624666">
                    <w:pPr>
                      <w:spacing w:line="275" w:lineRule="auto"/>
                      <w:jc w:val="both"/>
                      <w:textDirection w:val="btLr"/>
                    </w:pPr>
                    <w:r>
                      <w:rPr>
                        <w:color w:val="000000"/>
                      </w:rPr>
                      <w:t>Processo nº 1815/2021</w:t>
                    </w:r>
                  </w:p>
                  <w:p w14:paraId="46C00DFE" w14:textId="77777777" w:rsidR="00624666" w:rsidRDefault="00624666">
                    <w:pPr>
                      <w:spacing w:line="275" w:lineRule="auto"/>
                      <w:jc w:val="both"/>
                      <w:textDirection w:val="btLr"/>
                    </w:pPr>
                    <w:r>
                      <w:rPr>
                        <w:color w:val="000000"/>
                      </w:rPr>
                      <w:t>Rubrica: ________ Fl. _______</w:t>
                    </w:r>
                  </w:p>
                  <w:p w14:paraId="50E5B0E6" w14:textId="77777777" w:rsidR="00624666" w:rsidRDefault="00624666">
                    <w:pPr>
                      <w:spacing w:line="258" w:lineRule="auto"/>
                      <w:jc w:val="center"/>
                      <w:textDirection w:val="btLr"/>
                    </w:pPr>
                  </w:p>
                </w:txbxContent>
              </v:textbox>
            </v:rect>
          </w:pict>
        </mc:Fallback>
      </mc:AlternateContent>
    </w:r>
  </w:p>
  <w:p w14:paraId="64994342" w14:textId="77777777" w:rsidR="00624666" w:rsidRDefault="00624666">
    <w:pPr>
      <w:tabs>
        <w:tab w:val="center" w:pos="4252"/>
        <w:tab w:val="right" w:pos="8504"/>
      </w:tabs>
      <w:spacing w:after="0" w:line="240" w:lineRule="auto"/>
      <w:jc w:val="center"/>
      <w:rPr>
        <w:rFonts w:ascii="Tahoma" w:eastAsia="Tahoma" w:hAnsi="Tahoma" w:cs="Tahoma"/>
        <w:sz w:val="20"/>
        <w:szCs w:val="20"/>
      </w:rPr>
    </w:pPr>
    <w:r>
      <w:rPr>
        <w:rFonts w:ascii="Tahoma" w:eastAsia="Tahoma" w:hAnsi="Tahoma" w:cs="Tahoma"/>
        <w:sz w:val="20"/>
        <w:szCs w:val="20"/>
      </w:rPr>
      <w:t>ESTADO DO RIO DE JANEIRO</w:t>
    </w:r>
  </w:p>
  <w:p w14:paraId="66B61856" w14:textId="77777777" w:rsidR="00624666" w:rsidRDefault="00624666">
    <w:pPr>
      <w:tabs>
        <w:tab w:val="center" w:pos="4252"/>
        <w:tab w:val="right" w:pos="8504"/>
      </w:tabs>
      <w:spacing w:after="0" w:line="240" w:lineRule="auto"/>
      <w:jc w:val="center"/>
      <w:rPr>
        <w:rFonts w:ascii="Tahoma" w:eastAsia="Tahoma" w:hAnsi="Tahoma" w:cs="Tahoma"/>
        <w:b/>
        <w:sz w:val="20"/>
        <w:szCs w:val="20"/>
      </w:rPr>
    </w:pPr>
    <w:r>
      <w:rPr>
        <w:rFonts w:ascii="Tahoma" w:eastAsia="Tahoma" w:hAnsi="Tahoma" w:cs="Tahoma"/>
        <w:b/>
        <w:sz w:val="20"/>
        <w:szCs w:val="20"/>
      </w:rPr>
      <w:t>MUNICÍPIO DE ITABORAÍ</w:t>
    </w:r>
  </w:p>
  <w:p w14:paraId="72D08184" w14:textId="77777777" w:rsidR="00624666" w:rsidRDefault="00624666">
    <w:pPr>
      <w:tabs>
        <w:tab w:val="left" w:pos="851"/>
        <w:tab w:val="center" w:pos="4252"/>
        <w:tab w:val="right" w:pos="8504"/>
      </w:tabs>
      <w:spacing w:after="0" w:line="240" w:lineRule="auto"/>
      <w:jc w:val="center"/>
      <w:rPr>
        <w:rFonts w:ascii="Tahoma" w:eastAsia="Tahoma" w:hAnsi="Tahoma" w:cs="Tahoma"/>
        <w:sz w:val="20"/>
        <w:szCs w:val="20"/>
      </w:rPr>
    </w:pPr>
    <w:r>
      <w:rPr>
        <w:rFonts w:ascii="Tahoma" w:eastAsia="Tahoma" w:hAnsi="Tahoma" w:cs="Tahoma"/>
        <w:sz w:val="20"/>
        <w:szCs w:val="20"/>
      </w:rPr>
      <w:t>FUNDO MUNICIPAL DE SAÚDE</w:t>
    </w:r>
  </w:p>
  <w:p w14:paraId="4405A2D5" w14:textId="77777777" w:rsidR="00624666" w:rsidRDefault="00624666">
    <w:pPr>
      <w:tabs>
        <w:tab w:val="center" w:pos="4252"/>
        <w:tab w:val="right" w:pos="8504"/>
      </w:tabs>
      <w:spacing w:after="0" w:line="240" w:lineRule="auto"/>
      <w:jc w:val="both"/>
      <w:rPr>
        <w:rFonts w:ascii="Tahoma" w:eastAsia="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507"/>
    <w:multiLevelType w:val="multilevel"/>
    <w:tmpl w:val="8CE49A6E"/>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6C"/>
    <w:rsid w:val="00021C1D"/>
    <w:rsid w:val="000338B5"/>
    <w:rsid w:val="00047B2E"/>
    <w:rsid w:val="0006689A"/>
    <w:rsid w:val="000973B0"/>
    <w:rsid w:val="00117732"/>
    <w:rsid w:val="00140671"/>
    <w:rsid w:val="0017229D"/>
    <w:rsid w:val="001A60E9"/>
    <w:rsid w:val="001B3B43"/>
    <w:rsid w:val="002147AB"/>
    <w:rsid w:val="00236EC0"/>
    <w:rsid w:val="002558FC"/>
    <w:rsid w:val="00270E55"/>
    <w:rsid w:val="00285865"/>
    <w:rsid w:val="002B2A87"/>
    <w:rsid w:val="002B5C12"/>
    <w:rsid w:val="002B7D38"/>
    <w:rsid w:val="002D6ECF"/>
    <w:rsid w:val="002E47F7"/>
    <w:rsid w:val="00323D56"/>
    <w:rsid w:val="00342553"/>
    <w:rsid w:val="003476AE"/>
    <w:rsid w:val="003479CE"/>
    <w:rsid w:val="003528ED"/>
    <w:rsid w:val="0037251D"/>
    <w:rsid w:val="00373FAA"/>
    <w:rsid w:val="0037737B"/>
    <w:rsid w:val="003968C2"/>
    <w:rsid w:val="003B3E06"/>
    <w:rsid w:val="003C293B"/>
    <w:rsid w:val="003C7F01"/>
    <w:rsid w:val="003D3249"/>
    <w:rsid w:val="003E7CEC"/>
    <w:rsid w:val="00423CB6"/>
    <w:rsid w:val="004732D5"/>
    <w:rsid w:val="00483952"/>
    <w:rsid w:val="00485712"/>
    <w:rsid w:val="004859AF"/>
    <w:rsid w:val="004C11A1"/>
    <w:rsid w:val="004D2BE7"/>
    <w:rsid w:val="00501EC3"/>
    <w:rsid w:val="00515F5E"/>
    <w:rsid w:val="00516C6B"/>
    <w:rsid w:val="00516DA4"/>
    <w:rsid w:val="00545104"/>
    <w:rsid w:val="005677CA"/>
    <w:rsid w:val="00574FDE"/>
    <w:rsid w:val="005761EC"/>
    <w:rsid w:val="00584405"/>
    <w:rsid w:val="005949B9"/>
    <w:rsid w:val="005B1814"/>
    <w:rsid w:val="006037E0"/>
    <w:rsid w:val="00611FF8"/>
    <w:rsid w:val="00624666"/>
    <w:rsid w:val="00640E41"/>
    <w:rsid w:val="0064233F"/>
    <w:rsid w:val="006512FE"/>
    <w:rsid w:val="00660422"/>
    <w:rsid w:val="00680D8C"/>
    <w:rsid w:val="006D7E52"/>
    <w:rsid w:val="006F7F56"/>
    <w:rsid w:val="007461EC"/>
    <w:rsid w:val="00751F5E"/>
    <w:rsid w:val="007A488A"/>
    <w:rsid w:val="007C28B7"/>
    <w:rsid w:val="007D3747"/>
    <w:rsid w:val="007F6517"/>
    <w:rsid w:val="00842114"/>
    <w:rsid w:val="00871680"/>
    <w:rsid w:val="00882889"/>
    <w:rsid w:val="00887E54"/>
    <w:rsid w:val="008A3B46"/>
    <w:rsid w:val="008B2F0C"/>
    <w:rsid w:val="008C4F21"/>
    <w:rsid w:val="008D116C"/>
    <w:rsid w:val="008F37A0"/>
    <w:rsid w:val="00907A2A"/>
    <w:rsid w:val="0091541D"/>
    <w:rsid w:val="00A45DFC"/>
    <w:rsid w:val="00A506D6"/>
    <w:rsid w:val="00A5672A"/>
    <w:rsid w:val="00A71B89"/>
    <w:rsid w:val="00B1448D"/>
    <w:rsid w:val="00B41D72"/>
    <w:rsid w:val="00B4629B"/>
    <w:rsid w:val="00B73882"/>
    <w:rsid w:val="00B93995"/>
    <w:rsid w:val="00BC3563"/>
    <w:rsid w:val="00C4157B"/>
    <w:rsid w:val="00C53F0B"/>
    <w:rsid w:val="00C55D68"/>
    <w:rsid w:val="00C61301"/>
    <w:rsid w:val="00CB3AA0"/>
    <w:rsid w:val="00CD4F6C"/>
    <w:rsid w:val="00CE40D6"/>
    <w:rsid w:val="00CF4260"/>
    <w:rsid w:val="00D271CA"/>
    <w:rsid w:val="00D3086C"/>
    <w:rsid w:val="00D51EDA"/>
    <w:rsid w:val="00D5200E"/>
    <w:rsid w:val="00D55A6A"/>
    <w:rsid w:val="00D60A9F"/>
    <w:rsid w:val="00D6384C"/>
    <w:rsid w:val="00D962EB"/>
    <w:rsid w:val="00DD743A"/>
    <w:rsid w:val="00E4572A"/>
    <w:rsid w:val="00E90A7F"/>
    <w:rsid w:val="00EA1B0F"/>
    <w:rsid w:val="00EB63BC"/>
    <w:rsid w:val="00EC16B4"/>
    <w:rsid w:val="00F032FE"/>
    <w:rsid w:val="00F10F71"/>
    <w:rsid w:val="00F319DB"/>
    <w:rsid w:val="00F46B2A"/>
    <w:rsid w:val="00FB26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9F044"/>
  <w15:docId w15:val="{0A397386-7B20-4088-BF04-ACEE6F04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A0"/>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rsid w:val="008F37A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8F37A0"/>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8F37A0"/>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F37A0"/>
    <w:pPr>
      <w:keepNext/>
      <w:keepLines/>
      <w:spacing w:before="220" w:after="40"/>
      <w:outlineLvl w:val="4"/>
    </w:pPr>
    <w:rPr>
      <w:b/>
    </w:rPr>
  </w:style>
  <w:style w:type="paragraph" w:styleId="Ttulo6">
    <w:name w:val="heading 6"/>
    <w:basedOn w:val="Normal"/>
    <w:next w:val="Normal"/>
    <w:uiPriority w:val="9"/>
    <w:semiHidden/>
    <w:unhideWhenUsed/>
    <w:qFormat/>
    <w:rsid w:val="008F37A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F37A0"/>
    <w:tblPr>
      <w:tblCellMar>
        <w:top w:w="0" w:type="dxa"/>
        <w:left w:w="0" w:type="dxa"/>
        <w:bottom w:w="0" w:type="dxa"/>
        <w:right w:w="0" w:type="dxa"/>
      </w:tblCellMar>
    </w:tblPr>
  </w:style>
  <w:style w:type="paragraph" w:styleId="Ttulo">
    <w:name w:val="Title"/>
    <w:basedOn w:val="Normal"/>
    <w:next w:val="Normal"/>
    <w:uiPriority w:val="10"/>
    <w:qFormat/>
    <w:rsid w:val="008F37A0"/>
    <w:pPr>
      <w:keepNext/>
      <w:keepLines/>
      <w:spacing w:before="480" w:after="120"/>
    </w:pPr>
    <w:rPr>
      <w:b/>
      <w:sz w:val="72"/>
      <w:szCs w:val="72"/>
    </w:rPr>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tabs>
        <w:tab w:val="left" w:pos="567"/>
        <w:tab w:val="num" w:pos="720"/>
      </w:tabs>
      <w:spacing w:line="240" w:lineRule="auto"/>
      <w:ind w:left="720" w:hanging="720"/>
      <w:jc w:val="both"/>
    </w:pPr>
    <w:rPr>
      <w:rFonts w:ascii="Ecofont_Spranq_eco_Sans" w:hAnsi="Ecofont_Spranq_eco_Sans" w:cs="Times New Roman"/>
      <w:b/>
      <w:bCs/>
      <w:sz w:val="20"/>
      <w:szCs w:val="20"/>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MenoPendente1">
    <w:name w:val="Menção Pendente1"/>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Subttulo">
    <w:name w:val="Subtitle"/>
    <w:basedOn w:val="Normal"/>
    <w:next w:val="Normal"/>
    <w:uiPriority w:val="11"/>
    <w:qFormat/>
    <w:rsid w:val="008F37A0"/>
    <w:pPr>
      <w:keepNext/>
      <w:keepLines/>
      <w:spacing w:before="360" w:after="80"/>
    </w:pPr>
    <w:rPr>
      <w:rFonts w:ascii="Georgia" w:eastAsia="Georgia" w:hAnsi="Georgia" w:cs="Georgia"/>
      <w:i/>
      <w:color w:val="666666"/>
      <w:sz w:val="48"/>
      <w:szCs w:val="48"/>
    </w:rPr>
  </w:style>
  <w:style w:type="table" w:customStyle="1" w:styleId="a">
    <w:basedOn w:val="TableNormal"/>
    <w:rsid w:val="008F37A0"/>
    <w:pPr>
      <w:spacing w:after="0" w:line="240" w:lineRule="auto"/>
    </w:pPr>
    <w:tblPr>
      <w:tblStyleRowBandSize w:val="1"/>
      <w:tblStyleColBandSize w:val="1"/>
      <w:tblCellMar>
        <w:left w:w="108" w:type="dxa"/>
        <w:right w:w="108" w:type="dxa"/>
      </w:tblCellMar>
    </w:tblPr>
  </w:style>
  <w:style w:type="table" w:customStyle="1" w:styleId="a0">
    <w:basedOn w:val="TableNormal"/>
    <w:rsid w:val="008F37A0"/>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6246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4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86564">
      <w:bodyDiv w:val="1"/>
      <w:marLeft w:val="0"/>
      <w:marRight w:val="0"/>
      <w:marTop w:val="0"/>
      <w:marBottom w:val="0"/>
      <w:divBdr>
        <w:top w:val="none" w:sz="0" w:space="0" w:color="auto"/>
        <w:left w:val="none" w:sz="0" w:space="0" w:color="auto"/>
        <w:bottom w:val="none" w:sz="0" w:space="0" w:color="auto"/>
        <w:right w:val="none" w:sz="0" w:space="0" w:color="auto"/>
      </w:divBdr>
    </w:div>
    <w:div w:id="472259868">
      <w:bodyDiv w:val="1"/>
      <w:marLeft w:val="0"/>
      <w:marRight w:val="0"/>
      <w:marTop w:val="0"/>
      <w:marBottom w:val="0"/>
      <w:divBdr>
        <w:top w:val="none" w:sz="0" w:space="0" w:color="auto"/>
        <w:left w:val="none" w:sz="0" w:space="0" w:color="auto"/>
        <w:bottom w:val="none" w:sz="0" w:space="0" w:color="auto"/>
        <w:right w:val="none" w:sz="0" w:space="0" w:color="auto"/>
      </w:divBdr>
    </w:div>
    <w:div w:id="1377508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spMpzEoJobJq6s6bSuKYrPSGQ==">AMUW2mW9KFNDGpn9lHEbWI61GTQblPb1L4+Up0AsIwT0zD2KEV/PLXJaS6faP8wOHI4Z6ZHEUe/qUeWNmwE+cXpjksH+cM+QPkUo33ipVFipUND3l/SdMMWEBgO5bgYWkCZCGSE+p/obBVCTicgvgupSS5EVohXiNkrHUrYPLnrrGHhfBrJ8ObmuihlFxyLfjd6yVpj+WCKgq8A52dgSz2AAV/nx7pmdz2jqbQDJOQ+kEJV3DaB4axA=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27</Pages>
  <Words>5834</Words>
  <Characters>31509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Usuario</cp:lastModifiedBy>
  <cp:revision>4</cp:revision>
  <cp:lastPrinted>2021-12-02T12:50:00Z</cp:lastPrinted>
  <dcterms:created xsi:type="dcterms:W3CDTF">2021-11-29T19:39:00Z</dcterms:created>
  <dcterms:modified xsi:type="dcterms:W3CDTF">2021-12-02T12:50:00Z</dcterms:modified>
</cp:coreProperties>
</file>