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01" w:rsidRDefault="00376D01" w:rsidP="00A05872">
      <w:pPr>
        <w:spacing w:after="0" w:line="348" w:lineRule="auto"/>
        <w:jc w:val="center"/>
        <w:rPr>
          <w:rFonts w:ascii="Times New Roman" w:hAnsi="Times New Roman" w:cs="Times New Roman"/>
          <w:b/>
          <w:bCs/>
          <w:sz w:val="28"/>
          <w:szCs w:val="28"/>
        </w:rPr>
      </w:pPr>
      <w:r>
        <w:rPr>
          <w:rFonts w:ascii="Times New Roman" w:hAnsi="Times New Roman" w:cs="Times New Roman"/>
          <w:b/>
          <w:bCs/>
          <w:sz w:val="28"/>
          <w:szCs w:val="28"/>
        </w:rPr>
        <w:t>ANEXO II</w:t>
      </w:r>
    </w:p>
    <w:p w:rsidR="00D745BD" w:rsidRPr="00EC5257" w:rsidRDefault="0003647D" w:rsidP="00A05872">
      <w:pPr>
        <w:spacing w:after="0" w:line="348" w:lineRule="auto"/>
        <w:jc w:val="center"/>
        <w:rPr>
          <w:rFonts w:ascii="Times New Roman" w:hAnsi="Times New Roman" w:cs="Times New Roman"/>
          <w:b/>
          <w:bCs/>
          <w:sz w:val="28"/>
          <w:szCs w:val="28"/>
        </w:rPr>
      </w:pPr>
      <w:r w:rsidRPr="00EC5257">
        <w:rPr>
          <w:rFonts w:ascii="Times New Roman" w:hAnsi="Times New Roman" w:cs="Times New Roman"/>
          <w:b/>
          <w:bCs/>
          <w:sz w:val="28"/>
          <w:szCs w:val="28"/>
        </w:rPr>
        <w:t>TERMO DE REFERÊNCIA</w:t>
      </w:r>
    </w:p>
    <w:p w:rsidR="003210B3" w:rsidRPr="00EC5257" w:rsidRDefault="003210B3" w:rsidP="00A05872">
      <w:pPr>
        <w:spacing w:after="0" w:line="348" w:lineRule="auto"/>
        <w:jc w:val="both"/>
        <w:rPr>
          <w:rFonts w:ascii="Times New Roman" w:hAnsi="Times New Roman" w:cs="Times New Roman"/>
          <w:sz w:val="24"/>
          <w:szCs w:val="24"/>
        </w:rPr>
      </w:pPr>
    </w:p>
    <w:p w:rsidR="00D745BD" w:rsidRPr="00EC5257" w:rsidRDefault="00D745BD" w:rsidP="00A05872">
      <w:pPr>
        <w:spacing w:after="0" w:line="348" w:lineRule="auto"/>
        <w:jc w:val="both"/>
        <w:rPr>
          <w:rFonts w:ascii="Times New Roman" w:hAnsi="Times New Roman" w:cs="Times New Roman"/>
          <w:sz w:val="24"/>
          <w:szCs w:val="24"/>
        </w:rPr>
      </w:pPr>
      <w:r w:rsidRPr="00EC5257">
        <w:rPr>
          <w:rFonts w:ascii="Times New Roman" w:hAnsi="Times New Roman" w:cs="Times New Roman"/>
          <w:b/>
          <w:bCs/>
          <w:sz w:val="24"/>
          <w:szCs w:val="24"/>
        </w:rPr>
        <w:t>1.DO OBJETO</w:t>
      </w:r>
      <w:r w:rsidR="00A37D14" w:rsidRPr="00EC5257">
        <w:rPr>
          <w:rFonts w:ascii="Times New Roman" w:hAnsi="Times New Roman" w:cs="Times New Roman"/>
          <w:b/>
          <w:bCs/>
          <w:sz w:val="24"/>
          <w:szCs w:val="24"/>
        </w:rPr>
        <w:t>:</w:t>
      </w:r>
    </w:p>
    <w:p w:rsidR="002B5414" w:rsidRPr="00EC5257" w:rsidRDefault="002B5414" w:rsidP="00A05872">
      <w:pPr>
        <w:spacing w:after="0" w:line="348" w:lineRule="auto"/>
        <w:jc w:val="both"/>
        <w:rPr>
          <w:rFonts w:ascii="Times New Roman" w:hAnsi="Times New Roman" w:cs="Times New Roman"/>
          <w:sz w:val="24"/>
          <w:szCs w:val="24"/>
        </w:rPr>
      </w:pPr>
    </w:p>
    <w:p w:rsidR="00D745BD" w:rsidRPr="00EC5257" w:rsidRDefault="00D745BD"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1.1</w:t>
      </w:r>
      <w:r w:rsidR="00F13C44" w:rsidRPr="00EC5257">
        <w:rPr>
          <w:rFonts w:ascii="Times New Roman" w:hAnsi="Times New Roman" w:cs="Times New Roman"/>
          <w:sz w:val="24"/>
          <w:szCs w:val="24"/>
        </w:rPr>
        <w:t xml:space="preserve">Contratação de </w:t>
      </w:r>
      <w:r w:rsidR="00C44AFB" w:rsidRPr="00EC5257">
        <w:rPr>
          <w:rFonts w:ascii="Times New Roman" w:hAnsi="Times New Roman" w:cs="Times New Roman"/>
          <w:sz w:val="24"/>
          <w:szCs w:val="24"/>
        </w:rPr>
        <w:t>pessoa jurídica de direito privado</w:t>
      </w:r>
      <w:r w:rsidR="00F13C44" w:rsidRPr="00EC5257">
        <w:rPr>
          <w:rFonts w:ascii="Times New Roman" w:hAnsi="Times New Roman" w:cs="Times New Roman"/>
          <w:sz w:val="24"/>
          <w:szCs w:val="24"/>
        </w:rPr>
        <w:t xml:space="preserve"> para </w:t>
      </w:r>
      <w:r w:rsidR="00AA2D4A" w:rsidRPr="00EC5257">
        <w:rPr>
          <w:rFonts w:ascii="Times New Roman" w:hAnsi="Times New Roman" w:cs="Times New Roman"/>
          <w:sz w:val="24"/>
          <w:szCs w:val="24"/>
        </w:rPr>
        <w:t xml:space="preserve">aquisição de </w:t>
      </w:r>
      <w:r w:rsidR="009E1CCD" w:rsidRPr="009E1CCD">
        <w:rPr>
          <w:rFonts w:ascii="Times New Roman" w:hAnsi="Times New Roman" w:cs="Times New Roman"/>
          <w:sz w:val="24"/>
          <w:szCs w:val="24"/>
        </w:rPr>
        <w:t>medicamentos para Rede Municipal de Saúde por 12 (doze) meses</w:t>
      </w:r>
      <w:r w:rsidRPr="00EC5257">
        <w:rPr>
          <w:rFonts w:ascii="Times New Roman" w:hAnsi="Times New Roman" w:cs="Times New Roman"/>
          <w:sz w:val="24"/>
          <w:szCs w:val="24"/>
        </w:rPr>
        <w:t xml:space="preserve">, </w:t>
      </w:r>
      <w:r w:rsidR="009E1CCD">
        <w:rPr>
          <w:rFonts w:ascii="Times New Roman" w:hAnsi="Times New Roman" w:cs="Times New Roman"/>
          <w:sz w:val="24"/>
          <w:szCs w:val="24"/>
        </w:rPr>
        <w:t xml:space="preserve">nas </w:t>
      </w:r>
      <w:r w:rsidRPr="00EC5257">
        <w:rPr>
          <w:rFonts w:ascii="Times New Roman" w:hAnsi="Times New Roman" w:cs="Times New Roman"/>
          <w:sz w:val="24"/>
          <w:szCs w:val="24"/>
        </w:rPr>
        <w:t>quantidad</w:t>
      </w:r>
      <w:r w:rsidR="009E1CCD">
        <w:rPr>
          <w:rFonts w:ascii="Times New Roman" w:hAnsi="Times New Roman" w:cs="Times New Roman"/>
          <w:sz w:val="24"/>
          <w:szCs w:val="24"/>
        </w:rPr>
        <w:t>e</w:t>
      </w:r>
      <w:r w:rsidRPr="00EC5257">
        <w:rPr>
          <w:rFonts w:ascii="Times New Roman" w:hAnsi="Times New Roman" w:cs="Times New Roman"/>
          <w:sz w:val="24"/>
          <w:szCs w:val="24"/>
        </w:rPr>
        <w:t>s</w:t>
      </w:r>
      <w:r w:rsidR="00AA2D4A" w:rsidRPr="00EC5257">
        <w:rPr>
          <w:rFonts w:ascii="Times New Roman" w:hAnsi="Times New Roman" w:cs="Times New Roman"/>
          <w:sz w:val="24"/>
          <w:szCs w:val="24"/>
        </w:rPr>
        <w:t xml:space="preserve">, condições </w:t>
      </w:r>
      <w:r w:rsidRPr="00EC5257">
        <w:rPr>
          <w:rFonts w:ascii="Times New Roman" w:hAnsi="Times New Roman" w:cs="Times New Roman"/>
          <w:sz w:val="24"/>
          <w:szCs w:val="24"/>
        </w:rPr>
        <w:t xml:space="preserve">e exigências estabelecidas </w:t>
      </w:r>
      <w:r w:rsidR="00AA2D4A" w:rsidRPr="00EC5257">
        <w:rPr>
          <w:rFonts w:ascii="Times New Roman" w:hAnsi="Times New Roman" w:cs="Times New Roman"/>
          <w:sz w:val="24"/>
          <w:szCs w:val="24"/>
        </w:rPr>
        <w:t>neste Document</w:t>
      </w:r>
      <w:r w:rsidR="00AA2D4A" w:rsidRPr="00B32FA8">
        <w:rPr>
          <w:rFonts w:ascii="Times New Roman" w:hAnsi="Times New Roman" w:cs="Times New Roman"/>
          <w:sz w:val="24"/>
          <w:szCs w:val="24"/>
        </w:rPr>
        <w:t>o</w:t>
      </w:r>
      <w:r w:rsidR="00B32FA8" w:rsidRPr="00B32FA8">
        <w:rPr>
          <w:rFonts w:ascii="Times New Roman" w:hAnsi="Times New Roman" w:cs="Times New Roman"/>
          <w:sz w:val="24"/>
          <w:szCs w:val="24"/>
        </w:rPr>
        <w:t>;</w:t>
      </w:r>
    </w:p>
    <w:p w:rsidR="00C44AFB" w:rsidRPr="00EC5257" w:rsidRDefault="00C44AFB" w:rsidP="00A05872">
      <w:pPr>
        <w:spacing w:after="0" w:line="348" w:lineRule="auto"/>
        <w:ind w:left="567"/>
        <w:jc w:val="both"/>
        <w:rPr>
          <w:rFonts w:ascii="Times New Roman" w:hAnsi="Times New Roman" w:cs="Times New Roman"/>
          <w:color w:val="000000"/>
          <w:sz w:val="24"/>
          <w:szCs w:val="24"/>
        </w:rPr>
      </w:pPr>
    </w:p>
    <w:p w:rsidR="00C44AFB" w:rsidRPr="00EC5257" w:rsidRDefault="00C44AFB" w:rsidP="00A05872">
      <w:pPr>
        <w:spacing w:after="0" w:line="348" w:lineRule="auto"/>
        <w:ind w:left="567"/>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 xml:space="preserve">1.2 </w:t>
      </w:r>
      <w:r w:rsidR="009E1CCD">
        <w:rPr>
          <w:rFonts w:ascii="Times New Roman" w:hAnsi="Times New Roman" w:cs="Times New Roman"/>
          <w:color w:val="000000"/>
          <w:sz w:val="24"/>
          <w:szCs w:val="24"/>
        </w:rPr>
        <w:t xml:space="preserve">A </w:t>
      </w:r>
      <w:r w:rsidRPr="00EC5257">
        <w:rPr>
          <w:rFonts w:ascii="Times New Roman" w:hAnsi="Times New Roman" w:cs="Times New Roman"/>
          <w:color w:val="000000"/>
          <w:sz w:val="24"/>
          <w:szCs w:val="24"/>
        </w:rPr>
        <w:t>Discriminação do</w:t>
      </w:r>
      <w:r w:rsidR="009E1CCD">
        <w:rPr>
          <w:rFonts w:ascii="Times New Roman" w:hAnsi="Times New Roman" w:cs="Times New Roman"/>
          <w:color w:val="000000"/>
          <w:sz w:val="24"/>
          <w:szCs w:val="24"/>
        </w:rPr>
        <w:t>s objetos se encontra no Anexo I deste Termo de Referência.</w:t>
      </w:r>
    </w:p>
    <w:p w:rsidR="00C44AFB" w:rsidRPr="00EC5257" w:rsidRDefault="00C44AFB" w:rsidP="00A05872">
      <w:pPr>
        <w:spacing w:after="0" w:line="348" w:lineRule="auto"/>
        <w:jc w:val="both"/>
        <w:rPr>
          <w:rFonts w:ascii="Times New Roman" w:hAnsi="Times New Roman" w:cs="Times New Roman"/>
          <w:sz w:val="24"/>
          <w:szCs w:val="24"/>
        </w:rPr>
      </w:pPr>
    </w:p>
    <w:p w:rsidR="00A83FA5" w:rsidRPr="00EC5257" w:rsidRDefault="00FB0D62"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 xml:space="preserve">2. DA </w:t>
      </w:r>
      <w:r w:rsidR="00A83FA5" w:rsidRPr="00EC5257">
        <w:rPr>
          <w:rFonts w:ascii="Times New Roman" w:hAnsi="Times New Roman" w:cs="Times New Roman"/>
          <w:b/>
          <w:bCs/>
          <w:sz w:val="24"/>
          <w:szCs w:val="24"/>
        </w:rPr>
        <w:t>CLASSIFICAÇÃO DOS BENS COMUNS</w:t>
      </w:r>
      <w:r w:rsidR="00AA0F6E">
        <w:rPr>
          <w:rFonts w:ascii="Times New Roman" w:hAnsi="Times New Roman" w:cs="Times New Roman"/>
          <w:b/>
          <w:bCs/>
          <w:sz w:val="24"/>
          <w:szCs w:val="24"/>
        </w:rPr>
        <w:t xml:space="preserve"> E DAS</w:t>
      </w:r>
      <w:r w:rsidR="00962BB2" w:rsidRPr="00EC5257">
        <w:rPr>
          <w:rFonts w:ascii="Times New Roman" w:hAnsi="Times New Roman" w:cs="Times New Roman"/>
          <w:b/>
          <w:bCs/>
          <w:sz w:val="24"/>
          <w:szCs w:val="24"/>
        </w:rPr>
        <w:t xml:space="preserve"> MODALIDADE </w:t>
      </w:r>
      <w:r w:rsidR="00AA0F6E">
        <w:rPr>
          <w:rFonts w:ascii="Times New Roman" w:hAnsi="Times New Roman" w:cs="Times New Roman"/>
          <w:b/>
          <w:bCs/>
          <w:sz w:val="24"/>
          <w:szCs w:val="24"/>
        </w:rPr>
        <w:t xml:space="preserve">E TIPO </w:t>
      </w:r>
      <w:r w:rsidR="00962BB2" w:rsidRPr="00EC5257">
        <w:rPr>
          <w:rFonts w:ascii="Times New Roman" w:hAnsi="Times New Roman" w:cs="Times New Roman"/>
          <w:b/>
          <w:bCs/>
          <w:sz w:val="24"/>
          <w:szCs w:val="24"/>
        </w:rPr>
        <w:t>LICITATÓRI</w:t>
      </w:r>
      <w:r w:rsidR="00AA0F6E">
        <w:rPr>
          <w:rFonts w:ascii="Times New Roman" w:hAnsi="Times New Roman" w:cs="Times New Roman"/>
          <w:b/>
          <w:bCs/>
          <w:sz w:val="24"/>
          <w:szCs w:val="24"/>
        </w:rPr>
        <w:t>O</w:t>
      </w:r>
      <w:r w:rsidRPr="00EC5257">
        <w:rPr>
          <w:rFonts w:ascii="Times New Roman" w:hAnsi="Times New Roman" w:cs="Times New Roman"/>
          <w:b/>
          <w:bCs/>
          <w:sz w:val="24"/>
          <w:szCs w:val="24"/>
        </w:rPr>
        <w:t>:</w:t>
      </w:r>
    </w:p>
    <w:p w:rsidR="00FB0D62" w:rsidRPr="00EC5257" w:rsidRDefault="00FB0D62" w:rsidP="00A05872">
      <w:pPr>
        <w:spacing w:after="0" w:line="348" w:lineRule="auto"/>
        <w:jc w:val="both"/>
        <w:rPr>
          <w:rFonts w:ascii="Times New Roman" w:hAnsi="Times New Roman" w:cs="Times New Roman"/>
          <w:sz w:val="24"/>
          <w:szCs w:val="24"/>
        </w:rPr>
      </w:pPr>
    </w:p>
    <w:p w:rsidR="00CE4439" w:rsidRPr="00EC5257" w:rsidRDefault="00FB0D62"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2.1</w:t>
      </w:r>
      <w:r w:rsidR="00222E43">
        <w:rPr>
          <w:rFonts w:ascii="Times New Roman" w:hAnsi="Times New Roman" w:cs="Times New Roman"/>
          <w:sz w:val="24"/>
          <w:szCs w:val="24"/>
        </w:rPr>
        <w:t xml:space="preserve"> </w:t>
      </w:r>
      <w:r w:rsidR="009E1CCD">
        <w:rPr>
          <w:rFonts w:ascii="Times New Roman" w:hAnsi="Times New Roman" w:cs="Times New Roman"/>
          <w:sz w:val="24"/>
          <w:szCs w:val="24"/>
        </w:rPr>
        <w:t>O</w:t>
      </w:r>
      <w:r w:rsidR="003D307E" w:rsidRPr="00EC5257">
        <w:rPr>
          <w:rFonts w:ascii="Times New Roman" w:hAnsi="Times New Roman" w:cs="Times New Roman"/>
          <w:sz w:val="24"/>
          <w:szCs w:val="24"/>
        </w:rPr>
        <w:t xml:space="preserve">s objetos a serem </w:t>
      </w:r>
      <w:r w:rsidR="00222E43">
        <w:rPr>
          <w:rFonts w:ascii="Times New Roman" w:hAnsi="Times New Roman" w:cs="Times New Roman"/>
          <w:sz w:val="24"/>
          <w:szCs w:val="24"/>
        </w:rPr>
        <w:t>fornecidos</w:t>
      </w:r>
      <w:r w:rsidR="003D307E" w:rsidRPr="00EC5257">
        <w:rPr>
          <w:rFonts w:ascii="Times New Roman" w:hAnsi="Times New Roman" w:cs="Times New Roman"/>
          <w:sz w:val="24"/>
          <w:szCs w:val="24"/>
        </w:rPr>
        <w:t xml:space="preserve"> são de natureza comum, enquadrando-se na classificação de bens comuns, nos termos do artigo 1°, parágrafo único, da Lei </w:t>
      </w:r>
      <w:r w:rsidR="00016966" w:rsidRPr="00EC5257">
        <w:rPr>
          <w:rFonts w:ascii="Times New Roman" w:hAnsi="Times New Roman" w:cs="Times New Roman"/>
          <w:sz w:val="24"/>
          <w:szCs w:val="24"/>
        </w:rPr>
        <w:t xml:space="preserve">Federal n.º </w:t>
      </w:r>
      <w:r w:rsidR="003D307E" w:rsidRPr="00EC5257">
        <w:rPr>
          <w:rFonts w:ascii="Times New Roman" w:hAnsi="Times New Roman" w:cs="Times New Roman"/>
          <w:sz w:val="24"/>
          <w:szCs w:val="24"/>
        </w:rPr>
        <w:t xml:space="preserve">10.520, de </w:t>
      </w:r>
      <w:r w:rsidR="00BC557A" w:rsidRPr="00EC5257">
        <w:rPr>
          <w:rFonts w:ascii="Times New Roman" w:hAnsi="Times New Roman" w:cs="Times New Roman"/>
          <w:sz w:val="24"/>
          <w:szCs w:val="24"/>
        </w:rPr>
        <w:t xml:space="preserve">17 de julho de </w:t>
      </w:r>
      <w:r w:rsidR="003D307E" w:rsidRPr="00EC5257">
        <w:rPr>
          <w:rFonts w:ascii="Times New Roman" w:hAnsi="Times New Roman" w:cs="Times New Roman"/>
          <w:sz w:val="24"/>
          <w:szCs w:val="24"/>
        </w:rPr>
        <w:t xml:space="preserve">2002, e </w:t>
      </w:r>
      <w:r w:rsidR="00016966" w:rsidRPr="00EC5257">
        <w:rPr>
          <w:rFonts w:ascii="Times New Roman" w:hAnsi="Times New Roman" w:cs="Times New Roman"/>
          <w:sz w:val="24"/>
          <w:szCs w:val="24"/>
        </w:rPr>
        <w:t>artigo 2º</w:t>
      </w:r>
      <w:r w:rsidR="00193DF9" w:rsidRPr="00EC5257">
        <w:rPr>
          <w:rFonts w:ascii="Times New Roman" w:hAnsi="Times New Roman" w:cs="Times New Roman"/>
          <w:sz w:val="24"/>
          <w:szCs w:val="24"/>
        </w:rPr>
        <w:t xml:space="preserve">, parágrafo único, do Decreto Municipal n.º </w:t>
      </w:r>
      <w:r w:rsidR="00CE4439" w:rsidRPr="00EC5257">
        <w:rPr>
          <w:rFonts w:ascii="Times New Roman" w:hAnsi="Times New Roman" w:cs="Times New Roman"/>
          <w:sz w:val="24"/>
          <w:szCs w:val="24"/>
        </w:rPr>
        <w:t>022, de 25 de março de 2009;</w:t>
      </w:r>
    </w:p>
    <w:p w:rsidR="00CE4439" w:rsidRPr="00EC5257" w:rsidRDefault="00CE4439" w:rsidP="00A05872">
      <w:pPr>
        <w:spacing w:after="0" w:line="348" w:lineRule="auto"/>
        <w:ind w:left="567"/>
        <w:jc w:val="both"/>
        <w:rPr>
          <w:rFonts w:ascii="Times New Roman" w:hAnsi="Times New Roman" w:cs="Times New Roman"/>
          <w:sz w:val="24"/>
          <w:szCs w:val="24"/>
        </w:rPr>
      </w:pPr>
    </w:p>
    <w:p w:rsidR="00786C10" w:rsidRPr="00EC5257" w:rsidRDefault="00CE443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 xml:space="preserve">2.2 </w:t>
      </w:r>
      <w:r w:rsidR="00F835B4" w:rsidRPr="00EC5257">
        <w:rPr>
          <w:rFonts w:ascii="Times New Roman" w:hAnsi="Times New Roman" w:cs="Times New Roman"/>
          <w:sz w:val="24"/>
          <w:szCs w:val="24"/>
        </w:rPr>
        <w:t xml:space="preserve">Os objetos deverão ser </w:t>
      </w:r>
      <w:r w:rsidR="003D307E" w:rsidRPr="00EC5257">
        <w:rPr>
          <w:rFonts w:ascii="Times New Roman" w:hAnsi="Times New Roman" w:cs="Times New Roman"/>
          <w:sz w:val="24"/>
          <w:szCs w:val="24"/>
        </w:rPr>
        <w:t xml:space="preserve">licitados </w:t>
      </w:r>
      <w:r w:rsidR="00BC557A" w:rsidRPr="00EC5257">
        <w:rPr>
          <w:rFonts w:ascii="Times New Roman" w:hAnsi="Times New Roman" w:cs="Times New Roman"/>
          <w:sz w:val="24"/>
          <w:szCs w:val="24"/>
        </w:rPr>
        <w:t>por intermédio</w:t>
      </w:r>
      <w:r w:rsidR="00F835B4" w:rsidRPr="00EC5257">
        <w:rPr>
          <w:rFonts w:ascii="Times New Roman" w:hAnsi="Times New Roman" w:cs="Times New Roman"/>
          <w:sz w:val="24"/>
          <w:szCs w:val="24"/>
        </w:rPr>
        <w:t>d</w:t>
      </w:r>
      <w:r w:rsidR="003D307E" w:rsidRPr="00EC5257">
        <w:rPr>
          <w:rFonts w:ascii="Times New Roman" w:hAnsi="Times New Roman" w:cs="Times New Roman"/>
          <w:sz w:val="24"/>
          <w:szCs w:val="24"/>
        </w:rPr>
        <w:t>a modalidade pregão</w:t>
      </w:r>
      <w:r w:rsidR="004B423C">
        <w:rPr>
          <w:rFonts w:ascii="Times New Roman" w:hAnsi="Times New Roman" w:cs="Times New Roman"/>
          <w:sz w:val="24"/>
          <w:szCs w:val="24"/>
        </w:rPr>
        <w:t>presencial</w:t>
      </w:r>
      <w:r w:rsidR="00C9243B">
        <w:rPr>
          <w:rFonts w:ascii="Times New Roman" w:hAnsi="Times New Roman" w:cs="Times New Roman"/>
          <w:sz w:val="24"/>
          <w:szCs w:val="24"/>
        </w:rPr>
        <w:t xml:space="preserve">do tipo menor preço </w:t>
      </w:r>
      <w:r w:rsidR="001B1F34">
        <w:rPr>
          <w:rFonts w:ascii="Times New Roman" w:hAnsi="Times New Roman" w:cs="Times New Roman"/>
          <w:sz w:val="24"/>
          <w:szCs w:val="24"/>
        </w:rPr>
        <w:t>para registro de preços</w:t>
      </w:r>
      <w:r w:rsidR="00962BB2" w:rsidRPr="00EC5257">
        <w:rPr>
          <w:rFonts w:ascii="Times New Roman" w:hAnsi="Times New Roman" w:cs="Times New Roman"/>
          <w:sz w:val="24"/>
          <w:szCs w:val="24"/>
        </w:rPr>
        <w:t xml:space="preserve">; </w:t>
      </w:r>
      <w:r w:rsidR="001B1F34">
        <w:rPr>
          <w:rFonts w:ascii="Times New Roman" w:hAnsi="Times New Roman" w:cs="Times New Roman"/>
          <w:sz w:val="24"/>
          <w:szCs w:val="24"/>
        </w:rPr>
        <w:t>ou</w:t>
      </w:r>
    </w:p>
    <w:p w:rsidR="00786C10" w:rsidRPr="00EC5257" w:rsidRDefault="00786C10" w:rsidP="00A05872">
      <w:pPr>
        <w:spacing w:after="0" w:line="348" w:lineRule="auto"/>
        <w:ind w:left="567"/>
        <w:jc w:val="both"/>
        <w:rPr>
          <w:rFonts w:ascii="Times New Roman" w:hAnsi="Times New Roman" w:cs="Times New Roman"/>
          <w:sz w:val="24"/>
          <w:szCs w:val="24"/>
        </w:rPr>
      </w:pPr>
    </w:p>
    <w:p w:rsidR="00786C10" w:rsidRPr="00EC5257" w:rsidRDefault="00F835B4"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 xml:space="preserve">2.3 </w:t>
      </w:r>
      <w:r w:rsidR="009C28BA" w:rsidRPr="00EC5257">
        <w:rPr>
          <w:rFonts w:ascii="Times New Roman" w:hAnsi="Times New Roman" w:cs="Times New Roman"/>
          <w:sz w:val="24"/>
          <w:szCs w:val="24"/>
        </w:rPr>
        <w:t>Caso, d</w:t>
      </w:r>
      <w:r w:rsidR="009579D2" w:rsidRPr="00EC5257">
        <w:rPr>
          <w:rFonts w:ascii="Times New Roman" w:hAnsi="Times New Roman" w:cs="Times New Roman"/>
          <w:sz w:val="24"/>
          <w:szCs w:val="24"/>
        </w:rPr>
        <w:t xml:space="preserve">evido a decretação de calamidade administrativa, </w:t>
      </w:r>
      <w:r w:rsidR="009C28BA" w:rsidRPr="00EC5257">
        <w:rPr>
          <w:rFonts w:ascii="Times New Roman" w:hAnsi="Times New Roman" w:cs="Times New Roman"/>
          <w:sz w:val="24"/>
          <w:szCs w:val="24"/>
        </w:rPr>
        <w:t>veiculada</w:t>
      </w:r>
      <w:r w:rsidR="009579D2" w:rsidRPr="00EC5257">
        <w:rPr>
          <w:rFonts w:ascii="Times New Roman" w:hAnsi="Times New Roman" w:cs="Times New Roman"/>
          <w:sz w:val="24"/>
          <w:szCs w:val="24"/>
        </w:rPr>
        <w:t xml:space="preserve"> pelo Decreto Municipal</w:t>
      </w:r>
      <w:r w:rsidR="009C28BA" w:rsidRPr="00EC5257">
        <w:rPr>
          <w:rFonts w:ascii="Times New Roman" w:eastAsiaTheme="minorEastAsia" w:hAnsi="Times New Roman" w:cs="Times New Roman"/>
          <w:sz w:val="24"/>
          <w:szCs w:val="24"/>
        </w:rPr>
        <w:t xml:space="preserve"> n.º 08, de 11 de janeiro de 2021, </w:t>
      </w:r>
      <w:r w:rsidR="006E2760" w:rsidRPr="00EC5257">
        <w:rPr>
          <w:rFonts w:ascii="Times New Roman" w:eastAsiaTheme="minorEastAsia" w:hAnsi="Times New Roman" w:cs="Times New Roman"/>
          <w:sz w:val="24"/>
          <w:szCs w:val="24"/>
        </w:rPr>
        <w:t xml:space="preserve">fique impossibilitado no momento a realização do pregão na modalidade </w:t>
      </w:r>
      <w:r w:rsidR="004B423C">
        <w:rPr>
          <w:rFonts w:ascii="Times New Roman" w:eastAsiaTheme="minorEastAsia" w:hAnsi="Times New Roman" w:cs="Times New Roman"/>
          <w:sz w:val="24"/>
          <w:szCs w:val="24"/>
        </w:rPr>
        <w:t>presencial</w:t>
      </w:r>
      <w:r w:rsidR="004F0F09" w:rsidRPr="00EC5257">
        <w:rPr>
          <w:rFonts w:ascii="Times New Roman" w:eastAsiaTheme="minorEastAsia" w:hAnsi="Times New Roman" w:cs="Times New Roman"/>
          <w:sz w:val="24"/>
          <w:szCs w:val="24"/>
        </w:rPr>
        <w:t xml:space="preserve">, </w:t>
      </w:r>
      <w:r w:rsidR="00962BB2" w:rsidRPr="00EC5257">
        <w:rPr>
          <w:rFonts w:ascii="Times New Roman" w:eastAsiaTheme="minorEastAsia" w:hAnsi="Times New Roman" w:cs="Times New Roman"/>
          <w:sz w:val="24"/>
          <w:szCs w:val="24"/>
        </w:rPr>
        <w:t xml:space="preserve">fica </w:t>
      </w:r>
      <w:r w:rsidR="004F0F09" w:rsidRPr="00EC5257">
        <w:rPr>
          <w:rFonts w:ascii="Times New Roman" w:eastAsiaTheme="minorEastAsia" w:hAnsi="Times New Roman" w:cs="Times New Roman"/>
          <w:sz w:val="24"/>
          <w:szCs w:val="24"/>
        </w:rPr>
        <w:t>indic</w:t>
      </w:r>
      <w:r w:rsidR="00962BB2" w:rsidRPr="00EC5257">
        <w:rPr>
          <w:rFonts w:ascii="Times New Roman" w:eastAsiaTheme="minorEastAsia" w:hAnsi="Times New Roman" w:cs="Times New Roman"/>
          <w:sz w:val="24"/>
          <w:szCs w:val="24"/>
        </w:rPr>
        <w:t>ada</w:t>
      </w:r>
      <w:r w:rsidR="004F0F09" w:rsidRPr="00EC5257">
        <w:rPr>
          <w:rFonts w:ascii="Times New Roman" w:eastAsiaTheme="minorEastAsia" w:hAnsi="Times New Roman" w:cs="Times New Roman"/>
          <w:sz w:val="24"/>
          <w:szCs w:val="24"/>
        </w:rPr>
        <w:t xml:space="preserve"> a modalidade </w:t>
      </w:r>
      <w:r w:rsidR="004B423C">
        <w:rPr>
          <w:rFonts w:ascii="Times New Roman" w:eastAsiaTheme="minorEastAsia" w:hAnsi="Times New Roman" w:cs="Times New Roman"/>
          <w:sz w:val="24"/>
          <w:szCs w:val="24"/>
        </w:rPr>
        <w:t>eletrônica</w:t>
      </w:r>
      <w:r w:rsidR="00C9243B">
        <w:rPr>
          <w:rFonts w:ascii="Times New Roman" w:eastAsiaTheme="minorEastAsia" w:hAnsi="Times New Roman" w:cs="Times New Roman"/>
          <w:sz w:val="24"/>
          <w:szCs w:val="24"/>
        </w:rPr>
        <w:t xml:space="preserve">do tipo menor preço </w:t>
      </w:r>
      <w:r w:rsidR="001B1F34">
        <w:rPr>
          <w:rFonts w:ascii="Times New Roman" w:eastAsiaTheme="minorEastAsia" w:hAnsi="Times New Roman" w:cs="Times New Roman"/>
          <w:sz w:val="24"/>
          <w:szCs w:val="24"/>
        </w:rPr>
        <w:t>para registro de preços</w:t>
      </w:r>
      <w:r w:rsidR="004F0F09" w:rsidRPr="00EC5257">
        <w:rPr>
          <w:rFonts w:ascii="Times New Roman" w:eastAsiaTheme="minorEastAsia" w:hAnsi="Times New Roman" w:cs="Times New Roman"/>
          <w:sz w:val="24"/>
          <w:szCs w:val="24"/>
        </w:rPr>
        <w:t>.</w:t>
      </w:r>
    </w:p>
    <w:p w:rsidR="00AA0F6E" w:rsidRPr="00EC5257" w:rsidRDefault="00AA0F6E" w:rsidP="00A05872">
      <w:pPr>
        <w:spacing w:after="0" w:line="348" w:lineRule="auto"/>
        <w:jc w:val="both"/>
        <w:rPr>
          <w:rFonts w:ascii="Times New Roman" w:hAnsi="Times New Roman" w:cs="Times New Roman"/>
          <w:sz w:val="24"/>
          <w:szCs w:val="24"/>
        </w:rPr>
      </w:pPr>
    </w:p>
    <w:p w:rsidR="00D745BD" w:rsidRPr="00EC5257" w:rsidRDefault="00FB0D62"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3</w:t>
      </w:r>
      <w:r w:rsidR="00115175" w:rsidRPr="00EC5257">
        <w:rPr>
          <w:rFonts w:ascii="Times New Roman" w:hAnsi="Times New Roman" w:cs="Times New Roman"/>
          <w:b/>
          <w:bCs/>
          <w:sz w:val="24"/>
          <w:szCs w:val="24"/>
        </w:rPr>
        <w:t xml:space="preserve">. </w:t>
      </w:r>
      <w:r w:rsidR="00532319" w:rsidRPr="00EC5257">
        <w:rPr>
          <w:rFonts w:ascii="Times New Roman" w:hAnsi="Times New Roman" w:cs="Times New Roman"/>
          <w:b/>
          <w:bCs/>
          <w:sz w:val="24"/>
          <w:szCs w:val="24"/>
        </w:rPr>
        <w:t>D</w:t>
      </w:r>
      <w:r w:rsidR="00222E43">
        <w:rPr>
          <w:rFonts w:ascii="Times New Roman" w:hAnsi="Times New Roman" w:cs="Times New Roman"/>
          <w:b/>
          <w:bCs/>
          <w:sz w:val="24"/>
          <w:szCs w:val="24"/>
        </w:rPr>
        <w:t xml:space="preserve">A </w:t>
      </w:r>
      <w:r w:rsidR="00D745BD" w:rsidRPr="00EC5257">
        <w:rPr>
          <w:rFonts w:ascii="Times New Roman" w:hAnsi="Times New Roman" w:cs="Times New Roman"/>
          <w:b/>
          <w:bCs/>
          <w:sz w:val="24"/>
          <w:szCs w:val="24"/>
        </w:rPr>
        <w:t>JUSTIFICATIVA E OBJETIVO DA CONTRATAÇÃO</w:t>
      </w:r>
      <w:r w:rsidR="00A37D14" w:rsidRPr="00EC5257">
        <w:rPr>
          <w:rFonts w:ascii="Times New Roman" w:hAnsi="Times New Roman" w:cs="Times New Roman"/>
          <w:b/>
          <w:bCs/>
          <w:sz w:val="24"/>
          <w:szCs w:val="24"/>
        </w:rPr>
        <w:t>:</w:t>
      </w:r>
    </w:p>
    <w:p w:rsidR="00115175" w:rsidRPr="00EC5257" w:rsidRDefault="00115175" w:rsidP="00A05872">
      <w:pPr>
        <w:spacing w:after="0" w:line="348" w:lineRule="auto"/>
        <w:jc w:val="both"/>
        <w:rPr>
          <w:rFonts w:ascii="Times New Roman" w:hAnsi="Times New Roman" w:cs="Times New Roman"/>
          <w:sz w:val="24"/>
          <w:szCs w:val="24"/>
        </w:rPr>
      </w:pPr>
    </w:p>
    <w:p w:rsidR="00486CFA" w:rsidRPr="00EC5257" w:rsidRDefault="00FB0D62"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lastRenderedPageBreak/>
        <w:t>3</w:t>
      </w:r>
      <w:r w:rsidR="00115175" w:rsidRPr="00EC5257">
        <w:rPr>
          <w:rFonts w:ascii="Times New Roman" w:hAnsi="Times New Roman" w:cs="Times New Roman"/>
          <w:sz w:val="24"/>
          <w:szCs w:val="24"/>
        </w:rPr>
        <w:t xml:space="preserve">.1 </w:t>
      </w:r>
      <w:r w:rsidR="009E1CCD" w:rsidRPr="009E1CCD">
        <w:rPr>
          <w:rFonts w:ascii="Times New Roman" w:hAnsi="Times New Roman" w:cs="Times New Roman"/>
          <w:sz w:val="24"/>
          <w:szCs w:val="24"/>
        </w:rPr>
        <w:t xml:space="preserve">A justificativa e objetivo da contratação encontra-se pormenorizada em Tópico </w:t>
      </w:r>
      <w:r w:rsidR="009E1CCD">
        <w:rPr>
          <w:rFonts w:ascii="Times New Roman" w:hAnsi="Times New Roman" w:cs="Times New Roman"/>
          <w:sz w:val="24"/>
          <w:szCs w:val="24"/>
        </w:rPr>
        <w:t>4</w:t>
      </w:r>
      <w:r w:rsidR="009E1CCD" w:rsidRPr="009E1CCD">
        <w:rPr>
          <w:rFonts w:ascii="Times New Roman" w:hAnsi="Times New Roman" w:cs="Times New Roman"/>
          <w:sz w:val="24"/>
          <w:szCs w:val="24"/>
        </w:rPr>
        <w:t xml:space="preserve"> dos Estudos Técnicos Preliminares, apêndice deste Projeto Básico, fazendo constar apenas parte dela:</w:t>
      </w:r>
    </w:p>
    <w:p w:rsidR="00486CFA" w:rsidRPr="00EC5257" w:rsidRDefault="00486CFA" w:rsidP="00A05872">
      <w:pPr>
        <w:spacing w:after="0" w:line="348" w:lineRule="auto"/>
        <w:ind w:left="567"/>
        <w:jc w:val="both"/>
        <w:rPr>
          <w:rFonts w:ascii="Times New Roman" w:hAnsi="Times New Roman" w:cs="Times New Roman"/>
          <w:sz w:val="24"/>
          <w:szCs w:val="24"/>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 Em relação ao fornecimento de medicamentos, a Lei 8.080/90, em seu artigo 6º, dispõe que: “Estão incluídas, ainda no campo da atuação do Sistema Único de Saúde (SUS): I – a execução de ações: [...] d) de assistência terapêutica integral, inclusive farmacêutica”.</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4.2.2 A política nacional de medicamentos está regulada pela Portaria MS/GS nº 3.916/98, que estabelece critérios para aquisição, distribuição e entrega dos medicamentos, determinando a adoção de uma relação nacional de medicamentos essenciais, que são “aqueles produtos considerados básicos e indispensáveis para atender a maioria dos problemas de saúde da população”.</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4.2.3 Os medicamentos essenciais, como define a política nacional de medicamentos, “devem estar continuamente disponíveis aos segmentos da sociedade que deles necessitem, nas formas farmacêuticas apropriadas, e compõem uma relação nacional de referência que servirá de base para o direcionamento da produção farmacêutica e para o desenvolvimento científico e tecnológico, bem como para a definição de listas de medicamentos essenciais nos âmbitos estadual e municipal, que deverão ser estabelecidas com o apoio do gestor federal e segundo a situação epidemiológica respectiva.”</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 xml:space="preserve">4.2.4 Neste sentido, a Política Nacional de Medicamentos propõe garantir segurança, eficácia e qualidade dos medicamentos ao menor custo possível, promover seu uso racional e seu acesso para a população. Entre as diretrizes e prioridades estabelecidas está a adoção de Relação Nacional de Medicamentos Essenciais (Rename), que deverá </w:t>
      </w:r>
      <w:r w:rsidRPr="009E1CCD">
        <w:rPr>
          <w:rFonts w:ascii="Times New Roman" w:hAnsi="Times New Roman" w:cs="Times New Roman"/>
          <w:i/>
          <w:iCs/>
        </w:rPr>
        <w:lastRenderedPageBreak/>
        <w:t>servir de base ao desenvolvimento tecnológico e científico, à produção de medicamentos no País e às novas listas construídas nos níveis estadual e municipal de atenção à saúde.</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4.2.5 O fornecimento de medicamentos deve observar a Política Nacional instituída pela Portaria MS/GM nº 3.916/98, sendo certo que os medicamentos constantes da Rename são aqueles que todas as pessoas têm o direito de receber dos órgãos do Poder Público sem a necessidade de contraprestação imediata.</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4.2.6 No âmbito municipal, caberá à Secretaria de Saúde ou ao organismo correspondente coordenar e executar a assistência farmacêutica no seu respectivo âmbito e assegurar a dispensação adequada dos medicamentos;</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4.2.7 O SUS observa o princípio da descentralização dos serviços para os municípios, conforme o artigo 7º, inciso IX, alínea “a”, da Lei Federal nº 8.080/90, cabendo aos municípios a execução dos serviços, conforme o artigo 18, inciso IV, da referida Lei.</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4.2.8 Atribui-se, então, ao município, por meio da respectiva Secretaria Municipal de Saúde, o dever de entregar os medicamentos à população, devendo o ente, ainda, “definir a relação municipal de medicamentos essenciais, com base na Rename, a partir das necessidades decorrentes do perfil nosológico da população”, conforme a Portaria MS/GS nº 3.916, de 30 de outubro de 1998, item 5.4, alínea “h”.</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4.2.9 Conclui-se, então, que é dever do município elaborar, com base na Rename e no perfil nosológico de sua população, uma relação municipal de medicamentos essenciais, levando, também, em consideração o perfil das doenças que acometem a sua população e considerados os critérios orçamentários.</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lastRenderedPageBreak/>
        <w:t>4.2.10 Com base nos dispositivos citados, o município vincula-se e obriga-se a fornecer a todos os munícipes, independentemente de contrapartida imediata, os medicamentos de que necessitem, considerando que o acesso aos serviços de saúde deve ser universal e igualitário, sendo desnecessário o pagamento de qualquer contraprestação em caráter imediato, todas as pessoas que precisem dos medicamentos a eles deverão ter acesso.</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4.2.11 No âmbito do Município de Itaboraí, cabe a Central de Abastecimento Farmacêutico (CAF) a estocagem, conservação e dispensação de materiais, equipamentos e insumos destinados ao funcionamento da secretaria de saúde, seus setores e unidades vinculadas, bem como o manuseio da logística de medicamentos.</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4.2.12 Sendo assim, periodicamente o CAF recebe as demandas das Unidades e Programas abastecidos por ele e distribui, conforme a disponibilidade, os medicamentos solicitados. Além disso, ele também é responsável por suprir as demandas originadas pelos munícipes, tanto no âmbito administrativo quanto no âmbito judicial.</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4.2.13 Para estimativa dos fármacos necessários, foi utilizada como base a RENAME e o quantitativo estabelecido foi calculado através da soma das demandas periódicas de cada Unidade registradas dos últimos 6 (seis) meses, com acréscimo de 40% (quarenta por cento) equivalente:</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701"/>
        <w:jc w:val="both"/>
        <w:rPr>
          <w:rFonts w:ascii="Times New Roman" w:hAnsi="Times New Roman" w:cs="Times New Roman"/>
          <w:i/>
          <w:iCs/>
        </w:rPr>
      </w:pPr>
      <w:r w:rsidRPr="009E1CCD">
        <w:rPr>
          <w:rFonts w:ascii="Times New Roman" w:hAnsi="Times New Roman" w:cs="Times New Roman"/>
          <w:i/>
          <w:iCs/>
        </w:rPr>
        <w:t>4.2.13.1 a estimativa das demandas decorrentes as decisões judiciais e aos pedidos administrativos, os quais não foram contabilizados;</w:t>
      </w:r>
    </w:p>
    <w:p w:rsidR="009E1CCD" w:rsidRPr="009E1CCD" w:rsidRDefault="009E1CCD" w:rsidP="00A05872">
      <w:pPr>
        <w:spacing w:line="348" w:lineRule="auto"/>
        <w:ind w:left="1701"/>
        <w:jc w:val="both"/>
        <w:rPr>
          <w:rFonts w:ascii="Times New Roman" w:hAnsi="Times New Roman" w:cs="Times New Roman"/>
          <w:i/>
          <w:iCs/>
        </w:rPr>
      </w:pPr>
    </w:p>
    <w:p w:rsidR="009E1CCD" w:rsidRPr="009E1CCD" w:rsidRDefault="009E1CCD" w:rsidP="00A05872">
      <w:pPr>
        <w:spacing w:line="348" w:lineRule="auto"/>
        <w:ind w:left="1701"/>
        <w:jc w:val="both"/>
        <w:rPr>
          <w:rFonts w:ascii="Times New Roman" w:hAnsi="Times New Roman" w:cs="Times New Roman"/>
          <w:i/>
          <w:iCs/>
        </w:rPr>
      </w:pPr>
      <w:r w:rsidRPr="009E1CCD">
        <w:rPr>
          <w:rFonts w:ascii="Times New Roman" w:hAnsi="Times New Roman" w:cs="Times New Roman"/>
          <w:i/>
          <w:iCs/>
        </w:rPr>
        <w:t>4.2.13.2 o aumento da demanda pela saúde pública decorrente da pandemia da COVID-19, tanto para tratamento da doença, quanto para tratamento de possíveis sequelas decorrentes do vírus;</w:t>
      </w:r>
    </w:p>
    <w:p w:rsidR="009E1CCD" w:rsidRPr="009E1CCD" w:rsidRDefault="009E1CCD" w:rsidP="00A05872">
      <w:pPr>
        <w:spacing w:line="348" w:lineRule="auto"/>
        <w:ind w:left="1701"/>
        <w:jc w:val="both"/>
        <w:rPr>
          <w:rFonts w:ascii="Times New Roman" w:hAnsi="Times New Roman" w:cs="Times New Roman"/>
          <w:i/>
          <w:iCs/>
        </w:rPr>
      </w:pPr>
    </w:p>
    <w:p w:rsidR="009E1CCD" w:rsidRPr="009E1CCD" w:rsidRDefault="009E1CCD" w:rsidP="00A05872">
      <w:pPr>
        <w:spacing w:line="348" w:lineRule="auto"/>
        <w:ind w:left="1701"/>
        <w:jc w:val="both"/>
        <w:rPr>
          <w:rFonts w:ascii="Times New Roman" w:hAnsi="Times New Roman" w:cs="Times New Roman"/>
          <w:i/>
          <w:iCs/>
        </w:rPr>
      </w:pPr>
      <w:r w:rsidRPr="009E1CCD">
        <w:rPr>
          <w:rFonts w:ascii="Times New Roman" w:hAnsi="Times New Roman" w:cs="Times New Roman"/>
          <w:i/>
          <w:iCs/>
        </w:rPr>
        <w:t>4.2.13.3 a margem de segurança que deve ser levada em consideração, tendo em vista a possibilidade de aumento de demandas por motivos desconhecidos, como, por exemplo, doenças sazonais.</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 xml:space="preserve">4.2.14 Tendo em vista que se trata de Ata de Registro de Preços, o aumento do quantitativo não trará prejuízos ao Município, tendo em vista que somente será faturado o que, de fato, for consumido pela Administração. </w:t>
      </w:r>
    </w:p>
    <w:p w:rsidR="009E1CCD" w:rsidRPr="009E1CCD" w:rsidRDefault="009E1CCD" w:rsidP="00A05872">
      <w:pPr>
        <w:spacing w:line="348" w:lineRule="auto"/>
        <w:ind w:left="1134"/>
        <w:jc w:val="both"/>
        <w:rPr>
          <w:rFonts w:ascii="Times New Roman" w:hAnsi="Times New Roman" w:cs="Times New Roman"/>
          <w:i/>
          <w:iCs/>
        </w:rPr>
      </w:pPr>
    </w:p>
    <w:p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4.2.15 Cumpre ressaltar que as Unidades periféricas, apesar da existência do sistema informatizado de controle interno HORUS, não faziam uso deste para solicitação de medicamentos junto ao CAF, motivo pelo qual anexa ao presente Estudo os pedidos solicitados pelas Unidades através de formulários físicos.</w:t>
      </w:r>
    </w:p>
    <w:p w:rsidR="009E1CCD" w:rsidRPr="009E1CCD" w:rsidRDefault="009E1CCD" w:rsidP="00A05872">
      <w:pPr>
        <w:spacing w:line="348" w:lineRule="auto"/>
        <w:ind w:left="1134"/>
        <w:jc w:val="both"/>
        <w:rPr>
          <w:rFonts w:ascii="Times New Roman" w:hAnsi="Times New Roman" w:cs="Times New Roman"/>
          <w:i/>
          <w:iCs/>
        </w:rPr>
      </w:pPr>
    </w:p>
    <w:p w:rsidR="00115175" w:rsidRPr="009E1CCD" w:rsidRDefault="009E1CCD" w:rsidP="00A05872">
      <w:pPr>
        <w:spacing w:after="0" w:line="348" w:lineRule="auto"/>
        <w:ind w:left="1134"/>
        <w:jc w:val="both"/>
        <w:rPr>
          <w:rFonts w:ascii="Times New Roman" w:hAnsi="Times New Roman" w:cs="Times New Roman"/>
          <w:i/>
          <w:iCs/>
        </w:rPr>
      </w:pPr>
      <w:r w:rsidRPr="009E1CCD">
        <w:rPr>
          <w:rFonts w:ascii="Times New Roman" w:hAnsi="Times New Roman" w:cs="Times New Roman"/>
          <w:i/>
          <w:iCs/>
        </w:rPr>
        <w:t>4.2.16 Por fim, esclarece que o Município de Itaboraí elaborará a REMUME Municipal, motivo pelo qual o instrumento de âmbito Municipal não foi utilizado na presente licitação.”</w:t>
      </w:r>
    </w:p>
    <w:p w:rsidR="00455B68" w:rsidRPr="00EC5257" w:rsidRDefault="00455B68" w:rsidP="00A05872">
      <w:pPr>
        <w:spacing w:after="0" w:line="348" w:lineRule="auto"/>
        <w:jc w:val="both"/>
        <w:rPr>
          <w:rFonts w:ascii="Times New Roman" w:hAnsi="Times New Roman" w:cs="Times New Roman"/>
          <w:iCs/>
          <w:sz w:val="24"/>
          <w:szCs w:val="24"/>
        </w:rPr>
      </w:pPr>
    </w:p>
    <w:p w:rsidR="00455B68"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452BDF" w:rsidRPr="00EC5257">
        <w:rPr>
          <w:rFonts w:ascii="Times New Roman" w:hAnsi="Times New Roman" w:cs="Times New Roman"/>
          <w:b/>
          <w:bCs/>
          <w:sz w:val="24"/>
          <w:szCs w:val="24"/>
        </w:rPr>
        <w:t>.</w:t>
      </w:r>
      <w:r w:rsidR="00455B68" w:rsidRPr="00EC5257">
        <w:rPr>
          <w:rFonts w:ascii="Times New Roman" w:hAnsi="Times New Roman" w:cs="Times New Roman"/>
          <w:b/>
          <w:bCs/>
          <w:sz w:val="24"/>
          <w:szCs w:val="24"/>
        </w:rPr>
        <w:t xml:space="preserve"> DO PRAZO DE VIGÊNCIA</w:t>
      </w:r>
      <w:r w:rsidR="006E692F" w:rsidRPr="00EC5257">
        <w:rPr>
          <w:rFonts w:ascii="Times New Roman" w:hAnsi="Times New Roman" w:cs="Times New Roman"/>
          <w:b/>
          <w:bCs/>
          <w:sz w:val="24"/>
          <w:szCs w:val="24"/>
        </w:rPr>
        <w:t xml:space="preserve"> CONTRATUAL:</w:t>
      </w:r>
    </w:p>
    <w:p w:rsidR="00455B68" w:rsidRPr="00EC5257" w:rsidRDefault="00455B68" w:rsidP="00A05872">
      <w:pPr>
        <w:spacing w:after="0" w:line="348" w:lineRule="auto"/>
        <w:jc w:val="both"/>
        <w:rPr>
          <w:rFonts w:ascii="Times New Roman" w:hAnsi="Times New Roman" w:cs="Times New Roman"/>
          <w:iCs/>
          <w:sz w:val="24"/>
          <w:szCs w:val="24"/>
        </w:rPr>
      </w:pPr>
    </w:p>
    <w:p w:rsidR="00455B68" w:rsidRPr="00EC5257" w:rsidRDefault="00A05872" w:rsidP="00A05872">
      <w:pPr>
        <w:spacing w:after="0" w:line="348" w:lineRule="auto"/>
        <w:ind w:left="567"/>
        <w:jc w:val="both"/>
        <w:rPr>
          <w:rFonts w:ascii="Times New Roman" w:hAnsi="Times New Roman" w:cs="Times New Roman"/>
          <w:iCs/>
          <w:sz w:val="24"/>
          <w:szCs w:val="24"/>
        </w:rPr>
      </w:pPr>
      <w:r>
        <w:rPr>
          <w:rFonts w:ascii="Times New Roman" w:hAnsi="Times New Roman" w:cs="Times New Roman"/>
          <w:iCs/>
          <w:sz w:val="24"/>
          <w:szCs w:val="24"/>
        </w:rPr>
        <w:t>4</w:t>
      </w:r>
      <w:r w:rsidR="00455B68" w:rsidRPr="00EC5257">
        <w:rPr>
          <w:rFonts w:ascii="Times New Roman" w:hAnsi="Times New Roman" w:cs="Times New Roman"/>
          <w:iCs/>
          <w:sz w:val="24"/>
          <w:szCs w:val="24"/>
        </w:rPr>
        <w:t xml:space="preserve">.1 O prazo de vigência </w:t>
      </w:r>
      <w:r w:rsidR="00EF7B1E">
        <w:rPr>
          <w:rFonts w:ascii="Times New Roman" w:hAnsi="Times New Roman" w:cs="Times New Roman"/>
          <w:iCs/>
          <w:sz w:val="24"/>
          <w:szCs w:val="24"/>
        </w:rPr>
        <w:t>da ata</w:t>
      </w:r>
      <w:r w:rsidR="00455B68" w:rsidRPr="00EC5257">
        <w:rPr>
          <w:rFonts w:ascii="Times New Roman" w:hAnsi="Times New Roman" w:cs="Times New Roman"/>
          <w:iCs/>
          <w:sz w:val="24"/>
          <w:szCs w:val="24"/>
        </w:rPr>
        <w:t xml:space="preserve"> é de </w:t>
      </w:r>
      <w:r w:rsidR="009E1CCD">
        <w:rPr>
          <w:rFonts w:ascii="Times New Roman" w:hAnsi="Times New Roman" w:cs="Times New Roman"/>
          <w:iCs/>
          <w:sz w:val="24"/>
          <w:szCs w:val="24"/>
        </w:rPr>
        <w:t>12</w:t>
      </w:r>
      <w:r w:rsidR="00455B68" w:rsidRPr="00EC5257">
        <w:rPr>
          <w:rFonts w:ascii="Times New Roman" w:hAnsi="Times New Roman" w:cs="Times New Roman"/>
          <w:iCs/>
          <w:sz w:val="24"/>
          <w:szCs w:val="24"/>
        </w:rPr>
        <w:t xml:space="preserve"> (</w:t>
      </w:r>
      <w:r w:rsidR="009E1CCD">
        <w:rPr>
          <w:rFonts w:ascii="Times New Roman" w:hAnsi="Times New Roman" w:cs="Times New Roman"/>
          <w:iCs/>
          <w:sz w:val="24"/>
          <w:szCs w:val="24"/>
        </w:rPr>
        <w:t>doze</w:t>
      </w:r>
      <w:r w:rsidR="00455B68" w:rsidRPr="00EC5257">
        <w:rPr>
          <w:rFonts w:ascii="Times New Roman" w:hAnsi="Times New Roman" w:cs="Times New Roman"/>
          <w:iCs/>
          <w:sz w:val="24"/>
          <w:szCs w:val="24"/>
        </w:rPr>
        <w:t xml:space="preserve">) </w:t>
      </w:r>
      <w:r w:rsidR="009E1CCD">
        <w:rPr>
          <w:rFonts w:ascii="Times New Roman" w:hAnsi="Times New Roman" w:cs="Times New Roman"/>
          <w:iCs/>
          <w:sz w:val="24"/>
          <w:szCs w:val="24"/>
        </w:rPr>
        <w:t>meses</w:t>
      </w:r>
      <w:r w:rsidR="00455B68" w:rsidRPr="00EC5257">
        <w:rPr>
          <w:rFonts w:ascii="Times New Roman" w:hAnsi="Times New Roman" w:cs="Times New Roman"/>
          <w:iCs/>
          <w:sz w:val="24"/>
          <w:szCs w:val="24"/>
        </w:rPr>
        <w:t xml:space="preserve">, contado a </w:t>
      </w:r>
      <w:r w:rsidR="004D17E4" w:rsidRPr="00EC5257">
        <w:rPr>
          <w:rFonts w:ascii="Times New Roman" w:hAnsi="Times New Roman" w:cs="Times New Roman"/>
          <w:iCs/>
          <w:sz w:val="24"/>
          <w:szCs w:val="24"/>
        </w:rPr>
        <w:t xml:space="preserve">partir </w:t>
      </w:r>
      <w:r w:rsidR="009E1CCD">
        <w:rPr>
          <w:rFonts w:ascii="Times New Roman" w:hAnsi="Times New Roman" w:cs="Times New Roman"/>
          <w:iCs/>
          <w:sz w:val="24"/>
          <w:szCs w:val="24"/>
        </w:rPr>
        <w:t>da data de assinatura do contrato</w:t>
      </w:r>
      <w:r w:rsidR="00455B68" w:rsidRPr="00EC5257">
        <w:rPr>
          <w:rFonts w:ascii="Times New Roman" w:hAnsi="Times New Roman" w:cs="Times New Roman"/>
          <w:iCs/>
          <w:sz w:val="24"/>
          <w:szCs w:val="24"/>
        </w:rPr>
        <w:t>.</w:t>
      </w:r>
    </w:p>
    <w:p w:rsidR="003A1C21" w:rsidRPr="00EC5257" w:rsidRDefault="003A1C21" w:rsidP="00A05872">
      <w:pPr>
        <w:spacing w:after="0" w:line="348" w:lineRule="auto"/>
        <w:jc w:val="both"/>
        <w:rPr>
          <w:rFonts w:ascii="Times New Roman" w:hAnsi="Times New Roman" w:cs="Times New Roman"/>
          <w:sz w:val="24"/>
          <w:szCs w:val="24"/>
        </w:rPr>
      </w:pPr>
    </w:p>
    <w:p w:rsidR="00942B36" w:rsidRPr="00EC5257" w:rsidRDefault="00A05872" w:rsidP="00A05872">
      <w:pPr>
        <w:spacing w:after="0" w:line="348"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w:t>
      </w:r>
      <w:r w:rsidR="006F6EBB" w:rsidRPr="00EC5257">
        <w:rPr>
          <w:rFonts w:ascii="Times New Roman" w:eastAsia="Times New Roman" w:hAnsi="Times New Roman" w:cs="Times New Roman"/>
          <w:b/>
          <w:bCs/>
          <w:sz w:val="24"/>
          <w:szCs w:val="24"/>
          <w:lang w:eastAsia="pt-BR"/>
        </w:rPr>
        <w:t xml:space="preserve">. </w:t>
      </w:r>
      <w:r w:rsidR="00942B36" w:rsidRPr="00EC5257">
        <w:rPr>
          <w:rFonts w:ascii="Times New Roman" w:eastAsia="Times New Roman" w:hAnsi="Times New Roman" w:cs="Times New Roman"/>
          <w:b/>
          <w:bCs/>
          <w:sz w:val="24"/>
          <w:szCs w:val="24"/>
          <w:lang w:eastAsia="pt-BR"/>
        </w:rPr>
        <w:t>DA</w:t>
      </w:r>
      <w:r w:rsidR="00EF7B1E">
        <w:rPr>
          <w:rFonts w:ascii="Times New Roman" w:eastAsia="Times New Roman" w:hAnsi="Times New Roman" w:cs="Times New Roman"/>
          <w:b/>
          <w:bCs/>
          <w:sz w:val="24"/>
          <w:szCs w:val="24"/>
          <w:lang w:eastAsia="pt-BR"/>
        </w:rPr>
        <w:t>S CONDIÇÕES DE EXECUÇÃO DA ATA</w:t>
      </w:r>
      <w:r w:rsidR="006F6EBB" w:rsidRPr="00EC5257">
        <w:rPr>
          <w:rFonts w:ascii="Times New Roman" w:eastAsia="Times New Roman" w:hAnsi="Times New Roman" w:cs="Times New Roman"/>
          <w:b/>
          <w:bCs/>
          <w:sz w:val="24"/>
          <w:szCs w:val="24"/>
          <w:lang w:eastAsia="pt-BR"/>
        </w:rPr>
        <w:t>:</w:t>
      </w:r>
    </w:p>
    <w:p w:rsidR="00942B36" w:rsidRPr="00EC5257" w:rsidRDefault="00942B36" w:rsidP="00A05872">
      <w:pPr>
        <w:spacing w:after="0" w:line="348" w:lineRule="auto"/>
        <w:jc w:val="both"/>
        <w:rPr>
          <w:rFonts w:ascii="Times New Roman" w:eastAsia="Times New Roman" w:hAnsi="Times New Roman" w:cs="Times New Roman"/>
          <w:sz w:val="24"/>
          <w:szCs w:val="24"/>
          <w:lang w:eastAsia="pt-BR"/>
        </w:rPr>
      </w:pPr>
    </w:p>
    <w:p w:rsidR="00942B36" w:rsidRPr="00EC5257" w:rsidRDefault="00A05872" w:rsidP="00A05872">
      <w:pPr>
        <w:spacing w:after="0" w:line="348"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iCs/>
          <w:sz w:val="24"/>
          <w:szCs w:val="24"/>
          <w:lang w:eastAsia="pt-BR"/>
        </w:rPr>
        <w:t>5</w:t>
      </w:r>
      <w:r w:rsidR="00942B36" w:rsidRPr="00EC5257">
        <w:rPr>
          <w:rFonts w:ascii="Times New Roman" w:eastAsia="Times New Roman" w:hAnsi="Times New Roman" w:cs="Times New Roman"/>
          <w:iCs/>
          <w:sz w:val="24"/>
          <w:szCs w:val="24"/>
          <w:lang w:eastAsia="pt-BR"/>
        </w:rPr>
        <w:t>.1 Eventuais alterações contratuais reger-se-ão pela disciplina do artigo 65 da Lei Federal n.º 8.666, de 21 de junho de 1993</w:t>
      </w:r>
      <w:r w:rsidR="004164DC" w:rsidRPr="00EC5257">
        <w:rPr>
          <w:rFonts w:ascii="Times New Roman" w:eastAsia="Times New Roman" w:hAnsi="Times New Roman" w:cs="Times New Roman"/>
          <w:iCs/>
          <w:sz w:val="24"/>
          <w:szCs w:val="24"/>
          <w:lang w:eastAsia="pt-BR"/>
        </w:rPr>
        <w:t>;</w:t>
      </w:r>
    </w:p>
    <w:p w:rsidR="00942B36" w:rsidRPr="00EC5257" w:rsidRDefault="00942B36" w:rsidP="00A05872">
      <w:pPr>
        <w:spacing w:after="0" w:line="348" w:lineRule="auto"/>
        <w:ind w:left="567"/>
        <w:jc w:val="both"/>
        <w:rPr>
          <w:rFonts w:ascii="Times New Roman" w:hAnsi="Times New Roman" w:cs="Times New Roman"/>
          <w:sz w:val="24"/>
          <w:szCs w:val="24"/>
        </w:rPr>
      </w:pPr>
    </w:p>
    <w:p w:rsidR="004164DC"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4164DC" w:rsidRPr="00EC5257">
        <w:rPr>
          <w:rFonts w:ascii="Times New Roman" w:hAnsi="Times New Roman" w:cs="Times New Roman"/>
          <w:sz w:val="24"/>
          <w:szCs w:val="24"/>
        </w:rPr>
        <w:t xml:space="preserve">.2 O </w:t>
      </w:r>
      <w:r w:rsidR="00EF7B1E">
        <w:rPr>
          <w:rFonts w:ascii="Times New Roman" w:hAnsi="Times New Roman" w:cs="Times New Roman"/>
          <w:sz w:val="24"/>
          <w:szCs w:val="24"/>
        </w:rPr>
        <w:t>FORNECEDOR RESPONSÁVEL</w:t>
      </w:r>
      <w:r w:rsidR="004164DC" w:rsidRPr="00EC5257">
        <w:rPr>
          <w:rFonts w:ascii="Times New Roman" w:hAnsi="Times New Roman" w:cs="Times New Roman"/>
          <w:sz w:val="24"/>
          <w:szCs w:val="24"/>
        </w:rPr>
        <w:t xml:space="preserve"> é obrigad</w:t>
      </w:r>
      <w:r w:rsidR="00EF7B1E">
        <w:rPr>
          <w:rFonts w:ascii="Times New Roman" w:hAnsi="Times New Roman" w:cs="Times New Roman"/>
          <w:sz w:val="24"/>
          <w:szCs w:val="24"/>
        </w:rPr>
        <w:t>o</w:t>
      </w:r>
      <w:r w:rsidR="004164DC" w:rsidRPr="00EC5257">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e</w:t>
      </w:r>
    </w:p>
    <w:p w:rsidR="004164DC" w:rsidRPr="00EC5257" w:rsidRDefault="004164DC" w:rsidP="00A05872">
      <w:pPr>
        <w:spacing w:after="0" w:line="348" w:lineRule="auto"/>
        <w:ind w:left="567"/>
        <w:jc w:val="both"/>
        <w:rPr>
          <w:rFonts w:ascii="Times New Roman" w:hAnsi="Times New Roman" w:cs="Times New Roman"/>
          <w:sz w:val="24"/>
          <w:szCs w:val="24"/>
        </w:rPr>
      </w:pPr>
    </w:p>
    <w:p w:rsidR="004164DC" w:rsidRDefault="00A05872" w:rsidP="00222E43">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4164DC" w:rsidRPr="00EC5257">
        <w:rPr>
          <w:rFonts w:ascii="Times New Roman" w:hAnsi="Times New Roman" w:cs="Times New Roman"/>
          <w:sz w:val="24"/>
          <w:szCs w:val="24"/>
        </w:rPr>
        <w:t xml:space="preserve">.3 As supressões resultantes de acordo celebrado entre as partes </w:t>
      </w:r>
      <w:r w:rsidR="00222E43">
        <w:rPr>
          <w:rFonts w:ascii="Times New Roman" w:hAnsi="Times New Roman" w:cs="Times New Roman"/>
          <w:sz w:val="24"/>
          <w:szCs w:val="24"/>
        </w:rPr>
        <w:t>não</w:t>
      </w:r>
      <w:r w:rsidR="004164DC" w:rsidRPr="00EC5257">
        <w:rPr>
          <w:rFonts w:ascii="Times New Roman" w:hAnsi="Times New Roman" w:cs="Times New Roman"/>
          <w:sz w:val="24"/>
          <w:szCs w:val="24"/>
        </w:rPr>
        <w:t xml:space="preserve"> poderão exceder o limite de 25% (vinte e cinco por cento) do valor inicial atualizado do contrato.</w:t>
      </w:r>
    </w:p>
    <w:p w:rsidR="00A05872" w:rsidRPr="00EC5257" w:rsidRDefault="00A05872" w:rsidP="00A05872">
      <w:pPr>
        <w:spacing w:after="0" w:line="348" w:lineRule="auto"/>
        <w:ind w:left="567"/>
        <w:jc w:val="both"/>
        <w:rPr>
          <w:rFonts w:ascii="Times New Roman" w:hAnsi="Times New Roman" w:cs="Times New Roman"/>
          <w:sz w:val="24"/>
          <w:szCs w:val="24"/>
        </w:rPr>
      </w:pPr>
    </w:p>
    <w:p w:rsidR="00222B8E"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222B8E" w:rsidRPr="00EC5257">
        <w:rPr>
          <w:rFonts w:ascii="Times New Roman" w:hAnsi="Times New Roman" w:cs="Times New Roman"/>
          <w:b/>
          <w:bCs/>
          <w:sz w:val="24"/>
          <w:szCs w:val="24"/>
        </w:rPr>
        <w:t>. DA ALTERAÇÃO SUBJETIVA:</w:t>
      </w:r>
    </w:p>
    <w:p w:rsidR="00222B8E" w:rsidRPr="00EC5257" w:rsidRDefault="00222B8E" w:rsidP="00A05872">
      <w:pPr>
        <w:spacing w:after="0" w:line="348" w:lineRule="auto"/>
        <w:jc w:val="both"/>
        <w:rPr>
          <w:rFonts w:ascii="Times New Roman" w:hAnsi="Times New Roman" w:cs="Times New Roman"/>
          <w:sz w:val="24"/>
          <w:szCs w:val="24"/>
        </w:rPr>
      </w:pPr>
    </w:p>
    <w:p w:rsidR="00222B8E"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22B8E" w:rsidRPr="00EC5257">
        <w:rPr>
          <w:rFonts w:ascii="Times New Roman" w:hAnsi="Times New Roman" w:cs="Times New Roman"/>
          <w:sz w:val="24"/>
          <w:szCs w:val="24"/>
        </w:rPr>
        <w:t xml:space="preserve">.1 É admissível a fusão, cisão ou incorporação do </w:t>
      </w:r>
      <w:r w:rsidR="00B13B81">
        <w:rPr>
          <w:rFonts w:ascii="Times New Roman" w:hAnsi="Times New Roman" w:cs="Times New Roman"/>
          <w:sz w:val="24"/>
          <w:szCs w:val="24"/>
        </w:rPr>
        <w:t>FORNECEDOR</w:t>
      </w:r>
      <w:r w:rsidR="00222B8E" w:rsidRPr="00EC5257">
        <w:rPr>
          <w:rFonts w:ascii="Times New Roman" w:hAnsi="Times New Roman" w:cs="Times New Roman"/>
          <w:sz w:val="24"/>
          <w:szCs w:val="24"/>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22B8E" w:rsidRPr="00EC5257" w:rsidRDefault="00222B8E" w:rsidP="00A05872">
      <w:pPr>
        <w:spacing w:after="0" w:line="348" w:lineRule="auto"/>
        <w:jc w:val="both"/>
        <w:rPr>
          <w:rFonts w:ascii="Times New Roman" w:hAnsi="Times New Roman" w:cs="Times New Roman"/>
          <w:sz w:val="24"/>
          <w:szCs w:val="24"/>
        </w:rPr>
      </w:pPr>
    </w:p>
    <w:p w:rsidR="00D745BD"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D745BD" w:rsidRPr="00EC5257">
        <w:rPr>
          <w:rFonts w:ascii="Times New Roman" w:hAnsi="Times New Roman" w:cs="Times New Roman"/>
          <w:b/>
          <w:bCs/>
          <w:sz w:val="24"/>
          <w:szCs w:val="24"/>
        </w:rPr>
        <w:t>.</w:t>
      </w:r>
      <w:r w:rsidR="00222E43">
        <w:rPr>
          <w:rFonts w:ascii="Times New Roman" w:hAnsi="Times New Roman" w:cs="Times New Roman"/>
          <w:b/>
          <w:bCs/>
          <w:sz w:val="24"/>
          <w:szCs w:val="24"/>
        </w:rPr>
        <w:t xml:space="preserve"> </w:t>
      </w:r>
      <w:r w:rsidR="00532319" w:rsidRPr="00EC5257">
        <w:rPr>
          <w:rFonts w:ascii="Times New Roman" w:hAnsi="Times New Roman" w:cs="Times New Roman"/>
          <w:b/>
          <w:bCs/>
          <w:sz w:val="24"/>
          <w:szCs w:val="24"/>
        </w:rPr>
        <w:t xml:space="preserve">DA </w:t>
      </w:r>
      <w:r w:rsidR="00D745BD" w:rsidRPr="00EC5257">
        <w:rPr>
          <w:rFonts w:ascii="Times New Roman" w:hAnsi="Times New Roman" w:cs="Times New Roman"/>
          <w:b/>
          <w:bCs/>
          <w:sz w:val="24"/>
          <w:szCs w:val="24"/>
        </w:rPr>
        <w:t>DESCRIÇÃO DA SOLUÇÃO</w:t>
      </w:r>
      <w:r w:rsidR="00A37D14" w:rsidRPr="00EC5257">
        <w:rPr>
          <w:rFonts w:ascii="Times New Roman" w:hAnsi="Times New Roman" w:cs="Times New Roman"/>
          <w:b/>
          <w:bCs/>
          <w:sz w:val="24"/>
          <w:szCs w:val="24"/>
        </w:rPr>
        <w:t>:</w:t>
      </w:r>
    </w:p>
    <w:p w:rsidR="00A37D14" w:rsidRPr="00EC5257" w:rsidRDefault="00A37D14" w:rsidP="00A05872">
      <w:pPr>
        <w:spacing w:after="0" w:line="348" w:lineRule="auto"/>
        <w:jc w:val="both"/>
        <w:rPr>
          <w:rFonts w:ascii="Times New Roman" w:hAnsi="Times New Roman" w:cs="Times New Roman"/>
          <w:sz w:val="24"/>
          <w:szCs w:val="24"/>
        </w:rPr>
      </w:pPr>
    </w:p>
    <w:p w:rsidR="00D745BD"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7</w:t>
      </w:r>
      <w:r w:rsidR="00D745BD" w:rsidRPr="00EC5257">
        <w:rPr>
          <w:rFonts w:ascii="Times New Roman" w:hAnsi="Times New Roman" w:cs="Times New Roman"/>
          <w:sz w:val="24"/>
          <w:szCs w:val="24"/>
        </w:rPr>
        <w:t>.1</w:t>
      </w:r>
      <w:r w:rsidR="00222E43">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A descrição da solução como um todo, encontra-se pormenorizada em Tópico </w:t>
      </w:r>
      <w:r w:rsidR="002B05A6">
        <w:rPr>
          <w:rFonts w:ascii="Times New Roman" w:hAnsi="Times New Roman" w:cs="Times New Roman"/>
          <w:sz w:val="24"/>
          <w:szCs w:val="24"/>
        </w:rPr>
        <w:t>12</w:t>
      </w:r>
      <w:r w:rsidR="00D745BD" w:rsidRPr="00EC5257">
        <w:rPr>
          <w:rFonts w:ascii="Times New Roman" w:hAnsi="Times New Roman" w:cs="Times New Roman"/>
          <w:sz w:val="24"/>
          <w:szCs w:val="24"/>
        </w:rPr>
        <w:t>do Estudo Técnico Preliminar</w:t>
      </w:r>
      <w:r w:rsidR="00A37D14" w:rsidRPr="00EC5257">
        <w:rPr>
          <w:rFonts w:ascii="Times New Roman" w:hAnsi="Times New Roman" w:cs="Times New Roman"/>
          <w:sz w:val="24"/>
          <w:szCs w:val="24"/>
        </w:rPr>
        <w:t xml:space="preserve"> (ETP)</w:t>
      </w:r>
      <w:r w:rsidR="00D745BD" w:rsidRPr="00EC5257">
        <w:rPr>
          <w:rFonts w:ascii="Times New Roman" w:hAnsi="Times New Roman" w:cs="Times New Roman"/>
          <w:sz w:val="24"/>
          <w:szCs w:val="24"/>
        </w:rPr>
        <w:t>.</w:t>
      </w:r>
    </w:p>
    <w:p w:rsidR="00A37D14" w:rsidRPr="00EC5257" w:rsidRDefault="00A37D14" w:rsidP="00A05872">
      <w:pPr>
        <w:spacing w:after="0" w:line="348" w:lineRule="auto"/>
        <w:jc w:val="both"/>
        <w:rPr>
          <w:rFonts w:ascii="Times New Roman" w:hAnsi="Times New Roman" w:cs="Times New Roman"/>
          <w:sz w:val="24"/>
          <w:szCs w:val="24"/>
        </w:rPr>
      </w:pPr>
    </w:p>
    <w:p w:rsidR="0013071E"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13071E" w:rsidRPr="00EC5257">
        <w:rPr>
          <w:rFonts w:ascii="Times New Roman" w:hAnsi="Times New Roman" w:cs="Times New Roman"/>
          <w:b/>
          <w:bCs/>
          <w:sz w:val="24"/>
          <w:szCs w:val="24"/>
        </w:rPr>
        <w:t xml:space="preserve">. </w:t>
      </w:r>
      <w:r w:rsidR="00272164" w:rsidRPr="00EC5257">
        <w:rPr>
          <w:rFonts w:ascii="Times New Roman" w:hAnsi="Times New Roman" w:cs="Times New Roman"/>
          <w:b/>
          <w:bCs/>
          <w:sz w:val="24"/>
          <w:szCs w:val="24"/>
        </w:rPr>
        <w:t xml:space="preserve">DO </w:t>
      </w:r>
      <w:r w:rsidR="0013071E" w:rsidRPr="00EC5257">
        <w:rPr>
          <w:rFonts w:ascii="Times New Roman" w:hAnsi="Times New Roman" w:cs="Times New Roman"/>
          <w:b/>
          <w:bCs/>
          <w:sz w:val="24"/>
          <w:szCs w:val="24"/>
        </w:rPr>
        <w:t>LOCAL DA ENTREGA DO OBJETO:</w:t>
      </w:r>
    </w:p>
    <w:p w:rsidR="0013071E" w:rsidRPr="00EC5257" w:rsidRDefault="0013071E" w:rsidP="00A05872">
      <w:pPr>
        <w:spacing w:after="0" w:line="348" w:lineRule="auto"/>
        <w:jc w:val="both"/>
        <w:rPr>
          <w:rFonts w:ascii="Times New Roman" w:hAnsi="Times New Roman" w:cs="Times New Roman"/>
          <w:sz w:val="24"/>
          <w:szCs w:val="24"/>
        </w:rPr>
      </w:pPr>
    </w:p>
    <w:p w:rsidR="0013071E"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8</w:t>
      </w:r>
      <w:r w:rsidR="0013071E" w:rsidRPr="00EC5257">
        <w:rPr>
          <w:rFonts w:ascii="Times New Roman" w:hAnsi="Times New Roman" w:cs="Times New Roman"/>
          <w:sz w:val="24"/>
          <w:szCs w:val="24"/>
        </w:rPr>
        <w:t xml:space="preserve">.1 O local de entrega dos objetos </w:t>
      </w:r>
      <w:r w:rsidR="009B3833" w:rsidRPr="00EC5257">
        <w:rPr>
          <w:rFonts w:ascii="Times New Roman" w:hAnsi="Times New Roman" w:cs="Times New Roman"/>
          <w:sz w:val="24"/>
          <w:szCs w:val="24"/>
        </w:rPr>
        <w:t xml:space="preserve">será </w:t>
      </w:r>
      <w:r w:rsidR="002B05A6">
        <w:rPr>
          <w:rFonts w:ascii="Times New Roman" w:hAnsi="Times New Roman" w:cs="Times New Roman"/>
          <w:sz w:val="24"/>
          <w:szCs w:val="24"/>
        </w:rPr>
        <w:t>no Centro de Abastecimento Farmacêutico</w:t>
      </w:r>
      <w:r w:rsidR="009B3833" w:rsidRPr="00EC5257">
        <w:rPr>
          <w:rFonts w:ascii="Times New Roman" w:hAnsi="Times New Roman" w:cs="Times New Roman"/>
          <w:sz w:val="24"/>
          <w:szCs w:val="24"/>
        </w:rPr>
        <w:t xml:space="preserve">, localizado </w:t>
      </w:r>
      <w:r w:rsidR="002B05A6" w:rsidRPr="00EC5257">
        <w:rPr>
          <w:rFonts w:ascii="Times New Roman" w:hAnsi="Times New Roman" w:cs="Times New Roman"/>
          <w:sz w:val="24"/>
          <w:szCs w:val="24"/>
        </w:rPr>
        <w:t>na</w:t>
      </w:r>
      <w:r w:rsidR="00222E43">
        <w:rPr>
          <w:rFonts w:ascii="Times New Roman" w:hAnsi="Times New Roman" w:cs="Times New Roman"/>
          <w:sz w:val="24"/>
          <w:szCs w:val="24"/>
        </w:rPr>
        <w:t xml:space="preserve"> </w:t>
      </w:r>
      <w:r w:rsidR="002B05A6" w:rsidRPr="002B05A6">
        <w:rPr>
          <w:rFonts w:ascii="Times New Roman" w:hAnsi="Times New Roman" w:cs="Times New Roman"/>
          <w:sz w:val="24"/>
          <w:szCs w:val="24"/>
        </w:rPr>
        <w:t>Av</w:t>
      </w:r>
      <w:r w:rsidR="002B05A6">
        <w:rPr>
          <w:rFonts w:ascii="Times New Roman" w:hAnsi="Times New Roman" w:cs="Times New Roman"/>
          <w:sz w:val="24"/>
          <w:szCs w:val="24"/>
        </w:rPr>
        <w:t>enida</w:t>
      </w:r>
      <w:r w:rsidR="002B05A6" w:rsidRPr="002B05A6">
        <w:rPr>
          <w:rFonts w:ascii="Times New Roman" w:hAnsi="Times New Roman" w:cs="Times New Roman"/>
          <w:sz w:val="24"/>
          <w:szCs w:val="24"/>
        </w:rPr>
        <w:t xml:space="preserve"> Ver</w:t>
      </w:r>
      <w:r w:rsidR="002B05A6">
        <w:rPr>
          <w:rFonts w:ascii="Times New Roman" w:hAnsi="Times New Roman" w:cs="Times New Roman"/>
          <w:sz w:val="24"/>
          <w:szCs w:val="24"/>
        </w:rPr>
        <w:t>eador</w:t>
      </w:r>
      <w:r w:rsidR="002B05A6" w:rsidRPr="002B05A6">
        <w:rPr>
          <w:rFonts w:ascii="Times New Roman" w:hAnsi="Times New Roman" w:cs="Times New Roman"/>
          <w:sz w:val="24"/>
          <w:szCs w:val="24"/>
        </w:rPr>
        <w:t xml:space="preserve"> Hermínio Moreira, 132</w:t>
      </w:r>
      <w:r w:rsidR="002B05A6">
        <w:rPr>
          <w:rFonts w:ascii="Times New Roman" w:hAnsi="Times New Roman" w:cs="Times New Roman"/>
          <w:sz w:val="24"/>
          <w:szCs w:val="24"/>
        </w:rPr>
        <w:t>,</w:t>
      </w:r>
      <w:r w:rsidR="002B05A6" w:rsidRPr="002B05A6">
        <w:rPr>
          <w:rFonts w:ascii="Times New Roman" w:hAnsi="Times New Roman" w:cs="Times New Roman"/>
          <w:sz w:val="24"/>
          <w:szCs w:val="24"/>
        </w:rPr>
        <w:t xml:space="preserve"> Centro, Itaboraí - RJ</w:t>
      </w:r>
      <w:r w:rsidR="009646EA" w:rsidRPr="00EC5257">
        <w:rPr>
          <w:rFonts w:ascii="Times New Roman" w:hAnsi="Times New Roman" w:cs="Times New Roman"/>
          <w:sz w:val="24"/>
          <w:szCs w:val="24"/>
        </w:rPr>
        <w:t>,</w:t>
      </w:r>
      <w:r w:rsidR="002B05A6">
        <w:rPr>
          <w:rFonts w:ascii="Times New Roman" w:hAnsi="Times New Roman" w:cs="Times New Roman"/>
          <w:sz w:val="24"/>
          <w:szCs w:val="24"/>
        </w:rPr>
        <w:t xml:space="preserve"> CEP: </w:t>
      </w:r>
      <w:r w:rsidR="002B05A6" w:rsidRPr="002B05A6">
        <w:rPr>
          <w:rFonts w:ascii="Times New Roman" w:hAnsi="Times New Roman" w:cs="Times New Roman"/>
          <w:sz w:val="24"/>
          <w:szCs w:val="24"/>
        </w:rPr>
        <w:t>24800-201</w:t>
      </w:r>
      <w:r w:rsidR="009646EA" w:rsidRPr="00EC5257">
        <w:rPr>
          <w:rFonts w:ascii="Times New Roman" w:hAnsi="Times New Roman" w:cs="Times New Roman"/>
          <w:sz w:val="24"/>
          <w:szCs w:val="24"/>
        </w:rPr>
        <w:t xml:space="preserve"> das </w:t>
      </w:r>
      <w:r w:rsidR="002B05A6">
        <w:rPr>
          <w:rFonts w:ascii="Times New Roman" w:hAnsi="Times New Roman" w:cs="Times New Roman"/>
          <w:sz w:val="24"/>
          <w:szCs w:val="24"/>
        </w:rPr>
        <w:t>08</w:t>
      </w:r>
      <w:r w:rsidR="003210B3" w:rsidRPr="00EC5257">
        <w:rPr>
          <w:rFonts w:ascii="Times New Roman" w:hAnsi="Times New Roman" w:cs="Times New Roman"/>
          <w:sz w:val="24"/>
          <w:szCs w:val="24"/>
        </w:rPr>
        <w:t xml:space="preserve"> (</w:t>
      </w:r>
      <w:r w:rsidR="002B05A6">
        <w:rPr>
          <w:rFonts w:ascii="Times New Roman" w:hAnsi="Times New Roman" w:cs="Times New Roman"/>
          <w:sz w:val="24"/>
          <w:szCs w:val="24"/>
        </w:rPr>
        <w:t>oito</w:t>
      </w:r>
      <w:r w:rsidR="003210B3" w:rsidRPr="00EC5257">
        <w:rPr>
          <w:rFonts w:ascii="Times New Roman" w:hAnsi="Times New Roman" w:cs="Times New Roman"/>
          <w:sz w:val="24"/>
          <w:szCs w:val="24"/>
        </w:rPr>
        <w:t xml:space="preserve">) horas às </w:t>
      </w:r>
      <w:r w:rsidR="002B05A6">
        <w:rPr>
          <w:rFonts w:ascii="Times New Roman" w:hAnsi="Times New Roman" w:cs="Times New Roman"/>
          <w:sz w:val="24"/>
          <w:szCs w:val="24"/>
        </w:rPr>
        <w:t xml:space="preserve">17 </w:t>
      </w:r>
      <w:r w:rsidR="003210B3" w:rsidRPr="00EC5257">
        <w:rPr>
          <w:rFonts w:ascii="Times New Roman" w:hAnsi="Times New Roman" w:cs="Times New Roman"/>
          <w:sz w:val="24"/>
          <w:szCs w:val="24"/>
        </w:rPr>
        <w:t>(</w:t>
      </w:r>
      <w:r w:rsidR="002B05A6">
        <w:rPr>
          <w:rFonts w:ascii="Times New Roman" w:hAnsi="Times New Roman" w:cs="Times New Roman"/>
          <w:sz w:val="24"/>
          <w:szCs w:val="24"/>
        </w:rPr>
        <w:t>dezessete</w:t>
      </w:r>
      <w:r w:rsidR="003210B3" w:rsidRPr="00EC5257">
        <w:rPr>
          <w:rFonts w:ascii="Times New Roman" w:hAnsi="Times New Roman" w:cs="Times New Roman"/>
          <w:sz w:val="24"/>
          <w:szCs w:val="24"/>
        </w:rPr>
        <w:t>) horas</w:t>
      </w:r>
      <w:r w:rsidR="00272164" w:rsidRPr="00EC5257">
        <w:rPr>
          <w:rFonts w:ascii="Times New Roman" w:hAnsi="Times New Roman" w:cs="Times New Roman"/>
          <w:sz w:val="24"/>
          <w:szCs w:val="24"/>
        </w:rPr>
        <w:t>.</w:t>
      </w:r>
    </w:p>
    <w:p w:rsidR="0013071E" w:rsidRPr="00EC5257" w:rsidRDefault="0013071E" w:rsidP="00A05872">
      <w:pPr>
        <w:spacing w:after="0" w:line="348" w:lineRule="auto"/>
        <w:jc w:val="both"/>
        <w:rPr>
          <w:rFonts w:ascii="Times New Roman" w:hAnsi="Times New Roman" w:cs="Times New Roman"/>
          <w:sz w:val="24"/>
          <w:szCs w:val="24"/>
        </w:rPr>
      </w:pPr>
    </w:p>
    <w:p w:rsidR="00D745BD"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A37D14" w:rsidRPr="00EC5257">
        <w:rPr>
          <w:rFonts w:ascii="Times New Roman" w:hAnsi="Times New Roman" w:cs="Times New Roman"/>
          <w:b/>
          <w:bCs/>
          <w:sz w:val="24"/>
          <w:szCs w:val="24"/>
        </w:rPr>
        <w:t xml:space="preserve">. </w:t>
      </w:r>
      <w:r w:rsidR="0030331A" w:rsidRPr="00EC5257">
        <w:rPr>
          <w:rFonts w:ascii="Times New Roman" w:hAnsi="Times New Roman" w:cs="Times New Roman"/>
          <w:b/>
          <w:bCs/>
          <w:sz w:val="24"/>
          <w:szCs w:val="24"/>
        </w:rPr>
        <w:t xml:space="preserve">DA </w:t>
      </w:r>
      <w:r w:rsidR="00D745BD" w:rsidRPr="00EC5257">
        <w:rPr>
          <w:rFonts w:ascii="Times New Roman" w:hAnsi="Times New Roman" w:cs="Times New Roman"/>
          <w:b/>
          <w:bCs/>
          <w:sz w:val="24"/>
          <w:szCs w:val="24"/>
        </w:rPr>
        <w:t>ENTREGA E CRITÉRIOS DE ACEITAÇÃO DO OBJETO</w:t>
      </w:r>
      <w:r w:rsidR="00905952" w:rsidRPr="00EC5257">
        <w:rPr>
          <w:rFonts w:ascii="Times New Roman" w:hAnsi="Times New Roman" w:cs="Times New Roman"/>
          <w:b/>
          <w:bCs/>
          <w:sz w:val="24"/>
          <w:szCs w:val="24"/>
        </w:rPr>
        <w:t>:</w:t>
      </w:r>
    </w:p>
    <w:p w:rsidR="00A37D14" w:rsidRPr="00EC5257" w:rsidRDefault="00A37D14" w:rsidP="00A05872">
      <w:pPr>
        <w:spacing w:after="0" w:line="348" w:lineRule="auto"/>
        <w:jc w:val="both"/>
        <w:rPr>
          <w:rFonts w:ascii="Times New Roman" w:hAnsi="Times New Roman" w:cs="Times New Roman"/>
          <w:sz w:val="24"/>
          <w:szCs w:val="24"/>
        </w:rPr>
      </w:pPr>
    </w:p>
    <w:p w:rsidR="00F47425" w:rsidRDefault="00A05872" w:rsidP="00A05872">
      <w:pPr>
        <w:spacing w:after="0" w:line="348" w:lineRule="auto"/>
        <w:ind w:left="567"/>
        <w:jc w:val="both"/>
        <w:rPr>
          <w:rFonts w:ascii="Times New Roman" w:hAnsi="Times New Roman" w:cs="Times New Roman"/>
          <w:sz w:val="24"/>
          <w:szCs w:val="24"/>
        </w:rPr>
      </w:pPr>
      <w:bookmarkStart w:id="0" w:name="_Hlk67241825"/>
      <w:r>
        <w:rPr>
          <w:rFonts w:ascii="Times New Roman" w:hAnsi="Times New Roman" w:cs="Times New Roman"/>
          <w:sz w:val="24"/>
          <w:szCs w:val="24"/>
        </w:rPr>
        <w:t>9</w:t>
      </w:r>
      <w:r w:rsidR="00D745BD" w:rsidRPr="00EC5257">
        <w:rPr>
          <w:rFonts w:ascii="Times New Roman" w:hAnsi="Times New Roman" w:cs="Times New Roman"/>
          <w:sz w:val="24"/>
          <w:szCs w:val="24"/>
        </w:rPr>
        <w:t>.1</w:t>
      </w:r>
      <w:r w:rsidR="00222E43">
        <w:rPr>
          <w:rFonts w:ascii="Times New Roman" w:hAnsi="Times New Roman" w:cs="Times New Roman"/>
          <w:sz w:val="24"/>
          <w:szCs w:val="24"/>
        </w:rPr>
        <w:t xml:space="preserve"> </w:t>
      </w:r>
      <w:r w:rsidR="002B05A6" w:rsidRPr="002B05A6">
        <w:rPr>
          <w:rFonts w:ascii="Times New Roman" w:hAnsi="Times New Roman" w:cs="Times New Roman"/>
          <w:sz w:val="24"/>
          <w:szCs w:val="24"/>
        </w:rPr>
        <w:t>A</w:t>
      </w:r>
      <w:r w:rsidR="00046A58">
        <w:rPr>
          <w:rFonts w:ascii="Times New Roman" w:hAnsi="Times New Roman" w:cs="Times New Roman"/>
          <w:sz w:val="24"/>
          <w:szCs w:val="24"/>
        </w:rPr>
        <w:t xml:space="preserve"> primeira entrega deverá ser realizada no prazo máximo de até 10 (dez) dias corridos, a partir da emissão da ordem de fornecimento, com a justificativa de as unidades</w:t>
      </w:r>
      <w:r w:rsidR="006E2765">
        <w:rPr>
          <w:rFonts w:ascii="Times New Roman" w:hAnsi="Times New Roman" w:cs="Times New Roman"/>
          <w:sz w:val="24"/>
          <w:szCs w:val="24"/>
        </w:rPr>
        <w:t xml:space="preserve"> estarem com estoque em nível baixo;</w:t>
      </w:r>
    </w:p>
    <w:p w:rsidR="002B05A6" w:rsidRDefault="002B05A6" w:rsidP="00A05872">
      <w:pPr>
        <w:spacing w:after="0" w:line="348" w:lineRule="auto"/>
        <w:ind w:left="567"/>
        <w:jc w:val="both"/>
        <w:rPr>
          <w:rFonts w:ascii="Times New Roman" w:hAnsi="Times New Roman" w:cs="Times New Roman"/>
          <w:sz w:val="24"/>
          <w:szCs w:val="24"/>
        </w:rPr>
      </w:pPr>
    </w:p>
    <w:p w:rsidR="002B05A6"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2B05A6">
        <w:rPr>
          <w:rFonts w:ascii="Times New Roman" w:hAnsi="Times New Roman" w:cs="Times New Roman"/>
          <w:sz w:val="24"/>
          <w:szCs w:val="24"/>
        </w:rPr>
        <w:t xml:space="preserve">.2 </w:t>
      </w:r>
      <w:r w:rsidR="002B05A6" w:rsidRPr="002B05A6">
        <w:rPr>
          <w:rFonts w:ascii="Times New Roman" w:hAnsi="Times New Roman" w:cs="Times New Roman"/>
          <w:sz w:val="24"/>
          <w:szCs w:val="24"/>
        </w:rPr>
        <w:t>As demais entregas deverão ocorrer no prazo máximo de 30 (trinta) dias</w:t>
      </w:r>
      <w:r w:rsidR="002B05A6">
        <w:rPr>
          <w:rFonts w:ascii="Times New Roman" w:hAnsi="Times New Roman" w:cs="Times New Roman"/>
          <w:sz w:val="24"/>
          <w:szCs w:val="24"/>
        </w:rPr>
        <w:t xml:space="preserve"> corridos, a contar </w:t>
      </w:r>
      <w:r w:rsidR="002B05A6" w:rsidRPr="002B05A6">
        <w:rPr>
          <w:rFonts w:ascii="Times New Roman" w:hAnsi="Times New Roman" w:cs="Times New Roman"/>
          <w:sz w:val="24"/>
          <w:szCs w:val="24"/>
        </w:rPr>
        <w:t xml:space="preserve">da </w:t>
      </w:r>
      <w:r w:rsidR="00EF7B1E">
        <w:rPr>
          <w:rFonts w:ascii="Times New Roman" w:hAnsi="Times New Roman" w:cs="Times New Roman"/>
          <w:sz w:val="24"/>
          <w:szCs w:val="24"/>
        </w:rPr>
        <w:t>data da ordem de fornecimento</w:t>
      </w:r>
      <w:r w:rsidR="002B05A6" w:rsidRPr="002B05A6">
        <w:rPr>
          <w:rFonts w:ascii="Times New Roman" w:hAnsi="Times New Roman" w:cs="Times New Roman"/>
          <w:sz w:val="24"/>
          <w:szCs w:val="24"/>
        </w:rPr>
        <w:t>.</w:t>
      </w:r>
    </w:p>
    <w:bookmarkEnd w:id="0"/>
    <w:p w:rsidR="00A37D14" w:rsidRPr="00EC5257" w:rsidRDefault="00A37D14" w:rsidP="00A05872">
      <w:pPr>
        <w:spacing w:after="0" w:line="348" w:lineRule="auto"/>
        <w:ind w:left="567"/>
        <w:jc w:val="both"/>
        <w:rPr>
          <w:rFonts w:ascii="Times New Roman" w:hAnsi="Times New Roman" w:cs="Times New Roman"/>
          <w:sz w:val="24"/>
          <w:szCs w:val="24"/>
        </w:rPr>
      </w:pPr>
    </w:p>
    <w:p w:rsidR="0098181D"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3A4967" w:rsidRPr="00EC5257">
        <w:rPr>
          <w:rFonts w:ascii="Times New Roman" w:hAnsi="Times New Roman" w:cs="Times New Roman"/>
          <w:sz w:val="24"/>
          <w:szCs w:val="24"/>
        </w:rPr>
        <w:t>.</w:t>
      </w:r>
      <w:r w:rsidR="002B05A6">
        <w:rPr>
          <w:rFonts w:ascii="Times New Roman" w:hAnsi="Times New Roman" w:cs="Times New Roman"/>
          <w:sz w:val="24"/>
          <w:szCs w:val="24"/>
        </w:rPr>
        <w:t>3</w:t>
      </w:r>
      <w:r w:rsidR="00222E43">
        <w:rPr>
          <w:rFonts w:ascii="Times New Roman" w:hAnsi="Times New Roman" w:cs="Times New Roman"/>
          <w:sz w:val="24"/>
          <w:szCs w:val="24"/>
        </w:rPr>
        <w:t xml:space="preserve"> </w:t>
      </w:r>
      <w:r w:rsidR="001F2462" w:rsidRPr="00EC5257">
        <w:rPr>
          <w:rFonts w:ascii="Times New Roman" w:hAnsi="Times New Roman" w:cs="Times New Roman"/>
          <w:sz w:val="24"/>
          <w:szCs w:val="24"/>
        </w:rPr>
        <w:t>O</w:t>
      </w:r>
      <w:r w:rsidR="008566B5" w:rsidRPr="00EC5257">
        <w:rPr>
          <w:rFonts w:ascii="Times New Roman" w:hAnsi="Times New Roman" w:cs="Times New Roman"/>
          <w:sz w:val="24"/>
          <w:szCs w:val="24"/>
        </w:rPr>
        <w:t>(s)</w:t>
      </w:r>
      <w:r w:rsidR="00222E43">
        <w:rPr>
          <w:rFonts w:ascii="Times New Roman" w:hAnsi="Times New Roman" w:cs="Times New Roman"/>
          <w:sz w:val="24"/>
          <w:szCs w:val="24"/>
        </w:rPr>
        <w:t xml:space="preserve"> </w:t>
      </w:r>
      <w:r w:rsidR="008566B5" w:rsidRPr="00EC5257">
        <w:rPr>
          <w:rFonts w:ascii="Times New Roman" w:hAnsi="Times New Roman" w:cs="Times New Roman"/>
          <w:sz w:val="24"/>
          <w:szCs w:val="24"/>
        </w:rPr>
        <w:t xml:space="preserve">objeto(s) </w:t>
      </w:r>
      <w:r w:rsidR="001F2462" w:rsidRPr="00EC5257">
        <w:rPr>
          <w:rFonts w:ascii="Times New Roman" w:hAnsi="Times New Roman" w:cs="Times New Roman"/>
          <w:sz w:val="24"/>
          <w:szCs w:val="24"/>
        </w:rPr>
        <w:t>se</w:t>
      </w:r>
      <w:r w:rsidR="008566B5" w:rsidRPr="00EC5257">
        <w:rPr>
          <w:rFonts w:ascii="Times New Roman" w:hAnsi="Times New Roman" w:cs="Times New Roman"/>
          <w:sz w:val="24"/>
          <w:szCs w:val="24"/>
        </w:rPr>
        <w:t>rá(</w:t>
      </w:r>
      <w:r w:rsidR="001F2462" w:rsidRPr="00EC5257">
        <w:rPr>
          <w:rFonts w:ascii="Times New Roman" w:hAnsi="Times New Roman" w:cs="Times New Roman"/>
          <w:sz w:val="24"/>
          <w:szCs w:val="24"/>
        </w:rPr>
        <w:t>ão</w:t>
      </w:r>
      <w:r w:rsidR="008566B5" w:rsidRPr="00EC5257">
        <w:rPr>
          <w:rFonts w:ascii="Times New Roman" w:hAnsi="Times New Roman" w:cs="Times New Roman"/>
          <w:sz w:val="24"/>
          <w:szCs w:val="24"/>
        </w:rPr>
        <w:t>)</w:t>
      </w:r>
      <w:r w:rsidR="001F2462" w:rsidRPr="00EC5257">
        <w:rPr>
          <w:rFonts w:ascii="Times New Roman" w:hAnsi="Times New Roman" w:cs="Times New Roman"/>
          <w:sz w:val="24"/>
          <w:szCs w:val="24"/>
        </w:rPr>
        <w:t xml:space="preserve"> recebidos provisoriamente no prazo de </w:t>
      </w:r>
      <w:r w:rsidR="002B05A6">
        <w:rPr>
          <w:rFonts w:ascii="Times New Roman" w:hAnsi="Times New Roman" w:cs="Times New Roman"/>
          <w:sz w:val="24"/>
          <w:szCs w:val="24"/>
        </w:rPr>
        <w:t>1</w:t>
      </w:r>
      <w:r w:rsidR="006E2765">
        <w:rPr>
          <w:rFonts w:ascii="Times New Roman" w:hAnsi="Times New Roman" w:cs="Times New Roman"/>
          <w:sz w:val="24"/>
          <w:szCs w:val="24"/>
        </w:rPr>
        <w:t>0</w:t>
      </w:r>
      <w:r w:rsidR="001F2462" w:rsidRPr="00EC5257">
        <w:rPr>
          <w:rFonts w:ascii="Times New Roman" w:hAnsi="Times New Roman" w:cs="Times New Roman"/>
          <w:sz w:val="24"/>
          <w:szCs w:val="24"/>
        </w:rPr>
        <w:t>(</w:t>
      </w:r>
      <w:r w:rsidR="006E2765">
        <w:rPr>
          <w:rFonts w:ascii="Times New Roman" w:hAnsi="Times New Roman" w:cs="Times New Roman"/>
          <w:sz w:val="24"/>
          <w:szCs w:val="24"/>
        </w:rPr>
        <w:t>dez</w:t>
      </w:r>
      <w:r w:rsidR="001F2462" w:rsidRPr="00EC5257">
        <w:rPr>
          <w:rFonts w:ascii="Times New Roman" w:hAnsi="Times New Roman" w:cs="Times New Roman"/>
          <w:sz w:val="24"/>
          <w:szCs w:val="24"/>
        </w:rPr>
        <w:t>) dias</w:t>
      </w:r>
      <w:r w:rsidR="002B05A6">
        <w:rPr>
          <w:rFonts w:ascii="Times New Roman" w:hAnsi="Times New Roman" w:cs="Times New Roman"/>
          <w:sz w:val="24"/>
          <w:szCs w:val="24"/>
        </w:rPr>
        <w:t xml:space="preserve"> corridos</w:t>
      </w:r>
      <w:r w:rsidR="001F2462" w:rsidRPr="00EC5257">
        <w:rPr>
          <w:rFonts w:ascii="Times New Roman" w:hAnsi="Times New Roman" w:cs="Times New Roman"/>
          <w:sz w:val="24"/>
          <w:szCs w:val="24"/>
        </w:rPr>
        <w:t>, pel</w:t>
      </w:r>
      <w:r w:rsidR="003A4967" w:rsidRPr="00EC5257">
        <w:rPr>
          <w:rFonts w:ascii="Times New Roman" w:hAnsi="Times New Roman" w:cs="Times New Roman"/>
          <w:sz w:val="24"/>
          <w:szCs w:val="24"/>
        </w:rPr>
        <w:t>o</w:t>
      </w:r>
      <w:r w:rsidR="003A4967" w:rsidRPr="00EC5257">
        <w:rPr>
          <w:rFonts w:ascii="Times New Roman" w:hAnsi="Times New Roman" w:cs="Times New Roman"/>
          <w:iCs/>
          <w:sz w:val="24"/>
          <w:szCs w:val="24"/>
        </w:rPr>
        <w:t xml:space="preserve">fiscal ou comissão de </w:t>
      </w:r>
      <w:r w:rsidR="001F2462" w:rsidRPr="00EC5257">
        <w:rPr>
          <w:rFonts w:ascii="Times New Roman" w:hAnsi="Times New Roman" w:cs="Times New Roman"/>
          <w:sz w:val="24"/>
          <w:szCs w:val="24"/>
        </w:rPr>
        <w:t xml:space="preserve">fiscalização do contrato, </w:t>
      </w:r>
      <w:r w:rsidR="003A4967" w:rsidRPr="00EC5257">
        <w:rPr>
          <w:rFonts w:ascii="Times New Roman" w:hAnsi="Times New Roman" w:cs="Times New Roman"/>
          <w:sz w:val="24"/>
          <w:szCs w:val="24"/>
        </w:rPr>
        <w:t xml:space="preserve">por intermédio de relatório, </w:t>
      </w:r>
      <w:r w:rsidR="001F2462" w:rsidRPr="00EC5257">
        <w:rPr>
          <w:rFonts w:ascii="Times New Roman" w:hAnsi="Times New Roman" w:cs="Times New Roman"/>
          <w:sz w:val="24"/>
          <w:szCs w:val="24"/>
        </w:rPr>
        <w:t>para efeito de posterior verificação de sua conformidade com as especificações constantes nest</w:t>
      </w:r>
      <w:r w:rsidR="003A4967" w:rsidRPr="00EC5257">
        <w:rPr>
          <w:rFonts w:ascii="Times New Roman" w:hAnsi="Times New Roman" w:cs="Times New Roman"/>
          <w:sz w:val="24"/>
          <w:szCs w:val="24"/>
        </w:rPr>
        <w:t xml:space="preserve">e </w:t>
      </w:r>
      <w:r w:rsidR="002A2F1A">
        <w:rPr>
          <w:rFonts w:ascii="Times New Roman" w:hAnsi="Times New Roman" w:cs="Times New Roman"/>
          <w:sz w:val="24"/>
          <w:szCs w:val="24"/>
        </w:rPr>
        <w:t>Termo de Referência</w:t>
      </w:r>
      <w:r w:rsidR="00132159" w:rsidRPr="00EC5257">
        <w:rPr>
          <w:rFonts w:ascii="Times New Roman" w:hAnsi="Times New Roman" w:cs="Times New Roman"/>
          <w:sz w:val="24"/>
          <w:szCs w:val="24"/>
        </w:rPr>
        <w:t>,</w:t>
      </w:r>
      <w:r w:rsidR="006E2765">
        <w:rPr>
          <w:rFonts w:ascii="Times New Roman" w:hAnsi="Times New Roman" w:cs="Times New Roman"/>
          <w:sz w:val="24"/>
          <w:szCs w:val="24"/>
        </w:rPr>
        <w:t xml:space="preserve"> e na proposta;</w:t>
      </w:r>
    </w:p>
    <w:p w:rsidR="0098181D" w:rsidRPr="00EC5257" w:rsidRDefault="0098181D" w:rsidP="00A05872">
      <w:pPr>
        <w:spacing w:after="0" w:line="348" w:lineRule="auto"/>
        <w:ind w:left="567"/>
        <w:jc w:val="both"/>
        <w:rPr>
          <w:rFonts w:ascii="Times New Roman" w:hAnsi="Times New Roman" w:cs="Times New Roman"/>
          <w:sz w:val="24"/>
          <w:szCs w:val="24"/>
        </w:rPr>
      </w:pPr>
    </w:p>
    <w:p w:rsidR="004E0280"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4E0280" w:rsidRPr="00EC5257">
        <w:rPr>
          <w:rFonts w:ascii="Times New Roman" w:hAnsi="Times New Roman" w:cs="Times New Roman"/>
          <w:sz w:val="24"/>
          <w:szCs w:val="24"/>
        </w:rPr>
        <w:t>.4 O</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s</w:t>
      </w:r>
      <w:r w:rsidR="00935BA3" w:rsidRPr="00EC5257">
        <w:rPr>
          <w:rFonts w:ascii="Times New Roman" w:hAnsi="Times New Roman" w:cs="Times New Roman"/>
          <w:sz w:val="24"/>
          <w:szCs w:val="24"/>
        </w:rPr>
        <w:t>)objeto(s)</w:t>
      </w:r>
      <w:r w:rsidR="004E0280" w:rsidRPr="00EC5257">
        <w:rPr>
          <w:rFonts w:ascii="Times New Roman" w:hAnsi="Times New Roman" w:cs="Times New Roman"/>
          <w:sz w:val="24"/>
          <w:szCs w:val="24"/>
        </w:rPr>
        <w:t xml:space="preserve"> poder</w:t>
      </w:r>
      <w:r w:rsidR="00935BA3" w:rsidRPr="00EC5257">
        <w:rPr>
          <w:rFonts w:ascii="Times New Roman" w:hAnsi="Times New Roman" w:cs="Times New Roman"/>
          <w:sz w:val="24"/>
          <w:szCs w:val="24"/>
        </w:rPr>
        <w:t>á(</w:t>
      </w:r>
      <w:r w:rsidR="004E0280" w:rsidRPr="00EC5257">
        <w:rPr>
          <w:rFonts w:ascii="Times New Roman" w:hAnsi="Times New Roman" w:cs="Times New Roman"/>
          <w:sz w:val="24"/>
          <w:szCs w:val="24"/>
        </w:rPr>
        <w:t>ão</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xml:space="preserve"> ser rejeitado</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s</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no todo ou em parte, quando em desacordo com a</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s</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xml:space="preserve"> especificaç</w:t>
      </w:r>
      <w:r w:rsidR="00935BA3" w:rsidRPr="00EC5257">
        <w:rPr>
          <w:rFonts w:ascii="Times New Roman" w:hAnsi="Times New Roman" w:cs="Times New Roman"/>
          <w:sz w:val="24"/>
          <w:szCs w:val="24"/>
        </w:rPr>
        <w:t>ão(</w:t>
      </w:r>
      <w:r w:rsidR="004E0280" w:rsidRPr="00EC5257">
        <w:rPr>
          <w:rFonts w:ascii="Times New Roman" w:hAnsi="Times New Roman" w:cs="Times New Roman"/>
          <w:sz w:val="24"/>
          <w:szCs w:val="24"/>
        </w:rPr>
        <w:t>ões</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xml:space="preserve"> constante</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s</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xml:space="preserve"> neste </w:t>
      </w:r>
      <w:r w:rsidR="002A2F1A">
        <w:rPr>
          <w:rFonts w:ascii="Times New Roman" w:hAnsi="Times New Roman" w:cs="Times New Roman"/>
          <w:sz w:val="24"/>
          <w:szCs w:val="24"/>
        </w:rPr>
        <w:t>Termo de Referência</w:t>
      </w:r>
      <w:r w:rsidR="004E0280" w:rsidRPr="00EC5257">
        <w:rPr>
          <w:rFonts w:ascii="Times New Roman" w:hAnsi="Times New Roman" w:cs="Times New Roman"/>
          <w:sz w:val="24"/>
          <w:szCs w:val="24"/>
        </w:rPr>
        <w:t xml:space="preserve">e na proposta, devendo ser substituídos no prazo de </w:t>
      </w:r>
      <w:r w:rsidR="002B05A6">
        <w:rPr>
          <w:rFonts w:ascii="Times New Roman" w:hAnsi="Times New Roman" w:cs="Times New Roman"/>
          <w:sz w:val="24"/>
          <w:szCs w:val="24"/>
        </w:rPr>
        <w:t>72 (setenta e duas)</w:t>
      </w:r>
      <w:r w:rsidR="004E0280" w:rsidRPr="00EC5257">
        <w:rPr>
          <w:rFonts w:ascii="Times New Roman" w:hAnsi="Times New Roman" w:cs="Times New Roman"/>
          <w:sz w:val="24"/>
          <w:szCs w:val="24"/>
        </w:rPr>
        <w:t xml:space="preserve"> horas, contado da notificação do </w:t>
      </w:r>
      <w:r w:rsidR="00B13B81">
        <w:rPr>
          <w:rFonts w:ascii="Times New Roman" w:hAnsi="Times New Roman" w:cs="Times New Roman"/>
          <w:sz w:val="24"/>
          <w:szCs w:val="24"/>
        </w:rPr>
        <w:t>FORNECEDOR</w:t>
      </w:r>
      <w:r w:rsidR="004E0280" w:rsidRPr="00EC5257">
        <w:rPr>
          <w:rFonts w:ascii="Times New Roman" w:hAnsi="Times New Roman" w:cs="Times New Roman"/>
          <w:sz w:val="24"/>
          <w:szCs w:val="24"/>
        </w:rPr>
        <w:t>, às suas custas, sem prejuízo da aplicação das penalidades;</w:t>
      </w:r>
    </w:p>
    <w:p w:rsidR="001F2462" w:rsidRPr="00EC5257" w:rsidRDefault="001F2462" w:rsidP="00A05872">
      <w:pPr>
        <w:spacing w:after="0" w:line="348" w:lineRule="auto"/>
        <w:ind w:left="567"/>
        <w:jc w:val="both"/>
        <w:rPr>
          <w:rFonts w:ascii="Times New Roman" w:hAnsi="Times New Roman" w:cs="Times New Roman"/>
          <w:sz w:val="24"/>
          <w:szCs w:val="24"/>
        </w:rPr>
      </w:pPr>
    </w:p>
    <w:p w:rsidR="00D745BD"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98181D" w:rsidRPr="00EC5257">
        <w:rPr>
          <w:rFonts w:ascii="Times New Roman" w:hAnsi="Times New Roman" w:cs="Times New Roman"/>
          <w:sz w:val="24"/>
          <w:szCs w:val="24"/>
        </w:rPr>
        <w:t>5</w:t>
      </w:r>
      <w:r w:rsidR="00222E43">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Os bens serão recebidos definitivamente no prazo de </w:t>
      </w:r>
      <w:r w:rsidR="006E2765">
        <w:rPr>
          <w:rFonts w:ascii="Times New Roman" w:hAnsi="Times New Roman" w:cs="Times New Roman"/>
          <w:sz w:val="24"/>
          <w:szCs w:val="24"/>
        </w:rPr>
        <w:t>10</w:t>
      </w:r>
      <w:r w:rsidR="00B3254D" w:rsidRPr="00EC5257">
        <w:rPr>
          <w:rFonts w:ascii="Times New Roman" w:hAnsi="Times New Roman" w:cs="Times New Roman"/>
          <w:sz w:val="24"/>
          <w:szCs w:val="24"/>
        </w:rPr>
        <w:t xml:space="preserve"> (</w:t>
      </w:r>
      <w:r w:rsidR="002B05A6">
        <w:rPr>
          <w:rFonts w:ascii="Times New Roman" w:hAnsi="Times New Roman" w:cs="Times New Roman"/>
          <w:sz w:val="24"/>
          <w:szCs w:val="24"/>
        </w:rPr>
        <w:t>trinta</w:t>
      </w:r>
      <w:r w:rsidR="00B3254D" w:rsidRPr="00EC5257">
        <w:rPr>
          <w:rFonts w:ascii="Times New Roman" w:hAnsi="Times New Roman" w:cs="Times New Roman"/>
          <w:sz w:val="24"/>
          <w:szCs w:val="24"/>
        </w:rPr>
        <w:t>)</w:t>
      </w:r>
      <w:r w:rsidR="00D745BD" w:rsidRPr="00EC5257">
        <w:rPr>
          <w:rFonts w:ascii="Times New Roman" w:hAnsi="Times New Roman" w:cs="Times New Roman"/>
          <w:sz w:val="24"/>
          <w:szCs w:val="24"/>
        </w:rPr>
        <w:t xml:space="preserve"> dias</w:t>
      </w:r>
      <w:r w:rsidR="00B3254D" w:rsidRPr="00EC5257">
        <w:rPr>
          <w:rFonts w:ascii="Times New Roman" w:hAnsi="Times New Roman" w:cs="Times New Roman"/>
          <w:sz w:val="24"/>
          <w:szCs w:val="24"/>
        </w:rPr>
        <w:t xml:space="preserve"> corridos</w:t>
      </w:r>
      <w:r w:rsidR="00D745BD" w:rsidRPr="00EC5257">
        <w:rPr>
          <w:rFonts w:ascii="Times New Roman" w:hAnsi="Times New Roman" w:cs="Times New Roman"/>
          <w:sz w:val="24"/>
          <w:szCs w:val="24"/>
        </w:rPr>
        <w:t>, contados do recebimento provisório, após a verificação da qualidade e quantidade do material e consequente aceitação mediante</w:t>
      </w:r>
      <w:r w:rsidR="001A0BF3">
        <w:rPr>
          <w:rFonts w:ascii="Times New Roman" w:hAnsi="Times New Roman" w:cs="Times New Roman"/>
          <w:sz w:val="24"/>
          <w:szCs w:val="24"/>
        </w:rPr>
        <w:t xml:space="preserve"> medição dos lotes de medicamentos</w:t>
      </w:r>
      <w:r w:rsidR="005F5AB9" w:rsidRPr="00EC5257">
        <w:rPr>
          <w:rFonts w:ascii="Times New Roman" w:hAnsi="Times New Roman" w:cs="Times New Roman"/>
          <w:sz w:val="24"/>
          <w:szCs w:val="24"/>
        </w:rPr>
        <w:t>;</w:t>
      </w:r>
    </w:p>
    <w:p w:rsidR="00A37D14" w:rsidRPr="00EC5257" w:rsidRDefault="00A37D14" w:rsidP="00A05872">
      <w:pPr>
        <w:spacing w:after="0" w:line="348" w:lineRule="auto"/>
        <w:ind w:left="567"/>
        <w:jc w:val="both"/>
        <w:rPr>
          <w:rFonts w:ascii="Times New Roman" w:hAnsi="Times New Roman" w:cs="Times New Roman"/>
          <w:sz w:val="24"/>
          <w:szCs w:val="24"/>
        </w:rPr>
      </w:pPr>
    </w:p>
    <w:p w:rsidR="00D745BD" w:rsidRPr="00EC5257" w:rsidRDefault="00A05872"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9</w:t>
      </w:r>
      <w:r w:rsidR="00D745BD" w:rsidRPr="00EC5257">
        <w:rPr>
          <w:rFonts w:ascii="Times New Roman" w:hAnsi="Times New Roman" w:cs="Times New Roman"/>
          <w:sz w:val="24"/>
          <w:szCs w:val="24"/>
        </w:rPr>
        <w:t>.</w:t>
      </w:r>
      <w:r w:rsidR="00C726B8" w:rsidRPr="00EC5257">
        <w:rPr>
          <w:rFonts w:ascii="Times New Roman" w:hAnsi="Times New Roman" w:cs="Times New Roman"/>
          <w:sz w:val="24"/>
          <w:szCs w:val="24"/>
        </w:rPr>
        <w:t>5</w:t>
      </w:r>
      <w:r w:rsidR="00D745BD" w:rsidRPr="00EC5257">
        <w:rPr>
          <w:rFonts w:ascii="Times New Roman" w:hAnsi="Times New Roman" w:cs="Times New Roman"/>
          <w:sz w:val="24"/>
          <w:szCs w:val="24"/>
        </w:rPr>
        <w:t>.1</w:t>
      </w:r>
      <w:r w:rsidR="00FB0D62" w:rsidRPr="00EC5257">
        <w:rPr>
          <w:rFonts w:ascii="Times New Roman" w:hAnsi="Times New Roman" w:cs="Times New Roman"/>
          <w:sz w:val="24"/>
          <w:szCs w:val="24"/>
        </w:rPr>
        <w:t>n</w:t>
      </w:r>
      <w:r w:rsidR="00D745BD" w:rsidRPr="00EC5257">
        <w:rPr>
          <w:rFonts w:ascii="Times New Roman" w:hAnsi="Times New Roman" w:cs="Times New Roman"/>
          <w:sz w:val="24"/>
          <w:szCs w:val="24"/>
        </w:rPr>
        <w:t>a hipótese de a verificação a que se refere o subitem anterior não ser procedida dentro do prazo fixado, reputar-se-á como realizada, consumando-se o recebimento definitivo no dia do esgotamento do prazo.</w:t>
      </w:r>
    </w:p>
    <w:p w:rsidR="00A37D14" w:rsidRPr="00EC5257" w:rsidRDefault="00A37D14" w:rsidP="00A05872">
      <w:pPr>
        <w:spacing w:after="0" w:line="348" w:lineRule="auto"/>
        <w:ind w:left="567"/>
        <w:jc w:val="both"/>
        <w:rPr>
          <w:rFonts w:ascii="Times New Roman" w:hAnsi="Times New Roman" w:cs="Times New Roman"/>
          <w:sz w:val="24"/>
          <w:szCs w:val="24"/>
        </w:rPr>
      </w:pPr>
    </w:p>
    <w:p w:rsidR="000B0AB8"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0B0AB8" w:rsidRPr="00EC5257">
        <w:rPr>
          <w:rFonts w:ascii="Times New Roman" w:hAnsi="Times New Roman" w:cs="Times New Roman"/>
          <w:sz w:val="24"/>
          <w:szCs w:val="24"/>
        </w:rPr>
        <w:t>.</w:t>
      </w:r>
      <w:r w:rsidR="00F3382F" w:rsidRPr="00EC5257">
        <w:rPr>
          <w:rFonts w:ascii="Times New Roman" w:hAnsi="Times New Roman" w:cs="Times New Roman"/>
          <w:sz w:val="24"/>
          <w:szCs w:val="24"/>
        </w:rPr>
        <w:t>6</w:t>
      </w:r>
      <w:r w:rsidR="000B0AB8" w:rsidRPr="00EC5257">
        <w:rPr>
          <w:rFonts w:ascii="Times New Roman" w:hAnsi="Times New Roman" w:cs="Times New Roman"/>
          <w:sz w:val="24"/>
          <w:szCs w:val="24"/>
        </w:rPr>
        <w:t xml:space="preserve"> O recebimento do objeto superior ao valor de R$ 176.000,00 (cento e setenta e seis mil reais), conforme artigo 15, § 8º, c/c 23, inciso II, alínea “a”, da Lei Federal n.º 8.666, de 21 de junho de 1993, c/c artigo 1º, inciso II, alínea “a”, do Decreto Federal n.º 9.412, de 18 de junho de 2018</w:t>
      </w:r>
      <w:r w:rsidR="005F5AB9" w:rsidRPr="00EC5257">
        <w:rPr>
          <w:rFonts w:ascii="Times New Roman" w:hAnsi="Times New Roman" w:cs="Times New Roman"/>
          <w:sz w:val="24"/>
          <w:szCs w:val="24"/>
        </w:rPr>
        <w:t>; e</w:t>
      </w:r>
    </w:p>
    <w:p w:rsidR="000B0AB8" w:rsidRPr="00EC5257" w:rsidRDefault="000B0AB8" w:rsidP="00A05872">
      <w:pPr>
        <w:spacing w:after="0" w:line="348" w:lineRule="auto"/>
        <w:ind w:left="567"/>
        <w:jc w:val="both"/>
        <w:rPr>
          <w:rFonts w:ascii="Times New Roman" w:hAnsi="Times New Roman" w:cs="Times New Roman"/>
          <w:sz w:val="24"/>
          <w:szCs w:val="24"/>
        </w:rPr>
      </w:pPr>
    </w:p>
    <w:p w:rsidR="00D745BD"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D745BD" w:rsidRPr="00EC5257">
        <w:rPr>
          <w:rFonts w:ascii="Times New Roman" w:hAnsi="Times New Roman" w:cs="Times New Roman"/>
          <w:sz w:val="24"/>
          <w:szCs w:val="24"/>
        </w:rPr>
        <w:t>.</w:t>
      </w:r>
      <w:r w:rsidR="000B0AB8" w:rsidRPr="00EC5257">
        <w:rPr>
          <w:rFonts w:ascii="Times New Roman" w:hAnsi="Times New Roman" w:cs="Times New Roman"/>
          <w:sz w:val="24"/>
          <w:szCs w:val="24"/>
        </w:rPr>
        <w:t>6</w:t>
      </w:r>
      <w:r w:rsidR="00222E43">
        <w:rPr>
          <w:rFonts w:ascii="Times New Roman" w:hAnsi="Times New Roman" w:cs="Times New Roman"/>
          <w:sz w:val="24"/>
          <w:szCs w:val="24"/>
        </w:rPr>
        <w:t xml:space="preserve"> </w:t>
      </w:r>
      <w:r w:rsidR="00D745BD" w:rsidRPr="00EC5257">
        <w:rPr>
          <w:rFonts w:ascii="Times New Roman" w:hAnsi="Times New Roman" w:cs="Times New Roman"/>
          <w:sz w:val="24"/>
          <w:szCs w:val="24"/>
        </w:rPr>
        <w:t>O recebimento provisório ou definitivo do objeto não exclui a responsabilidade d</w:t>
      </w:r>
      <w:r w:rsidR="00532319" w:rsidRPr="00EC5257">
        <w:rPr>
          <w:rFonts w:ascii="Times New Roman" w:hAnsi="Times New Roman" w:cs="Times New Roman"/>
          <w:sz w:val="24"/>
          <w:szCs w:val="24"/>
        </w:rPr>
        <w:t>o</w:t>
      </w:r>
      <w:r w:rsidR="00222E43">
        <w:rPr>
          <w:rFonts w:ascii="Times New Roman" w:hAnsi="Times New Roman" w:cs="Times New Roman"/>
          <w:sz w:val="24"/>
          <w:szCs w:val="24"/>
        </w:rPr>
        <w:t xml:space="preserve"> </w:t>
      </w:r>
      <w:r w:rsidR="001A0BF3">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pelos prejuízos resultantes da incorreta execução do contrato.</w:t>
      </w:r>
    </w:p>
    <w:p w:rsidR="0025094F" w:rsidRDefault="0025094F" w:rsidP="00A05872">
      <w:pPr>
        <w:spacing w:after="0" w:line="348" w:lineRule="auto"/>
        <w:ind w:left="567"/>
        <w:jc w:val="both"/>
        <w:rPr>
          <w:rFonts w:ascii="Times New Roman" w:hAnsi="Times New Roman" w:cs="Times New Roman"/>
          <w:sz w:val="24"/>
          <w:szCs w:val="24"/>
        </w:rPr>
      </w:pPr>
    </w:p>
    <w:p w:rsidR="0025094F" w:rsidRPr="00EC5257" w:rsidRDefault="0025094F" w:rsidP="0025094F">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1</w:t>
      </w:r>
      <w:r>
        <w:rPr>
          <w:rFonts w:ascii="Times New Roman" w:hAnsi="Times New Roman" w:cs="Times New Roman"/>
          <w:b/>
          <w:bCs/>
          <w:sz w:val="24"/>
          <w:szCs w:val="24"/>
        </w:rPr>
        <w:t>0</w:t>
      </w:r>
      <w:r w:rsidRPr="00EC5257">
        <w:rPr>
          <w:rFonts w:ascii="Times New Roman" w:hAnsi="Times New Roman" w:cs="Times New Roman"/>
          <w:b/>
          <w:bCs/>
          <w:sz w:val="24"/>
          <w:szCs w:val="24"/>
        </w:rPr>
        <w:t>. DA HABILITAÇÃO:</w:t>
      </w:r>
    </w:p>
    <w:p w:rsidR="0025094F" w:rsidRPr="00EC5257" w:rsidRDefault="0025094F" w:rsidP="0025094F">
      <w:pPr>
        <w:spacing w:after="0" w:line="348" w:lineRule="auto"/>
        <w:jc w:val="both"/>
        <w:rPr>
          <w:rFonts w:ascii="Times New Roman" w:hAnsi="Times New Roman" w:cs="Times New Roman"/>
          <w:sz w:val="24"/>
          <w:szCs w:val="24"/>
        </w:rPr>
      </w:pPr>
    </w:p>
    <w:p w:rsidR="0025094F" w:rsidRPr="00EC5257" w:rsidRDefault="0025094F" w:rsidP="0025094F">
      <w:pPr>
        <w:spacing w:after="0" w:line="348" w:lineRule="auto"/>
        <w:ind w:left="567"/>
        <w:jc w:val="both"/>
        <w:rPr>
          <w:rFonts w:ascii="Times New Roman" w:hAnsi="Times New Roman" w:cs="Times New Roman"/>
          <w:sz w:val="24"/>
          <w:szCs w:val="24"/>
          <w:lang w:eastAsia="ar-SA"/>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 xml:space="preserve">.1 </w:t>
      </w:r>
      <w:r w:rsidRPr="00EC5257">
        <w:rPr>
          <w:rFonts w:ascii="Times New Roman" w:hAnsi="Times New Roman" w:cs="Times New Roman"/>
          <w:sz w:val="24"/>
          <w:szCs w:val="24"/>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25094F" w:rsidRPr="00EC5257" w:rsidRDefault="0025094F" w:rsidP="002724FE">
      <w:pPr>
        <w:spacing w:after="0" w:line="348" w:lineRule="auto"/>
        <w:jc w:val="both"/>
        <w:rPr>
          <w:rFonts w:ascii="Times New Roman" w:hAnsi="Times New Roman" w:cs="Times New Roman"/>
          <w:sz w:val="24"/>
          <w:szCs w:val="24"/>
        </w:rPr>
      </w:pPr>
    </w:p>
    <w:p w:rsidR="0025094F" w:rsidRPr="00EC5257" w:rsidRDefault="0025094F" w:rsidP="0025094F">
      <w:pPr>
        <w:spacing w:after="0" w:line="348" w:lineRule="auto"/>
        <w:ind w:left="1134"/>
        <w:jc w:val="both"/>
        <w:rPr>
          <w:rFonts w:ascii="Times New Roman" w:hAnsi="Times New Roman" w:cs="Times New Roman"/>
          <w:sz w:val="24"/>
          <w:szCs w:val="24"/>
        </w:rPr>
      </w:pPr>
      <w:bookmarkStart w:id="1" w:name="_Hlk67250120"/>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bookmarkEnd w:id="1"/>
      <w:r w:rsidR="002724FE">
        <w:rPr>
          <w:rFonts w:ascii="Times New Roman" w:hAnsi="Times New Roman" w:cs="Times New Roman"/>
          <w:sz w:val="24"/>
          <w:szCs w:val="24"/>
        </w:rPr>
        <w:t>1</w:t>
      </w:r>
      <w:r w:rsidRPr="00EC5257">
        <w:rPr>
          <w:rFonts w:ascii="Times New Roman" w:hAnsi="Times New Roman" w:cs="Times New Roman"/>
          <w:sz w:val="24"/>
          <w:szCs w:val="24"/>
        </w:rPr>
        <w:t xml:space="preserve"> Cadastro Nacional de Empresas Inidôneas e suspensas (CEIS), mantido pela Controladoria-Geral da União (</w:t>
      </w:r>
      <w:hyperlink r:id="rId8" w:history="1">
        <w:r w:rsidRPr="00EC5257">
          <w:rPr>
            <w:rStyle w:val="Hyperlink"/>
            <w:rFonts w:ascii="Times New Roman" w:hAnsi="Times New Roman" w:cs="Times New Roman"/>
            <w:sz w:val="24"/>
            <w:szCs w:val="24"/>
            <w:lang w:eastAsia="ar-SA"/>
          </w:rPr>
          <w:t>www.portaldatransparencia.gov.br/ceis</w:t>
        </w:r>
      </w:hyperlink>
      <w:r w:rsidRPr="00EC5257">
        <w:rPr>
          <w:rStyle w:val="Hyperlink"/>
          <w:rFonts w:ascii="Times New Roman" w:hAnsi="Times New Roman" w:cs="Times New Roman"/>
          <w:sz w:val="24"/>
          <w:szCs w:val="24"/>
          <w:lang w:eastAsia="ar-SA"/>
        </w:rPr>
        <w:t>);</w:t>
      </w:r>
    </w:p>
    <w:p w:rsidR="0025094F" w:rsidRPr="00EC5257" w:rsidRDefault="0025094F" w:rsidP="0025094F">
      <w:pPr>
        <w:spacing w:after="0" w:line="348" w:lineRule="auto"/>
        <w:ind w:left="1134"/>
        <w:jc w:val="both"/>
        <w:rPr>
          <w:rFonts w:ascii="Times New Roman" w:hAnsi="Times New Roman" w:cs="Times New Roman"/>
          <w:sz w:val="24"/>
          <w:szCs w:val="24"/>
        </w:rPr>
      </w:pPr>
    </w:p>
    <w:p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sidR="002724FE">
        <w:rPr>
          <w:rFonts w:ascii="Times New Roman" w:hAnsi="Times New Roman" w:cs="Times New Roman"/>
          <w:sz w:val="24"/>
          <w:szCs w:val="24"/>
        </w:rPr>
        <w:t>2</w:t>
      </w:r>
      <w:r w:rsidRPr="00EC5257">
        <w:rPr>
          <w:rFonts w:ascii="Times New Roman" w:hAnsi="Times New Roman" w:cs="Times New Roman"/>
          <w:sz w:val="24"/>
          <w:szCs w:val="24"/>
        </w:rPr>
        <w:t xml:space="preserve"> Cadastro Nacional de Condenações Cíveis por Atos de Improbidade Administrativa, mantido pelo Conselho Nacional de Justiça (CNJ) (</w:t>
      </w:r>
      <w:hyperlink r:id="rId9" w:history="1">
        <w:r w:rsidRPr="00EC5257">
          <w:rPr>
            <w:rStyle w:val="Hyperlink"/>
            <w:rFonts w:ascii="Times New Roman" w:hAnsi="Times New Roman" w:cs="Times New Roman"/>
            <w:sz w:val="24"/>
            <w:szCs w:val="24"/>
            <w:lang w:eastAsia="ar-SA"/>
          </w:rPr>
          <w:t>www.cnj.jus.br/improbidade_adm/consultar_requerido.php</w:t>
        </w:r>
      </w:hyperlink>
      <w:r w:rsidRPr="00EC5257">
        <w:rPr>
          <w:rStyle w:val="Hyperlink"/>
          <w:rFonts w:ascii="Times New Roman" w:hAnsi="Times New Roman" w:cs="Times New Roman"/>
          <w:color w:val="auto"/>
          <w:sz w:val="24"/>
          <w:szCs w:val="24"/>
          <w:u w:val="none"/>
          <w:lang w:eastAsia="ar-SA"/>
        </w:rPr>
        <w:t>); e</w:t>
      </w:r>
    </w:p>
    <w:p w:rsidR="0025094F" w:rsidRPr="00EC5257" w:rsidRDefault="0025094F" w:rsidP="0025094F">
      <w:pPr>
        <w:spacing w:after="0" w:line="348" w:lineRule="auto"/>
        <w:ind w:left="1134"/>
        <w:jc w:val="both"/>
        <w:rPr>
          <w:rFonts w:ascii="Times New Roman" w:hAnsi="Times New Roman" w:cs="Times New Roman"/>
          <w:sz w:val="24"/>
          <w:szCs w:val="24"/>
        </w:rPr>
      </w:pPr>
    </w:p>
    <w:p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sidR="002724FE">
        <w:rPr>
          <w:rFonts w:ascii="Times New Roman" w:hAnsi="Times New Roman" w:cs="Times New Roman"/>
          <w:sz w:val="24"/>
          <w:szCs w:val="24"/>
        </w:rPr>
        <w:t>3</w:t>
      </w:r>
      <w:r w:rsidRPr="00EC5257">
        <w:rPr>
          <w:rFonts w:ascii="Times New Roman" w:hAnsi="Times New Roman" w:cs="Times New Roman"/>
          <w:sz w:val="24"/>
          <w:szCs w:val="24"/>
          <w:lang w:eastAsia="ar-SA"/>
        </w:rPr>
        <w:t>Lista de Inidôneos e o Cadastro Integrado de Condenações por Ilícitos Administrativos (CADICON), mantidos pelo Tribunal de Contas da União (TCU).</w:t>
      </w:r>
    </w:p>
    <w:p w:rsidR="0025094F" w:rsidRPr="00EC5257" w:rsidRDefault="0025094F" w:rsidP="0025094F">
      <w:pPr>
        <w:spacing w:after="0" w:line="348" w:lineRule="auto"/>
        <w:ind w:left="567"/>
        <w:jc w:val="both"/>
        <w:rPr>
          <w:rFonts w:ascii="Times New Roman" w:hAnsi="Times New Roman" w:cs="Times New Roman"/>
          <w:sz w:val="24"/>
          <w:szCs w:val="24"/>
        </w:rPr>
      </w:pPr>
    </w:p>
    <w:p w:rsidR="0025094F" w:rsidRPr="00EC5257" w:rsidRDefault="0025094F" w:rsidP="0025094F">
      <w:pPr>
        <w:spacing w:after="0" w:line="348" w:lineRule="auto"/>
        <w:ind w:left="567"/>
        <w:jc w:val="both"/>
        <w:rPr>
          <w:rFonts w:ascii="Times New Roman" w:hAnsi="Times New Roman" w:cs="Times New Roman"/>
          <w:sz w:val="24"/>
          <w:szCs w:val="24"/>
          <w:lang w:eastAsia="ar-SA"/>
        </w:rPr>
      </w:pPr>
      <w:r w:rsidRPr="00EC5257">
        <w:rPr>
          <w:rFonts w:ascii="Times New Roman" w:hAnsi="Times New Roman" w:cs="Times New Roman"/>
          <w:sz w:val="24"/>
          <w:szCs w:val="24"/>
          <w:lang w:eastAsia="ar-SA"/>
        </w:rPr>
        <w:t>1</w:t>
      </w:r>
      <w:r>
        <w:rPr>
          <w:rFonts w:ascii="Times New Roman" w:hAnsi="Times New Roman" w:cs="Times New Roman"/>
          <w:sz w:val="24"/>
          <w:szCs w:val="24"/>
          <w:lang w:eastAsia="ar-SA"/>
        </w:rPr>
        <w:t>0</w:t>
      </w:r>
      <w:r w:rsidRPr="00EC5257">
        <w:rPr>
          <w:rFonts w:ascii="Times New Roman" w:hAnsi="Times New Roman" w:cs="Times New Roman"/>
          <w:sz w:val="24"/>
          <w:szCs w:val="24"/>
          <w:lang w:eastAsia="ar-SA"/>
        </w:rPr>
        <w:t>.2 Para a consulta d</w:t>
      </w:r>
      <w:r>
        <w:rPr>
          <w:rFonts w:ascii="Times New Roman" w:hAnsi="Times New Roman" w:cs="Times New Roman"/>
          <w:sz w:val="24"/>
          <w:szCs w:val="24"/>
          <w:lang w:eastAsia="ar-SA"/>
        </w:rPr>
        <w:t>os</w:t>
      </w:r>
      <w:r w:rsidRPr="00EC5257">
        <w:rPr>
          <w:rFonts w:ascii="Times New Roman" w:hAnsi="Times New Roman" w:cs="Times New Roman"/>
          <w:sz w:val="24"/>
          <w:szCs w:val="24"/>
          <w:lang w:eastAsia="ar-SA"/>
        </w:rPr>
        <w:t xml:space="preserve"> licitantes poderá haver a substituição das consultas dos itens </w:t>
      </w:r>
      <w:r w:rsidRPr="00EC5257">
        <w:rPr>
          <w:rFonts w:ascii="Times New Roman" w:hAnsi="Times New Roman" w:cs="Times New Roman"/>
          <w:sz w:val="24"/>
          <w:szCs w:val="24"/>
        </w:rPr>
        <w:t>1</w:t>
      </w:r>
      <w:r>
        <w:rPr>
          <w:rFonts w:ascii="Times New Roman" w:hAnsi="Times New Roman" w:cs="Times New Roman"/>
          <w:sz w:val="24"/>
          <w:szCs w:val="24"/>
        </w:rPr>
        <w:t>4</w:t>
      </w:r>
      <w:r w:rsidRPr="00EC5257">
        <w:rPr>
          <w:rFonts w:ascii="Times New Roman" w:hAnsi="Times New Roman" w:cs="Times New Roman"/>
          <w:sz w:val="24"/>
          <w:szCs w:val="24"/>
        </w:rPr>
        <w:t>.1.2, 1</w:t>
      </w:r>
      <w:r>
        <w:rPr>
          <w:rFonts w:ascii="Times New Roman" w:hAnsi="Times New Roman" w:cs="Times New Roman"/>
          <w:sz w:val="24"/>
          <w:szCs w:val="24"/>
        </w:rPr>
        <w:t>4</w:t>
      </w:r>
      <w:r w:rsidRPr="00EC5257">
        <w:rPr>
          <w:rFonts w:ascii="Times New Roman" w:hAnsi="Times New Roman" w:cs="Times New Roman"/>
          <w:sz w:val="24"/>
          <w:szCs w:val="24"/>
        </w:rPr>
        <w:t>.1.3 e 1</w:t>
      </w:r>
      <w:r>
        <w:rPr>
          <w:rFonts w:ascii="Times New Roman" w:hAnsi="Times New Roman" w:cs="Times New Roman"/>
          <w:sz w:val="24"/>
          <w:szCs w:val="24"/>
        </w:rPr>
        <w:t>4</w:t>
      </w:r>
      <w:r w:rsidRPr="00EC5257">
        <w:rPr>
          <w:rFonts w:ascii="Times New Roman" w:hAnsi="Times New Roman" w:cs="Times New Roman"/>
          <w:sz w:val="24"/>
          <w:szCs w:val="24"/>
        </w:rPr>
        <w:t>.1.4</w:t>
      </w:r>
      <w:r w:rsidRPr="00EC5257">
        <w:rPr>
          <w:rFonts w:ascii="Times New Roman" w:hAnsi="Times New Roman" w:cs="Times New Roman"/>
          <w:sz w:val="24"/>
          <w:szCs w:val="24"/>
          <w:lang w:eastAsia="ar-SA"/>
        </w:rPr>
        <w:t xml:space="preserve"> acima pela Consulta Consolidada de Pessoa Jurídica do TCU (</w:t>
      </w:r>
      <w:hyperlink r:id="rId10" w:history="1">
        <w:r w:rsidRPr="00EC5257">
          <w:rPr>
            <w:rStyle w:val="Hyperlink"/>
            <w:rFonts w:ascii="Times New Roman" w:hAnsi="Times New Roman" w:cs="Times New Roman"/>
            <w:sz w:val="24"/>
            <w:szCs w:val="24"/>
            <w:lang w:eastAsia="ar-SA"/>
          </w:rPr>
          <w:t>https://certidoesapf.apps.tcu.gov.br/</w:t>
        </w:r>
      </w:hyperlink>
      <w:r w:rsidRPr="00EC5257">
        <w:rPr>
          <w:rFonts w:ascii="Times New Roman" w:hAnsi="Times New Roman" w:cs="Times New Roman"/>
          <w:sz w:val="24"/>
          <w:szCs w:val="24"/>
          <w:lang w:eastAsia="ar-SA"/>
        </w:rPr>
        <w:t>);</w:t>
      </w:r>
    </w:p>
    <w:p w:rsidR="0025094F" w:rsidRPr="002724FE" w:rsidRDefault="0025094F" w:rsidP="002724FE">
      <w:pPr>
        <w:spacing w:after="0" w:line="348" w:lineRule="auto"/>
        <w:jc w:val="both"/>
        <w:rPr>
          <w:rFonts w:ascii="Times New Roman" w:hAnsi="Times New Roman" w:cs="Times New Roman"/>
          <w:bCs/>
          <w:color w:val="000000"/>
          <w:sz w:val="24"/>
          <w:szCs w:val="24"/>
        </w:rPr>
      </w:pPr>
    </w:p>
    <w:p w:rsidR="0025094F" w:rsidRPr="00E8170A" w:rsidRDefault="0025094F" w:rsidP="0025094F">
      <w:pPr>
        <w:pStyle w:val="PargrafodaLista"/>
        <w:spacing w:after="0" w:line="348" w:lineRule="auto"/>
        <w:ind w:left="567"/>
        <w:contextualSpacing w:val="0"/>
        <w:jc w:val="both"/>
        <w:rPr>
          <w:rFonts w:ascii="Times New Roman" w:hAnsi="Times New Roman" w:cs="Times New Roman"/>
          <w:bCs/>
          <w:sz w:val="24"/>
          <w:szCs w:val="24"/>
        </w:rPr>
      </w:pPr>
      <w:r w:rsidRPr="00E8170A">
        <w:rPr>
          <w:rFonts w:ascii="Times New Roman" w:hAnsi="Times New Roman" w:cs="Times New Roman"/>
          <w:bCs/>
          <w:sz w:val="24"/>
          <w:szCs w:val="24"/>
        </w:rPr>
        <w:t>1</w:t>
      </w:r>
      <w:r>
        <w:rPr>
          <w:rFonts w:ascii="Times New Roman" w:hAnsi="Times New Roman" w:cs="Times New Roman"/>
          <w:bCs/>
          <w:sz w:val="24"/>
          <w:szCs w:val="24"/>
        </w:rPr>
        <w:t>0</w:t>
      </w:r>
      <w:r w:rsidRPr="00E8170A">
        <w:rPr>
          <w:rFonts w:ascii="Times New Roman" w:hAnsi="Times New Roman" w:cs="Times New Roman"/>
          <w:bCs/>
          <w:sz w:val="24"/>
          <w:szCs w:val="24"/>
        </w:rPr>
        <w:t>.4 No caso de inabilitação, haverá nova verificação, pelo sistema, da eventual ocorrência do empate ficto, previsto nos artigos 44 e 45, da Lei Complementar Federal n.º 123, de 14 de dezembro de 2006, 31 e 32, da Lei Complementar Municipal n.º 085, de 09 de janeiro de 2009, seguindo-se a disciplina antes estabelecida para aceitação da proposta subsequente.</w:t>
      </w:r>
    </w:p>
    <w:p w:rsidR="0025094F" w:rsidRPr="00EC5257" w:rsidRDefault="0025094F" w:rsidP="0025094F">
      <w:pPr>
        <w:spacing w:after="0" w:line="348" w:lineRule="auto"/>
        <w:ind w:left="567"/>
        <w:jc w:val="both"/>
        <w:rPr>
          <w:rFonts w:ascii="Times New Roman" w:hAnsi="Times New Roman" w:cs="Times New Roman"/>
          <w:sz w:val="24"/>
          <w:szCs w:val="24"/>
          <w:lang w:eastAsia="ar-SA"/>
        </w:rPr>
      </w:pPr>
    </w:p>
    <w:p w:rsidR="0025094F" w:rsidRPr="00EC5257" w:rsidRDefault="0025094F" w:rsidP="0025094F">
      <w:pPr>
        <w:spacing w:after="0" w:line="348" w:lineRule="auto"/>
        <w:ind w:left="567"/>
        <w:jc w:val="both"/>
        <w:rPr>
          <w:rFonts w:ascii="Times New Roman" w:hAnsi="Times New Roman" w:cs="Times New Roman"/>
          <w:sz w:val="24"/>
          <w:szCs w:val="24"/>
          <w:lang w:eastAsia="ar-SA"/>
        </w:rPr>
      </w:pPr>
      <w:r w:rsidRPr="00EC525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EC525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EC5257">
        <w:rPr>
          <w:rFonts w:ascii="Times New Roman" w:hAnsi="Times New Roman" w:cs="Times New Roman"/>
          <w:color w:val="000000" w:themeColor="text1"/>
          <w:sz w:val="24"/>
          <w:szCs w:val="24"/>
        </w:rPr>
        <w:t xml:space="preserve"> Caso atendidas as condições de participação, </w:t>
      </w:r>
      <w:r w:rsidRPr="00EC5257">
        <w:rPr>
          <w:rFonts w:ascii="Times New Roman" w:hAnsi="Times New Roman" w:cs="Times New Roman"/>
          <w:sz w:val="24"/>
          <w:szCs w:val="24"/>
        </w:rPr>
        <w:t xml:space="preserve">a habilitação do(s) licitante(s) será verificada pelos documentos de </w:t>
      </w:r>
      <w:r w:rsidRPr="00EC5257">
        <w:rPr>
          <w:rFonts w:ascii="Times New Roman" w:hAnsi="Times New Roman" w:cs="Times New Roman"/>
          <w:sz w:val="24"/>
          <w:szCs w:val="24"/>
          <w:lang w:eastAsia="ar-SA"/>
        </w:rPr>
        <w:t>habilitação jurídica, à regularidade fiscal e trabalhista, à qualificação econômico-financeira e habilitação técnica, conforme Lei Federal n.º 8.666, de 21 de junho de 1993</w:t>
      </w:r>
    </w:p>
    <w:p w:rsidR="0025094F" w:rsidRPr="00EC5257" w:rsidRDefault="0025094F" w:rsidP="0025094F">
      <w:pPr>
        <w:spacing w:after="0" w:line="348" w:lineRule="auto"/>
        <w:ind w:left="567"/>
        <w:jc w:val="both"/>
        <w:rPr>
          <w:rFonts w:ascii="Times New Roman" w:hAnsi="Times New Roman" w:cs="Times New Roman"/>
          <w:sz w:val="24"/>
          <w:szCs w:val="24"/>
          <w:lang w:eastAsia="ar-SA"/>
        </w:rPr>
      </w:pPr>
    </w:p>
    <w:p w:rsidR="0025094F" w:rsidRPr="00EC5257" w:rsidRDefault="0025094F" w:rsidP="0025094F">
      <w:pPr>
        <w:pStyle w:val="PADRO"/>
        <w:keepNext w:val="0"/>
        <w:widowControl/>
        <w:spacing w:before="0" w:after="0" w:line="348" w:lineRule="auto"/>
        <w:ind w:left="567" w:firstLine="0"/>
        <w:rPr>
          <w:rFonts w:ascii="Times New Roman" w:hAnsi="Times New Roman" w:cs="Times New Roman"/>
          <w:color w:val="000000" w:themeColor="text1"/>
          <w:sz w:val="24"/>
        </w:rPr>
      </w:pPr>
      <w:r w:rsidRPr="00EC5257">
        <w:rPr>
          <w:rFonts w:ascii="Times New Roman" w:hAnsi="Times New Roman" w:cs="Times New Roman"/>
          <w:color w:val="000000" w:themeColor="text1"/>
          <w:sz w:val="24"/>
        </w:rPr>
        <w:t>1</w:t>
      </w:r>
      <w:r>
        <w:rPr>
          <w:rFonts w:ascii="Times New Roman" w:hAnsi="Times New Roman" w:cs="Times New Roman"/>
          <w:color w:val="000000" w:themeColor="text1"/>
          <w:sz w:val="24"/>
        </w:rPr>
        <w:t>0</w:t>
      </w:r>
      <w:r w:rsidRPr="00EC5257">
        <w:rPr>
          <w:rFonts w:ascii="Times New Roman" w:hAnsi="Times New Roman" w:cs="Times New Roman"/>
          <w:color w:val="000000" w:themeColor="text1"/>
          <w:sz w:val="24"/>
        </w:rPr>
        <w:t>.</w:t>
      </w:r>
      <w:r>
        <w:rPr>
          <w:rFonts w:ascii="Times New Roman" w:hAnsi="Times New Roman" w:cs="Times New Roman"/>
          <w:color w:val="000000" w:themeColor="text1"/>
          <w:sz w:val="24"/>
        </w:rPr>
        <w:t>6</w:t>
      </w:r>
      <w:r w:rsidRPr="00EC5257">
        <w:rPr>
          <w:rFonts w:ascii="Times New Roman" w:hAnsi="Times New Roman" w:cs="Times New Roman"/>
          <w:color w:val="000000" w:themeColor="text1"/>
          <w:sz w:val="24"/>
        </w:rPr>
        <w:t xml:space="preserve"> Havendo a n</w:t>
      </w:r>
      <w:r w:rsidRPr="00EC5257">
        <w:rPr>
          <w:rFonts w:ascii="Times New Roman" w:hAnsi="Times New Roman" w:cs="Times New Roman"/>
          <w:color w:val="000000"/>
          <w:sz w:val="24"/>
        </w:rPr>
        <w:t>ecessidade de envio de documentos de habilitação complementares</w:t>
      </w:r>
      <w:r w:rsidRPr="00EC5257">
        <w:rPr>
          <w:rFonts w:ascii="Times New Roman" w:hAnsi="Times New Roman" w:cs="Times New Roman"/>
          <w:color w:val="000000" w:themeColor="text1"/>
          <w:sz w:val="24"/>
        </w:rPr>
        <w:t xml:space="preserve">, </w:t>
      </w:r>
      <w:r w:rsidRPr="00EC5257">
        <w:rPr>
          <w:rFonts w:ascii="Times New Roman" w:hAnsi="Times New Roman" w:cs="Times New Roman"/>
          <w:color w:val="000000"/>
          <w:sz w:val="24"/>
        </w:rPr>
        <w:t xml:space="preserve">necessários à confirmação dos exigidos neste Termo de Referência e já apresentados, </w:t>
      </w:r>
      <w:r w:rsidRPr="00EC5257">
        <w:rPr>
          <w:rFonts w:ascii="Times New Roman" w:hAnsi="Times New Roman" w:cs="Times New Roman"/>
          <w:color w:val="000000" w:themeColor="text1"/>
          <w:sz w:val="24"/>
        </w:rPr>
        <w:t xml:space="preserve">o licitante será convocado a encaminhá-los, </w:t>
      </w:r>
      <w:r w:rsidRPr="00EC5257">
        <w:rPr>
          <w:rFonts w:ascii="Times New Roman" w:hAnsi="Times New Roman" w:cs="Times New Roman"/>
          <w:color w:val="000000"/>
          <w:sz w:val="24"/>
        </w:rPr>
        <w:t>em formato digital, via sistema,</w:t>
      </w:r>
      <w:r w:rsidRPr="00EC5257">
        <w:rPr>
          <w:rFonts w:ascii="Times New Roman" w:hAnsi="Times New Roman" w:cs="Times New Roman"/>
          <w:color w:val="000000" w:themeColor="text1"/>
          <w:sz w:val="24"/>
        </w:rPr>
        <w:t xml:space="preserve"> no prazo de </w:t>
      </w:r>
      <w:r>
        <w:rPr>
          <w:rFonts w:ascii="Times New Roman" w:hAnsi="Times New Roman" w:cs="Times New Roman"/>
          <w:color w:val="000000" w:themeColor="text1"/>
          <w:sz w:val="24"/>
        </w:rPr>
        <w:t>48</w:t>
      </w:r>
      <w:r w:rsidRPr="00EC525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quarenta e oito</w:t>
      </w:r>
      <w:r w:rsidRPr="00EC5257">
        <w:rPr>
          <w:rFonts w:ascii="Times New Roman" w:hAnsi="Times New Roman" w:cs="Times New Roman"/>
          <w:color w:val="000000" w:themeColor="text1"/>
          <w:sz w:val="24"/>
        </w:rPr>
        <w:t>) horas, sob pena de inabilitação;</w:t>
      </w:r>
    </w:p>
    <w:p w:rsidR="0025094F" w:rsidRPr="00EC5257" w:rsidRDefault="0025094F" w:rsidP="00515C0E">
      <w:pPr>
        <w:spacing w:after="0" w:line="348" w:lineRule="auto"/>
        <w:jc w:val="both"/>
        <w:rPr>
          <w:rFonts w:ascii="Times New Roman" w:hAnsi="Times New Roman" w:cs="Times New Roman"/>
          <w:sz w:val="24"/>
          <w:szCs w:val="24"/>
        </w:rPr>
      </w:pPr>
    </w:p>
    <w:p w:rsidR="0025094F" w:rsidRPr="00EC5257" w:rsidRDefault="0025094F" w:rsidP="0025094F">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w:t>
      </w:r>
      <w:r>
        <w:rPr>
          <w:rFonts w:ascii="Times New Roman" w:hAnsi="Times New Roman" w:cs="Times New Roman"/>
          <w:sz w:val="24"/>
          <w:szCs w:val="24"/>
        </w:rPr>
        <w:t>8</w:t>
      </w:r>
      <w:r w:rsidRPr="00EC5257">
        <w:rPr>
          <w:rFonts w:ascii="Times New Roman" w:hAnsi="Times New Roman" w:cs="Times New Roman"/>
          <w:sz w:val="24"/>
          <w:szCs w:val="24"/>
        </w:rPr>
        <w:t xml:space="preserve"> Quem decidirá sobre a necessidade dos itens anteriores será o Pregoeiro;</w:t>
      </w:r>
    </w:p>
    <w:p w:rsidR="0025094F" w:rsidRPr="00EC5257" w:rsidRDefault="0025094F" w:rsidP="0025094F">
      <w:pPr>
        <w:spacing w:after="0" w:line="348" w:lineRule="auto"/>
        <w:ind w:left="567"/>
        <w:jc w:val="both"/>
        <w:rPr>
          <w:rFonts w:ascii="Times New Roman" w:hAnsi="Times New Roman" w:cs="Times New Roman"/>
          <w:sz w:val="24"/>
          <w:szCs w:val="24"/>
        </w:rPr>
      </w:pPr>
    </w:p>
    <w:p w:rsidR="0025094F" w:rsidRPr="00EC5257" w:rsidRDefault="0025094F" w:rsidP="0025094F">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w:t>
      </w:r>
      <w:r>
        <w:rPr>
          <w:rFonts w:ascii="Times New Roman" w:hAnsi="Times New Roman" w:cs="Times New Roman"/>
          <w:sz w:val="24"/>
          <w:szCs w:val="24"/>
        </w:rPr>
        <w:t>9</w:t>
      </w:r>
      <w:r w:rsidRPr="00EC5257">
        <w:rPr>
          <w:rFonts w:ascii="Times New Roman" w:hAnsi="Times New Roman" w:cs="Times New Roman"/>
          <w:sz w:val="24"/>
          <w:szCs w:val="24"/>
        </w:rPr>
        <w:t xml:space="preserve"> Não serão aceitos documentos de habilitação com indicação de CNPJ/CPF diferentes, salvo aqueles legalmente permitidos;</w:t>
      </w:r>
    </w:p>
    <w:p w:rsidR="0025094F" w:rsidRPr="00EC5257" w:rsidRDefault="0025094F" w:rsidP="0025094F">
      <w:pPr>
        <w:spacing w:after="0" w:line="348" w:lineRule="auto"/>
        <w:ind w:left="567"/>
        <w:jc w:val="both"/>
        <w:rPr>
          <w:rFonts w:ascii="Times New Roman" w:hAnsi="Times New Roman" w:cs="Times New Roman"/>
          <w:sz w:val="24"/>
          <w:szCs w:val="24"/>
        </w:rPr>
      </w:pPr>
    </w:p>
    <w:p w:rsidR="0025094F" w:rsidRPr="00EC5257" w:rsidRDefault="0025094F" w:rsidP="0025094F">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5094F" w:rsidRPr="00EC5257" w:rsidRDefault="0025094F" w:rsidP="0025094F">
      <w:pPr>
        <w:spacing w:after="0" w:line="348" w:lineRule="auto"/>
        <w:ind w:left="567"/>
        <w:jc w:val="both"/>
        <w:rPr>
          <w:rFonts w:ascii="Times New Roman" w:hAnsi="Times New Roman" w:cs="Times New Roman"/>
          <w:sz w:val="24"/>
          <w:szCs w:val="24"/>
        </w:rPr>
      </w:pPr>
    </w:p>
    <w:p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 xml:space="preserve">.1 </w:t>
      </w:r>
      <w:r>
        <w:rPr>
          <w:rFonts w:ascii="Times New Roman" w:hAnsi="Times New Roman" w:cs="Times New Roman"/>
          <w:sz w:val="24"/>
          <w:szCs w:val="24"/>
        </w:rPr>
        <w:t>s</w:t>
      </w:r>
      <w:r w:rsidRPr="00EC5257">
        <w:rPr>
          <w:rFonts w:ascii="Times New Roman" w:hAnsi="Times New Roman" w:cs="Times New Roman"/>
          <w:sz w:val="24"/>
          <w:szCs w:val="24"/>
        </w:rPr>
        <w:t>erão aceitos registros de CNPJ d</w:t>
      </w:r>
      <w:r>
        <w:rPr>
          <w:rFonts w:ascii="Times New Roman" w:hAnsi="Times New Roman" w:cs="Times New Roman"/>
          <w:sz w:val="24"/>
          <w:szCs w:val="24"/>
        </w:rPr>
        <w:t>a</w:t>
      </w:r>
      <w:r w:rsidRPr="00EC5257">
        <w:rPr>
          <w:rFonts w:ascii="Times New Roman" w:hAnsi="Times New Roman" w:cs="Times New Roman"/>
          <w:sz w:val="24"/>
          <w:szCs w:val="24"/>
        </w:rPr>
        <w:t xml:space="preserve"> matriz e filial </w:t>
      </w:r>
      <w:r>
        <w:rPr>
          <w:rFonts w:ascii="Times New Roman" w:hAnsi="Times New Roman" w:cs="Times New Roman"/>
          <w:sz w:val="24"/>
          <w:szCs w:val="24"/>
        </w:rPr>
        <w:t xml:space="preserve">do licitante </w:t>
      </w:r>
      <w:r w:rsidRPr="00EC5257">
        <w:rPr>
          <w:rFonts w:ascii="Times New Roman" w:hAnsi="Times New Roman" w:cs="Times New Roman"/>
          <w:sz w:val="24"/>
          <w:szCs w:val="24"/>
        </w:rPr>
        <w:t>com diferenças de números de documentos pertinentes ao CND e ao CRF/FGTS, quando for comprovada a centralização do recolhimento dessas contribuições.</w:t>
      </w:r>
    </w:p>
    <w:p w:rsidR="0025094F" w:rsidRPr="00EC5257" w:rsidRDefault="0025094F" w:rsidP="0025094F">
      <w:pPr>
        <w:spacing w:after="0" w:line="348" w:lineRule="auto"/>
        <w:ind w:left="567"/>
        <w:jc w:val="both"/>
        <w:rPr>
          <w:rFonts w:ascii="Times New Roman" w:hAnsi="Times New Roman" w:cs="Times New Roman"/>
          <w:sz w:val="24"/>
          <w:szCs w:val="24"/>
        </w:rPr>
      </w:pPr>
    </w:p>
    <w:p w:rsidR="0025094F" w:rsidRPr="00EC5257" w:rsidRDefault="0025094F" w:rsidP="0025094F">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1</w:t>
      </w:r>
      <w:r w:rsidRPr="00EC5257">
        <w:rPr>
          <w:rFonts w:ascii="Times New Roman" w:hAnsi="Times New Roman" w:cs="Times New Roman"/>
          <w:sz w:val="24"/>
          <w:szCs w:val="24"/>
        </w:rPr>
        <w:t xml:space="preserve"> Quanto a documentação jurídica, os licitantes deverão apresentar:</w:t>
      </w:r>
    </w:p>
    <w:p w:rsidR="0025094F" w:rsidRPr="00EC5257" w:rsidRDefault="0025094F" w:rsidP="0025094F">
      <w:pPr>
        <w:spacing w:after="0" w:line="348" w:lineRule="auto"/>
        <w:ind w:left="567"/>
        <w:jc w:val="both"/>
        <w:rPr>
          <w:rFonts w:ascii="Times New Roman" w:hAnsi="Times New Roman" w:cs="Times New Roman"/>
          <w:sz w:val="24"/>
          <w:szCs w:val="24"/>
        </w:rPr>
      </w:pP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 xml:space="preserve">.1 </w:t>
      </w:r>
      <w:r w:rsidR="00A33E57">
        <w:rPr>
          <w:rFonts w:ascii="Times New Roman" w:hAnsi="Times New Roman" w:cs="Times New Roman"/>
          <w:bCs/>
          <w:color w:val="000000"/>
          <w:sz w:val="24"/>
          <w:szCs w:val="24"/>
        </w:rPr>
        <w:t>N</w:t>
      </w:r>
      <w:r w:rsidRPr="00EC5257">
        <w:rPr>
          <w:rFonts w:ascii="Times New Roman" w:hAnsi="Times New Roman" w:cs="Times New Roman"/>
          <w:bCs/>
          <w:color w:val="000000"/>
          <w:sz w:val="24"/>
          <w:szCs w:val="24"/>
        </w:rPr>
        <w:t>o caso de empresário individual, a inscrição no Registro Público de Empresas Mercantis, a cargo da Junta Comercial da respectiva sede;</w:t>
      </w: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 xml:space="preserve">.2 </w:t>
      </w:r>
      <w:r w:rsidR="00A33E57">
        <w:rPr>
          <w:rFonts w:ascii="Times New Roman" w:hAnsi="Times New Roman" w:cs="Times New Roman"/>
          <w:bCs/>
          <w:color w:val="000000"/>
          <w:sz w:val="24"/>
          <w:szCs w:val="24"/>
        </w:rPr>
        <w:t>E</w:t>
      </w:r>
      <w:r w:rsidRPr="00EC5257">
        <w:rPr>
          <w:rFonts w:ascii="Times New Roman" w:hAnsi="Times New Roman" w:cs="Times New Roman"/>
          <w:bCs/>
          <w:color w:val="000000"/>
          <w:sz w:val="24"/>
          <w:szCs w:val="24"/>
        </w:rPr>
        <w:t xml:space="preserve">m se tratando de microempreendedor individual (MEI), o Certificado da Condição de Microempreendedor Individual (CCMEI), cuja aceitação ficará condicionada à verificação da autenticidade no sítio </w:t>
      </w:r>
      <w:hyperlink r:id="rId11" w:history="1">
        <w:r w:rsidRPr="00EC5257">
          <w:rPr>
            <w:rStyle w:val="Hyperlink"/>
            <w:rFonts w:ascii="Times New Roman" w:hAnsi="Times New Roman" w:cs="Times New Roman"/>
            <w:bCs/>
            <w:sz w:val="24"/>
            <w:szCs w:val="24"/>
          </w:rPr>
          <w:t>www.portaldoempreendedor.gov.br</w:t>
        </w:r>
      </w:hyperlink>
      <w:r w:rsidRPr="00EC5257">
        <w:rPr>
          <w:rFonts w:ascii="Times New Roman" w:hAnsi="Times New Roman" w:cs="Times New Roman"/>
          <w:bCs/>
          <w:color w:val="000000"/>
          <w:sz w:val="24"/>
          <w:szCs w:val="24"/>
        </w:rPr>
        <w:t>;</w:t>
      </w: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 xml:space="preserve">.3 </w:t>
      </w:r>
      <w:r w:rsidR="00A33E57">
        <w:rPr>
          <w:rFonts w:ascii="Times New Roman" w:hAnsi="Times New Roman" w:cs="Times New Roman"/>
          <w:bCs/>
          <w:color w:val="000000"/>
          <w:sz w:val="24"/>
          <w:szCs w:val="24"/>
        </w:rPr>
        <w:t>N</w:t>
      </w:r>
      <w:r w:rsidRPr="00EC5257">
        <w:rPr>
          <w:rFonts w:ascii="Times New Roman" w:hAnsi="Times New Roman" w:cs="Times New Roman"/>
          <w:bCs/>
          <w:color w:val="000000"/>
          <w:sz w:val="24"/>
          <w:szCs w:val="24"/>
        </w:rPr>
        <w:t>o caso de sociedade empresária ou empresa individual de responsabilidade limitada (EIRELI), o ato constitutivo, estatuto ou contrato social em vigor, devidamente registrado na Junta Comercial da respectiva sede, acompanhado de documento comprobatório de seus administradores;</w:t>
      </w: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 xml:space="preserve">.4 </w:t>
      </w:r>
      <w:r w:rsidR="00A33E57">
        <w:rPr>
          <w:rFonts w:ascii="Times New Roman" w:hAnsi="Times New Roman" w:cs="Times New Roman"/>
          <w:bCs/>
          <w:color w:val="000000"/>
          <w:sz w:val="24"/>
          <w:szCs w:val="24"/>
        </w:rPr>
        <w:t>I</w:t>
      </w:r>
      <w:r w:rsidRPr="00EC5257">
        <w:rPr>
          <w:rFonts w:ascii="Times New Roman" w:hAnsi="Times New Roman" w:cs="Times New Roman"/>
          <w:bCs/>
          <w:color w:val="000000"/>
          <w:sz w:val="24"/>
          <w:szCs w:val="24"/>
        </w:rPr>
        <w:t>nscrição no Registro Público de Empresas Mercantis onde opera, com averbação no Registro onde tem sede a matriz, no caso de ser o participante sucursal, filial ou agência;</w:t>
      </w: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sidR="002724FE">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 xml:space="preserve">.5 </w:t>
      </w:r>
      <w:r w:rsidR="00A33E57">
        <w:rPr>
          <w:rFonts w:ascii="Times New Roman" w:hAnsi="Times New Roman" w:cs="Times New Roman"/>
          <w:bCs/>
          <w:color w:val="000000"/>
          <w:sz w:val="24"/>
          <w:szCs w:val="24"/>
        </w:rPr>
        <w:t>N</w:t>
      </w:r>
      <w:r w:rsidRPr="00EC5257">
        <w:rPr>
          <w:rFonts w:ascii="Times New Roman" w:hAnsi="Times New Roman" w:cs="Times New Roman"/>
          <w:bCs/>
          <w:color w:val="000000"/>
          <w:sz w:val="24"/>
          <w:szCs w:val="24"/>
        </w:rPr>
        <w:t>o caso de sociedade simples, a inscrição do ato constitutivo no Registro Civil das Pessoas Jurídicas do local de sua sede, acompanhada de prova da indicação dos seus administradores;</w:t>
      </w:r>
    </w:p>
    <w:p w:rsidR="0025094F" w:rsidRPr="00EC5257" w:rsidRDefault="0025094F" w:rsidP="0025094F">
      <w:pPr>
        <w:spacing w:after="0" w:line="348" w:lineRule="auto"/>
        <w:jc w:val="both"/>
        <w:rPr>
          <w:rFonts w:ascii="Times New Roman" w:hAnsi="Times New Roman" w:cs="Times New Roman"/>
          <w:bCs/>
          <w:color w:val="FF0000"/>
          <w:sz w:val="24"/>
          <w:szCs w:val="24"/>
        </w:rPr>
      </w:pP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sidR="002724FE">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w:t>
      </w:r>
      <w:r w:rsidR="00A33E57">
        <w:rPr>
          <w:rFonts w:ascii="Times New Roman" w:hAnsi="Times New Roman" w:cs="Times New Roman"/>
          <w:bCs/>
          <w:color w:val="000000"/>
          <w:sz w:val="24"/>
          <w:szCs w:val="24"/>
        </w:rPr>
        <w:t>6 N</w:t>
      </w:r>
      <w:r w:rsidRPr="00EC5257">
        <w:rPr>
          <w:rFonts w:ascii="Times New Roman" w:hAnsi="Times New Roman" w:cs="Times New Roman"/>
          <w:bCs/>
          <w:color w:val="000000"/>
          <w:sz w:val="24"/>
          <w:szCs w:val="24"/>
        </w:rPr>
        <w:t>o caso de empresa ou sociedade estrangeira em funcionamento no País, o Decreto de autorização; e</w:t>
      </w: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rsidR="0025094F" w:rsidRPr="00EC5257" w:rsidRDefault="0025094F" w:rsidP="0025094F">
      <w:pPr>
        <w:pStyle w:val="PargrafodaLista"/>
        <w:spacing w:after="0" w:line="348" w:lineRule="auto"/>
        <w:ind w:left="1134"/>
        <w:contextualSpacing w:val="0"/>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sidR="002724FE">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w:t>
      </w:r>
      <w:r>
        <w:rPr>
          <w:rFonts w:ascii="Times New Roman" w:hAnsi="Times New Roman" w:cs="Times New Roman"/>
          <w:bCs/>
          <w:color w:val="000000"/>
          <w:sz w:val="24"/>
          <w:szCs w:val="24"/>
        </w:rPr>
        <w:t>7</w:t>
      </w:r>
      <w:r w:rsidR="00A33E57">
        <w:rPr>
          <w:rFonts w:ascii="Times New Roman" w:hAnsi="Times New Roman" w:cs="Times New Roman"/>
          <w:bCs/>
          <w:color w:val="000000"/>
          <w:sz w:val="24"/>
          <w:szCs w:val="24"/>
        </w:rPr>
        <w:t xml:space="preserve"> O</w:t>
      </w:r>
      <w:r w:rsidRPr="00EC5257">
        <w:rPr>
          <w:rFonts w:ascii="Times New Roman" w:hAnsi="Times New Roman" w:cs="Times New Roman"/>
          <w:bCs/>
          <w:color w:val="000000"/>
          <w:sz w:val="24"/>
          <w:szCs w:val="24"/>
        </w:rPr>
        <w:t>s documentos acima deverão estar acompanhados de todas as alterações ou da consolidação respectiva.</w:t>
      </w:r>
    </w:p>
    <w:p w:rsidR="0025094F" w:rsidRPr="00EC5257" w:rsidRDefault="0025094F" w:rsidP="0025094F">
      <w:pPr>
        <w:spacing w:after="0" w:line="348" w:lineRule="auto"/>
        <w:ind w:left="567"/>
        <w:jc w:val="both"/>
        <w:rPr>
          <w:rFonts w:ascii="Times New Roman" w:hAnsi="Times New Roman" w:cs="Times New Roman"/>
          <w:bCs/>
          <w:color w:val="000000"/>
          <w:sz w:val="24"/>
          <w:szCs w:val="24"/>
        </w:rPr>
      </w:pPr>
    </w:p>
    <w:p w:rsidR="0025094F" w:rsidRDefault="0025094F" w:rsidP="0025094F">
      <w:pPr>
        <w:spacing w:after="0" w:line="348" w:lineRule="auto"/>
        <w:ind w:left="567"/>
        <w:jc w:val="both"/>
        <w:rPr>
          <w:rFonts w:ascii="Times New Roman" w:hAnsi="Times New Roman" w:cs="Times New Roman"/>
          <w:sz w:val="24"/>
          <w:szCs w:val="24"/>
        </w:rPr>
      </w:pPr>
      <w:bookmarkStart w:id="2" w:name="_Hlk67255786"/>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2</w:t>
      </w:r>
      <w:r w:rsidR="00A33E57">
        <w:rPr>
          <w:rFonts w:ascii="Times New Roman" w:hAnsi="Times New Roman" w:cs="Times New Roman"/>
          <w:sz w:val="24"/>
          <w:szCs w:val="24"/>
        </w:rPr>
        <w:t xml:space="preserve"> </w:t>
      </w:r>
      <w:r w:rsidRPr="00C83E5E">
        <w:rPr>
          <w:rFonts w:ascii="Times New Roman" w:hAnsi="Times New Roman" w:cs="Times New Roman"/>
          <w:sz w:val="24"/>
          <w:szCs w:val="24"/>
        </w:rPr>
        <w:t>Fica vedada a participação de Cooperativas, tendo em vista acordo firmado entre o Município de Itaboraí e o Ministério Público do Trabalho no Processo Judicial nº 0002636-09.2011.5.01.0451.</w:t>
      </w:r>
    </w:p>
    <w:p w:rsidR="0025094F" w:rsidRDefault="0025094F" w:rsidP="0025094F">
      <w:pPr>
        <w:spacing w:after="0" w:line="348" w:lineRule="auto"/>
        <w:ind w:left="567"/>
        <w:jc w:val="both"/>
        <w:rPr>
          <w:rFonts w:ascii="Times New Roman" w:hAnsi="Times New Roman" w:cs="Times New Roman"/>
          <w:sz w:val="24"/>
          <w:szCs w:val="24"/>
        </w:rPr>
      </w:pPr>
    </w:p>
    <w:p w:rsidR="0025094F" w:rsidRPr="00EC5257" w:rsidRDefault="0025094F" w:rsidP="0025094F">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2724FE">
        <w:rPr>
          <w:rFonts w:ascii="Times New Roman" w:hAnsi="Times New Roman" w:cs="Times New Roman"/>
          <w:sz w:val="24"/>
          <w:szCs w:val="24"/>
        </w:rPr>
        <w:t>0</w:t>
      </w:r>
      <w:r>
        <w:rPr>
          <w:rFonts w:ascii="Times New Roman" w:hAnsi="Times New Roman" w:cs="Times New Roman"/>
          <w:sz w:val="24"/>
          <w:szCs w:val="24"/>
        </w:rPr>
        <w:t xml:space="preserve">.13 </w:t>
      </w:r>
      <w:r w:rsidRPr="00EC5257">
        <w:rPr>
          <w:rFonts w:ascii="Times New Roman" w:hAnsi="Times New Roman" w:cs="Times New Roman"/>
          <w:sz w:val="24"/>
          <w:szCs w:val="24"/>
        </w:rPr>
        <w:t>Quanto a regularidade fiscal e trabalhista, os licitantes deverão apresentar:</w:t>
      </w:r>
    </w:p>
    <w:bookmarkEnd w:id="2"/>
    <w:p w:rsidR="0025094F" w:rsidRPr="00EC5257" w:rsidRDefault="0025094F" w:rsidP="0025094F">
      <w:pPr>
        <w:spacing w:after="0" w:line="348" w:lineRule="auto"/>
        <w:ind w:left="567"/>
        <w:jc w:val="both"/>
        <w:rPr>
          <w:rFonts w:ascii="Times New Roman" w:hAnsi="Times New Roman" w:cs="Times New Roman"/>
          <w:bCs/>
          <w:color w:val="000000"/>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 xml:space="preserve">.1 </w:t>
      </w:r>
      <w:r w:rsidR="00A33E57">
        <w:rPr>
          <w:rFonts w:ascii="Times New Roman" w:hAnsi="Times New Roman" w:cs="Times New Roman"/>
          <w:sz w:val="24"/>
          <w:szCs w:val="24"/>
        </w:rPr>
        <w:t>P</w:t>
      </w:r>
      <w:r w:rsidRPr="00EC5257">
        <w:rPr>
          <w:rFonts w:ascii="Times New Roman" w:hAnsi="Times New Roman" w:cs="Times New Roman"/>
          <w:sz w:val="24"/>
          <w:szCs w:val="24"/>
        </w:rPr>
        <w:t>rova de inscrição no Cadastro Nacional de Pessoas Jurídicas ou no Cadastro de Pessoas Físicas, conforme o caso;</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 xml:space="preserve">.2 </w:t>
      </w:r>
      <w:r w:rsidR="00A33E57">
        <w:rPr>
          <w:rFonts w:ascii="Times New Roman" w:hAnsi="Times New Roman" w:cs="Times New Roman"/>
          <w:sz w:val="24"/>
          <w:szCs w:val="24"/>
        </w:rPr>
        <w:t>P</w:t>
      </w:r>
      <w:r w:rsidRPr="00EC5257">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PGFN/RFB n.º 1.751, de 02 de outubro de 2014;</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EC5257">
        <w:rPr>
          <w:rFonts w:ascii="Times New Roman" w:hAnsi="Times New Roman" w:cs="Times New Roman"/>
          <w:color w:val="000000"/>
          <w:sz w:val="24"/>
          <w:szCs w:val="24"/>
        </w:rPr>
        <w:t xml:space="preserve">.3 </w:t>
      </w:r>
      <w:r w:rsidR="00A33E57">
        <w:rPr>
          <w:rFonts w:ascii="Times New Roman" w:hAnsi="Times New Roman" w:cs="Times New Roman"/>
          <w:color w:val="000000"/>
          <w:sz w:val="24"/>
          <w:szCs w:val="24"/>
        </w:rPr>
        <w:t>P</w:t>
      </w:r>
      <w:r w:rsidRPr="00EC5257">
        <w:rPr>
          <w:rFonts w:ascii="Times New Roman" w:hAnsi="Times New Roman" w:cs="Times New Roman"/>
          <w:color w:val="000000"/>
          <w:sz w:val="24"/>
          <w:szCs w:val="24"/>
        </w:rPr>
        <w:t>rova de regularidade com o Fundo de Garantia do Tempo de Serviço (FGTS);</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 xml:space="preserve">.4 </w:t>
      </w:r>
      <w:r w:rsidR="00A33E57">
        <w:rPr>
          <w:rFonts w:ascii="Times New Roman" w:hAnsi="Times New Roman" w:cs="Times New Roman"/>
          <w:sz w:val="24"/>
          <w:szCs w:val="24"/>
        </w:rPr>
        <w:t>P</w:t>
      </w:r>
      <w:r w:rsidRPr="00EC5257">
        <w:rPr>
          <w:rFonts w:ascii="Times New Roman" w:hAnsi="Times New Roman" w:cs="Times New Roman"/>
          <w:sz w:val="24"/>
          <w:szCs w:val="24"/>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bCs/>
          <w:color w:val="000000"/>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sidR="002724FE">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3</w:t>
      </w:r>
      <w:r w:rsidRPr="00EC5257">
        <w:rPr>
          <w:rFonts w:ascii="Times New Roman" w:hAnsi="Times New Roman" w:cs="Times New Roman"/>
          <w:bCs/>
          <w:color w:val="000000"/>
          <w:sz w:val="24"/>
          <w:szCs w:val="24"/>
        </w:rPr>
        <w:t xml:space="preserve">.5 </w:t>
      </w:r>
      <w:r w:rsidR="00A33E57">
        <w:rPr>
          <w:rFonts w:ascii="Times New Roman" w:hAnsi="Times New Roman" w:cs="Times New Roman"/>
          <w:bCs/>
          <w:color w:val="000000"/>
          <w:sz w:val="24"/>
          <w:szCs w:val="24"/>
        </w:rPr>
        <w:t>P</w:t>
      </w:r>
      <w:r w:rsidRPr="00EC5257">
        <w:rPr>
          <w:rFonts w:ascii="Times New Roman" w:hAnsi="Times New Roman" w:cs="Times New Roman"/>
          <w:bCs/>
          <w:color w:val="000000"/>
          <w:sz w:val="24"/>
          <w:szCs w:val="24"/>
        </w:rPr>
        <w:t>rova de inscrição no cadastro de contribuintes estadual, relativo ao domicílio ou sede do licitante, pertinente ao seu ramo de atividade e compatível com o objeto contratual;</w:t>
      </w:r>
    </w:p>
    <w:p w:rsidR="0025094F" w:rsidRPr="00EC5257" w:rsidRDefault="0025094F" w:rsidP="0025094F">
      <w:pPr>
        <w:spacing w:after="0" w:line="348" w:lineRule="auto"/>
        <w:ind w:left="1134"/>
        <w:jc w:val="both"/>
        <w:rPr>
          <w:rFonts w:ascii="Times New Roman" w:hAnsi="Times New Roman" w:cs="Times New Roman"/>
          <w:sz w:val="24"/>
          <w:szCs w:val="24"/>
        </w:rPr>
      </w:pPr>
    </w:p>
    <w:p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 xml:space="preserve">.6 </w:t>
      </w:r>
      <w:r w:rsidR="00A33E57">
        <w:rPr>
          <w:rFonts w:ascii="Times New Roman" w:hAnsi="Times New Roman" w:cs="Times New Roman"/>
          <w:sz w:val="24"/>
          <w:szCs w:val="24"/>
        </w:rPr>
        <w:t>P</w:t>
      </w:r>
      <w:r w:rsidRPr="00EC5257">
        <w:rPr>
          <w:rFonts w:ascii="Times New Roman" w:hAnsi="Times New Roman" w:cs="Times New Roman"/>
          <w:sz w:val="24"/>
          <w:szCs w:val="24"/>
        </w:rPr>
        <w:t>rova de regularidade com a Fazenda Estadual do domicílio ou sede do licitante, relativa à atividade em cujo exercício contrata ou concorre;</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bCs/>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EC5257">
        <w:rPr>
          <w:rFonts w:ascii="Times New Roman" w:hAnsi="Times New Roman" w:cs="Times New Roman"/>
          <w:color w:val="000000"/>
          <w:sz w:val="24"/>
          <w:szCs w:val="24"/>
        </w:rPr>
        <w:t xml:space="preserve">.6.1 </w:t>
      </w:r>
      <w:r w:rsidR="00A33E57">
        <w:rPr>
          <w:rFonts w:ascii="Times New Roman" w:hAnsi="Times New Roman" w:cs="Times New Roman"/>
          <w:color w:val="000000"/>
          <w:sz w:val="24"/>
          <w:szCs w:val="24"/>
        </w:rPr>
        <w:t>C</w:t>
      </w:r>
      <w:r w:rsidRPr="00EC5257">
        <w:rPr>
          <w:rFonts w:ascii="Times New Roman" w:hAnsi="Times New Roman" w:cs="Times New Roman"/>
          <w:color w:val="000000"/>
          <w:sz w:val="24"/>
          <w:szCs w:val="24"/>
        </w:rPr>
        <w:t>aso o licitante seja considerado isento dos tributos estaduais relacionados ao objeto licitatório, deverá comprovar tal condição mediante declaração da Fazenda Estadual do seu domicílio ou sede, ou outra equivalente, na forma da lei.</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lang w:bidi="pt-BR"/>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b/>
          <w:bCs/>
          <w:iCs/>
          <w:color w:val="7030A0"/>
          <w:sz w:val="24"/>
          <w:szCs w:val="24"/>
          <w:u w:val="single"/>
        </w:rPr>
      </w:pPr>
      <w:r w:rsidRPr="00EC5257">
        <w:rPr>
          <w:rFonts w:ascii="Times New Roman" w:hAnsi="Times New Roman" w:cs="Times New Roman"/>
          <w:color w:val="000000"/>
          <w:sz w:val="24"/>
          <w:szCs w:val="24"/>
          <w:lang w:bidi="pt-BR"/>
        </w:rPr>
        <w:t>1</w:t>
      </w:r>
      <w:r w:rsidR="002724FE">
        <w:rPr>
          <w:rFonts w:ascii="Times New Roman" w:hAnsi="Times New Roman" w:cs="Times New Roman"/>
          <w:color w:val="000000"/>
          <w:sz w:val="24"/>
          <w:szCs w:val="24"/>
          <w:lang w:bidi="pt-BR"/>
        </w:rPr>
        <w:t>0</w:t>
      </w:r>
      <w:r w:rsidRPr="00EC5257">
        <w:rPr>
          <w:rFonts w:ascii="Times New Roman" w:hAnsi="Times New Roman" w:cs="Times New Roman"/>
          <w:color w:val="000000"/>
          <w:sz w:val="24"/>
          <w:szCs w:val="24"/>
          <w:lang w:bidi="pt-BR"/>
        </w:rPr>
        <w:t>.1</w:t>
      </w:r>
      <w:r>
        <w:rPr>
          <w:rFonts w:ascii="Times New Roman" w:hAnsi="Times New Roman" w:cs="Times New Roman"/>
          <w:color w:val="000000"/>
          <w:sz w:val="24"/>
          <w:szCs w:val="24"/>
          <w:lang w:bidi="pt-BR"/>
        </w:rPr>
        <w:t>3</w:t>
      </w:r>
      <w:r w:rsidRPr="00EC5257">
        <w:rPr>
          <w:rFonts w:ascii="Times New Roman" w:hAnsi="Times New Roman" w:cs="Times New Roman"/>
          <w:color w:val="000000"/>
          <w:sz w:val="24"/>
          <w:szCs w:val="24"/>
          <w:lang w:bidi="pt-BR"/>
        </w:rPr>
        <w:t xml:space="preserve">.7 </w:t>
      </w:r>
      <w:r w:rsidR="00A33E57">
        <w:rPr>
          <w:rFonts w:ascii="Times New Roman" w:hAnsi="Times New Roman" w:cs="Times New Roman"/>
          <w:color w:val="000000"/>
          <w:sz w:val="24"/>
          <w:szCs w:val="24"/>
          <w:lang w:bidi="pt-BR"/>
        </w:rPr>
        <w:t>C</w:t>
      </w:r>
      <w:r w:rsidRPr="00EC5257">
        <w:rPr>
          <w:rFonts w:ascii="Times New Roman" w:hAnsi="Times New Roman" w:cs="Times New Roman"/>
          <w:color w:val="000000"/>
          <w:sz w:val="24"/>
          <w:szCs w:val="24"/>
          <w:lang w:bidi="pt-BR"/>
        </w:rPr>
        <w:t xml:space="preserve">aso o licitante detentor do menor preço seja qualificado como </w:t>
      </w:r>
      <w:bookmarkStart w:id="3" w:name="_Hlk67259850"/>
      <w:r w:rsidRPr="00EC5257">
        <w:rPr>
          <w:rFonts w:ascii="Times New Roman" w:hAnsi="Times New Roman" w:cs="Times New Roman"/>
          <w:color w:val="000000"/>
          <w:sz w:val="24"/>
          <w:szCs w:val="24"/>
          <w:lang w:bidi="pt-BR"/>
        </w:rPr>
        <w:t>Microempresa ou Empresa de Pequeno Porte</w:t>
      </w:r>
      <w:bookmarkEnd w:id="3"/>
      <w:r w:rsidRPr="00EC5257">
        <w:rPr>
          <w:rFonts w:ascii="Times New Roman" w:hAnsi="Times New Roman" w:cs="Times New Roman"/>
          <w:color w:val="000000"/>
          <w:sz w:val="24"/>
          <w:szCs w:val="24"/>
        </w:rPr>
        <w:t>deverá apresentar toda a documentação exigida para efeito de comprovação de regularidade fiscal, mesmo que esta apresente alguma restrição, sob pena de inabilitação;</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r w:rsidRPr="00EC5257">
        <w:rPr>
          <w:rFonts w:ascii="Times New Roman" w:hAnsi="Times New Roman" w:cs="Times New Roman"/>
          <w:iCs/>
          <w:sz w:val="24"/>
          <w:szCs w:val="24"/>
        </w:rPr>
        <w:t>1</w:t>
      </w:r>
      <w:r w:rsidR="002724FE">
        <w:rPr>
          <w:rFonts w:ascii="Times New Roman" w:hAnsi="Times New Roman" w:cs="Times New Roman"/>
          <w:iCs/>
          <w:sz w:val="24"/>
          <w:szCs w:val="24"/>
        </w:rPr>
        <w:t>0</w:t>
      </w:r>
      <w:r w:rsidRPr="00EC5257">
        <w:rPr>
          <w:rFonts w:ascii="Times New Roman" w:hAnsi="Times New Roman" w:cs="Times New Roman"/>
          <w:iCs/>
          <w:sz w:val="24"/>
          <w:szCs w:val="24"/>
        </w:rPr>
        <w:t>.1</w:t>
      </w:r>
      <w:r>
        <w:rPr>
          <w:rFonts w:ascii="Times New Roman" w:hAnsi="Times New Roman" w:cs="Times New Roman"/>
          <w:iCs/>
          <w:sz w:val="24"/>
          <w:szCs w:val="24"/>
        </w:rPr>
        <w:t>3</w:t>
      </w:r>
      <w:r w:rsidRPr="00EC5257">
        <w:rPr>
          <w:rFonts w:ascii="Times New Roman" w:hAnsi="Times New Roman" w:cs="Times New Roman"/>
          <w:iCs/>
          <w:sz w:val="24"/>
          <w:szCs w:val="24"/>
        </w:rPr>
        <w:t xml:space="preserve">.8 </w:t>
      </w:r>
      <w:r w:rsidR="00A33E57">
        <w:rPr>
          <w:rFonts w:ascii="Times New Roman" w:hAnsi="Times New Roman" w:cs="Times New Roman"/>
          <w:iCs/>
          <w:sz w:val="24"/>
          <w:szCs w:val="24"/>
        </w:rPr>
        <w:t>N</w:t>
      </w:r>
      <w:r w:rsidRPr="00EC5257">
        <w:rPr>
          <w:rFonts w:ascii="Times New Roman" w:hAnsi="Times New Roman" w:cs="Times New Roman"/>
          <w:iCs/>
          <w:sz w:val="24"/>
          <w:szCs w:val="24"/>
        </w:rPr>
        <w:t xml:space="preserve">a hipótese da </w:t>
      </w:r>
      <w:r w:rsidRPr="00EC5257">
        <w:rPr>
          <w:rFonts w:ascii="Times New Roman" w:hAnsi="Times New Roman" w:cs="Times New Roman"/>
          <w:color w:val="000000"/>
          <w:sz w:val="24"/>
          <w:szCs w:val="24"/>
          <w:lang w:bidi="pt-BR"/>
        </w:rPr>
        <w:t>Microempresa ou Empresa de Pequeno Porte apresentar alguma irregularidade fiscal ou trabalhista</w:t>
      </w:r>
      <w:r w:rsidRPr="00EC5257">
        <w:rPr>
          <w:rFonts w:ascii="Times New Roman" w:hAnsi="Times New Roman" w:cs="Times New Roman"/>
          <w:iCs/>
          <w:sz w:val="24"/>
          <w:szCs w:val="24"/>
        </w:rPr>
        <w:t xml:space="preserve">, o Pregoeiro dará ciência aos demais licitantes bem como estipulará prazo de 5 (cinco) dias úteis, </w:t>
      </w:r>
      <w:r w:rsidRPr="00EC5257">
        <w:rPr>
          <w:rFonts w:ascii="Times New Roman" w:hAnsi="Times New Roman" w:cs="Times New Roman"/>
          <w:color w:val="000000"/>
          <w:sz w:val="24"/>
          <w:szCs w:val="24"/>
        </w:rPr>
        <w:t>cujote</w:t>
      </w:r>
      <w:r w:rsidRPr="00EC5257">
        <w:rPr>
          <w:rFonts w:ascii="Times New Roman" w:hAnsi="Times New Roman" w:cs="Times New Roman"/>
          <w:color w:val="000000"/>
          <w:spacing w:val="2"/>
          <w:sz w:val="24"/>
          <w:szCs w:val="24"/>
        </w:rPr>
        <w:t>r</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oin</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cialcorr</w:t>
      </w:r>
      <w:r w:rsidRPr="00EC5257">
        <w:rPr>
          <w:rFonts w:ascii="Times New Roman" w:hAnsi="Times New Roman" w:cs="Times New Roman"/>
          <w:color w:val="000000"/>
          <w:spacing w:val="3"/>
          <w:sz w:val="24"/>
          <w:szCs w:val="24"/>
        </w:rPr>
        <w:t>e</w:t>
      </w:r>
      <w:r w:rsidRPr="00EC5257">
        <w:rPr>
          <w:rFonts w:ascii="Times New Roman" w:hAnsi="Times New Roman" w:cs="Times New Roman"/>
          <w:color w:val="000000"/>
          <w:sz w:val="24"/>
          <w:szCs w:val="24"/>
        </w:rPr>
        <w:t>sponderáaom</w:t>
      </w:r>
      <w:r w:rsidRPr="00EC5257">
        <w:rPr>
          <w:rFonts w:ascii="Times New Roman" w:hAnsi="Times New Roman" w:cs="Times New Roman"/>
          <w:color w:val="000000"/>
          <w:spacing w:val="2"/>
          <w:sz w:val="24"/>
          <w:szCs w:val="24"/>
        </w:rPr>
        <w:t>o</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entoem</w:t>
      </w:r>
      <w:r w:rsidRPr="00EC5257">
        <w:rPr>
          <w:rFonts w:ascii="Times New Roman" w:hAnsi="Times New Roman" w:cs="Times New Roman"/>
          <w:color w:val="000000"/>
          <w:spacing w:val="2"/>
          <w:sz w:val="24"/>
          <w:szCs w:val="24"/>
        </w:rPr>
        <w:t>q</w:t>
      </w:r>
      <w:r w:rsidRPr="00EC5257">
        <w:rPr>
          <w:rFonts w:ascii="Times New Roman" w:hAnsi="Times New Roman" w:cs="Times New Roman"/>
          <w:color w:val="000000"/>
          <w:sz w:val="24"/>
          <w:szCs w:val="24"/>
        </w:rPr>
        <w:t>ue</w:t>
      </w:r>
      <w:r w:rsidRPr="00EC5257">
        <w:rPr>
          <w:rFonts w:ascii="Times New Roman" w:hAnsi="Times New Roman" w:cs="Times New Roman"/>
          <w:color w:val="000000"/>
          <w:spacing w:val="2"/>
          <w:sz w:val="24"/>
          <w:szCs w:val="24"/>
        </w:rPr>
        <w:t>f</w:t>
      </w:r>
      <w:r w:rsidRPr="00EC5257">
        <w:rPr>
          <w:rFonts w:ascii="Times New Roman" w:hAnsi="Times New Roman" w:cs="Times New Roman"/>
          <w:color w:val="000000"/>
          <w:sz w:val="24"/>
          <w:szCs w:val="24"/>
        </w:rPr>
        <w:t>or declaradolicitante for declarado venc</w:t>
      </w:r>
      <w:r w:rsidRPr="00EC5257">
        <w:rPr>
          <w:rFonts w:ascii="Times New Roman" w:hAnsi="Times New Roman" w:cs="Times New Roman"/>
          <w:color w:val="000000"/>
          <w:spacing w:val="3"/>
          <w:sz w:val="24"/>
          <w:szCs w:val="24"/>
        </w:rPr>
        <w:t>e</w:t>
      </w:r>
      <w:r w:rsidRPr="00EC5257">
        <w:rPr>
          <w:rFonts w:ascii="Times New Roman" w:hAnsi="Times New Roman" w:cs="Times New Roman"/>
          <w:color w:val="000000"/>
          <w:sz w:val="24"/>
          <w:szCs w:val="24"/>
        </w:rPr>
        <w:t>dor</w:t>
      </w:r>
      <w:r w:rsidRPr="00EC5257">
        <w:rPr>
          <w:rFonts w:ascii="Times New Roman" w:hAnsi="Times New Roman" w:cs="Times New Roman"/>
          <w:color w:val="000000"/>
          <w:spacing w:val="2"/>
          <w:sz w:val="24"/>
          <w:szCs w:val="24"/>
        </w:rPr>
        <w:t>d</w:t>
      </w:r>
      <w:r w:rsidRPr="00EC5257">
        <w:rPr>
          <w:rFonts w:ascii="Times New Roman" w:hAnsi="Times New Roman" w:cs="Times New Roman"/>
          <w:color w:val="000000"/>
          <w:sz w:val="24"/>
          <w:szCs w:val="24"/>
        </w:rPr>
        <w:t>ocert</w:t>
      </w:r>
      <w:r w:rsidRPr="00EC5257">
        <w:rPr>
          <w:rFonts w:ascii="Times New Roman" w:hAnsi="Times New Roman" w:cs="Times New Roman"/>
          <w:color w:val="000000"/>
          <w:spacing w:val="3"/>
          <w:sz w:val="24"/>
          <w:szCs w:val="24"/>
        </w:rPr>
        <w:t>a</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 xml:space="preserve">e, </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rorr</w:t>
      </w:r>
      <w:r w:rsidRPr="00EC5257">
        <w:rPr>
          <w:rFonts w:ascii="Times New Roman" w:hAnsi="Times New Roman" w:cs="Times New Roman"/>
          <w:color w:val="000000"/>
          <w:spacing w:val="2"/>
          <w:sz w:val="24"/>
          <w:szCs w:val="24"/>
        </w:rPr>
        <w:t>o</w:t>
      </w:r>
      <w:r w:rsidRPr="00EC5257">
        <w:rPr>
          <w:rFonts w:ascii="Times New Roman" w:hAnsi="Times New Roman" w:cs="Times New Roman"/>
          <w:color w:val="000000"/>
          <w:sz w:val="24"/>
          <w:szCs w:val="24"/>
        </w:rPr>
        <w:t>gá</w:t>
      </w:r>
      <w:r w:rsidRPr="00EC5257">
        <w:rPr>
          <w:rFonts w:ascii="Times New Roman" w:hAnsi="Times New Roman" w:cs="Times New Roman"/>
          <w:color w:val="000000"/>
          <w:spacing w:val="2"/>
          <w:sz w:val="24"/>
          <w:szCs w:val="24"/>
        </w:rPr>
        <w:t>v</w:t>
      </w:r>
      <w:r w:rsidRPr="00EC5257">
        <w:rPr>
          <w:rFonts w:ascii="Times New Roman" w:hAnsi="Times New Roman" w:cs="Times New Roman"/>
          <w:color w:val="000000"/>
          <w:sz w:val="24"/>
          <w:szCs w:val="24"/>
        </w:rPr>
        <w:t>el porigualperío</w:t>
      </w:r>
      <w:r w:rsidRPr="00EC5257">
        <w:rPr>
          <w:rFonts w:ascii="Times New Roman" w:hAnsi="Times New Roman" w:cs="Times New Roman"/>
          <w:color w:val="000000"/>
          <w:spacing w:val="2"/>
          <w:sz w:val="24"/>
          <w:szCs w:val="24"/>
        </w:rPr>
        <w:t>d</w:t>
      </w:r>
      <w:r w:rsidRPr="00EC5257">
        <w:rPr>
          <w:rFonts w:ascii="Times New Roman" w:hAnsi="Times New Roman" w:cs="Times New Roman"/>
          <w:color w:val="000000"/>
          <w:sz w:val="24"/>
          <w:szCs w:val="24"/>
        </w:rPr>
        <w:t>o,a critério da a</w:t>
      </w:r>
      <w:r w:rsidRPr="00EC5257">
        <w:rPr>
          <w:rFonts w:ascii="Times New Roman" w:hAnsi="Times New Roman" w:cs="Times New Roman"/>
          <w:color w:val="000000"/>
          <w:spacing w:val="2"/>
          <w:sz w:val="24"/>
          <w:szCs w:val="24"/>
        </w:rPr>
        <w:t>d</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n</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stração p</w:t>
      </w:r>
      <w:r w:rsidRPr="00EC5257">
        <w:rPr>
          <w:rFonts w:ascii="Times New Roman" w:hAnsi="Times New Roman" w:cs="Times New Roman"/>
          <w:color w:val="000000"/>
          <w:spacing w:val="2"/>
          <w:sz w:val="24"/>
          <w:szCs w:val="24"/>
        </w:rPr>
        <w:t>ú</w:t>
      </w:r>
      <w:r w:rsidRPr="00EC5257">
        <w:rPr>
          <w:rFonts w:ascii="Times New Roman" w:hAnsi="Times New Roman" w:cs="Times New Roman"/>
          <w:color w:val="000000"/>
          <w:sz w:val="24"/>
          <w:szCs w:val="24"/>
        </w:rPr>
        <w:t xml:space="preserve">blica, </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ara regula</w:t>
      </w:r>
      <w:r w:rsidRPr="00EC5257">
        <w:rPr>
          <w:rFonts w:ascii="Times New Roman" w:hAnsi="Times New Roman" w:cs="Times New Roman"/>
          <w:color w:val="000000"/>
          <w:spacing w:val="2"/>
          <w:sz w:val="24"/>
          <w:szCs w:val="24"/>
        </w:rPr>
        <w:t>r</w:t>
      </w:r>
      <w:r w:rsidRPr="00EC5257">
        <w:rPr>
          <w:rFonts w:ascii="Times New Roman" w:hAnsi="Times New Roman" w:cs="Times New Roman"/>
          <w:color w:val="000000"/>
          <w:sz w:val="24"/>
          <w:szCs w:val="24"/>
        </w:rPr>
        <w:t>ização da doc</w:t>
      </w:r>
      <w:r w:rsidRPr="00EC5257">
        <w:rPr>
          <w:rFonts w:ascii="Times New Roman" w:hAnsi="Times New Roman" w:cs="Times New Roman"/>
          <w:color w:val="000000"/>
          <w:spacing w:val="2"/>
          <w:sz w:val="24"/>
          <w:szCs w:val="24"/>
        </w:rPr>
        <w:t>u</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entaç</w:t>
      </w:r>
      <w:r w:rsidRPr="00EC5257">
        <w:rPr>
          <w:rFonts w:ascii="Times New Roman" w:hAnsi="Times New Roman" w:cs="Times New Roman"/>
          <w:color w:val="000000"/>
          <w:spacing w:val="3"/>
          <w:sz w:val="24"/>
          <w:szCs w:val="24"/>
        </w:rPr>
        <w:t>ã</w:t>
      </w:r>
      <w:r w:rsidRPr="00EC5257">
        <w:rPr>
          <w:rFonts w:ascii="Times New Roman" w:hAnsi="Times New Roman" w:cs="Times New Roman"/>
          <w:color w:val="000000"/>
          <w:sz w:val="24"/>
          <w:szCs w:val="24"/>
        </w:rPr>
        <w:t>o,pa</w:t>
      </w:r>
      <w:r w:rsidRPr="00EC5257">
        <w:rPr>
          <w:rFonts w:ascii="Times New Roman" w:hAnsi="Times New Roman" w:cs="Times New Roman"/>
          <w:color w:val="000000"/>
          <w:spacing w:val="2"/>
          <w:sz w:val="24"/>
          <w:szCs w:val="24"/>
        </w:rPr>
        <w:t>r</w:t>
      </w:r>
      <w:r w:rsidRPr="00EC5257">
        <w:rPr>
          <w:rFonts w:ascii="Times New Roman" w:hAnsi="Times New Roman" w:cs="Times New Roman"/>
          <w:color w:val="000000"/>
          <w:sz w:val="24"/>
          <w:szCs w:val="24"/>
        </w:rPr>
        <w:t>a</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ag</w:t>
      </w:r>
      <w:r w:rsidRPr="00EC5257">
        <w:rPr>
          <w:rFonts w:ascii="Times New Roman" w:hAnsi="Times New Roman" w:cs="Times New Roman"/>
          <w:color w:val="000000"/>
          <w:spacing w:val="2"/>
          <w:sz w:val="24"/>
          <w:szCs w:val="24"/>
        </w:rPr>
        <w:t>a</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 xml:space="preserve">entoou </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arcel</w:t>
      </w:r>
      <w:r w:rsidRPr="00EC5257">
        <w:rPr>
          <w:rFonts w:ascii="Times New Roman" w:hAnsi="Times New Roman" w:cs="Times New Roman"/>
          <w:color w:val="000000"/>
          <w:spacing w:val="3"/>
          <w:sz w:val="24"/>
          <w:szCs w:val="24"/>
        </w:rPr>
        <w:t>a</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pacing w:val="2"/>
          <w:sz w:val="24"/>
          <w:szCs w:val="24"/>
        </w:rPr>
        <w:t>e</w:t>
      </w:r>
      <w:r w:rsidRPr="00EC5257">
        <w:rPr>
          <w:rFonts w:ascii="Times New Roman" w:hAnsi="Times New Roman" w:cs="Times New Roman"/>
          <w:color w:val="000000"/>
          <w:sz w:val="24"/>
          <w:szCs w:val="24"/>
        </w:rPr>
        <w:t>nto</w:t>
      </w:r>
      <w:r w:rsidRPr="00EC5257">
        <w:rPr>
          <w:rFonts w:ascii="Times New Roman" w:hAnsi="Times New Roman" w:cs="Times New Roman"/>
          <w:color w:val="000000"/>
          <w:spacing w:val="2"/>
          <w:sz w:val="24"/>
          <w:szCs w:val="24"/>
        </w:rPr>
        <w:t>d</w:t>
      </w:r>
      <w:r w:rsidRPr="00EC5257">
        <w:rPr>
          <w:rFonts w:ascii="Times New Roman" w:hAnsi="Times New Roman" w:cs="Times New Roman"/>
          <w:color w:val="000000"/>
          <w:sz w:val="24"/>
          <w:szCs w:val="24"/>
        </w:rPr>
        <w:t>o déb</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 xml:space="preserve">toe </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ara e</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ssãodeev</w:t>
      </w:r>
      <w:r w:rsidRPr="00EC5257">
        <w:rPr>
          <w:rFonts w:ascii="Times New Roman" w:hAnsi="Times New Roman" w:cs="Times New Roman"/>
          <w:color w:val="000000"/>
          <w:spacing w:val="2"/>
          <w:sz w:val="24"/>
          <w:szCs w:val="24"/>
        </w:rPr>
        <w:t>e</w:t>
      </w:r>
      <w:r w:rsidRPr="00EC5257">
        <w:rPr>
          <w:rFonts w:ascii="Times New Roman" w:hAnsi="Times New Roman" w:cs="Times New Roman"/>
          <w:color w:val="000000"/>
          <w:sz w:val="24"/>
          <w:szCs w:val="24"/>
        </w:rPr>
        <w:t>ntuaiscertidõesnegativ</w:t>
      </w:r>
      <w:r w:rsidRPr="00EC5257">
        <w:rPr>
          <w:rFonts w:ascii="Times New Roman" w:hAnsi="Times New Roman" w:cs="Times New Roman"/>
          <w:color w:val="000000"/>
          <w:spacing w:val="2"/>
          <w:sz w:val="24"/>
          <w:szCs w:val="24"/>
        </w:rPr>
        <w:t>a</w:t>
      </w:r>
      <w:r w:rsidRPr="00EC5257">
        <w:rPr>
          <w:rFonts w:ascii="Times New Roman" w:hAnsi="Times New Roman" w:cs="Times New Roman"/>
          <w:color w:val="000000"/>
          <w:sz w:val="24"/>
          <w:szCs w:val="24"/>
        </w:rPr>
        <w:t>s ou positiv</w:t>
      </w:r>
      <w:r w:rsidRPr="00EC5257">
        <w:rPr>
          <w:rFonts w:ascii="Times New Roman" w:hAnsi="Times New Roman" w:cs="Times New Roman"/>
          <w:color w:val="000000"/>
          <w:spacing w:val="2"/>
          <w:sz w:val="24"/>
          <w:szCs w:val="24"/>
        </w:rPr>
        <w:t>a</w:t>
      </w:r>
      <w:r w:rsidRPr="00EC5257">
        <w:rPr>
          <w:rFonts w:ascii="Times New Roman" w:hAnsi="Times New Roman" w:cs="Times New Roman"/>
          <w:color w:val="000000"/>
          <w:sz w:val="24"/>
          <w:szCs w:val="24"/>
        </w:rPr>
        <w:t>sc</w:t>
      </w:r>
      <w:r w:rsidRPr="00EC5257">
        <w:rPr>
          <w:rFonts w:ascii="Times New Roman" w:hAnsi="Times New Roman" w:cs="Times New Roman"/>
          <w:color w:val="000000"/>
          <w:spacing w:val="2"/>
          <w:sz w:val="24"/>
          <w:szCs w:val="24"/>
        </w:rPr>
        <w:t>o</w:t>
      </w:r>
      <w:r w:rsidRPr="00EC5257">
        <w:rPr>
          <w:rFonts w:ascii="Times New Roman" w:hAnsi="Times New Roman" w:cs="Times New Roman"/>
          <w:color w:val="000000"/>
          <w:sz w:val="24"/>
          <w:szCs w:val="24"/>
        </w:rPr>
        <w:t>me</w:t>
      </w:r>
      <w:r w:rsidRPr="00EC5257">
        <w:rPr>
          <w:rFonts w:ascii="Times New Roman" w:hAnsi="Times New Roman" w:cs="Times New Roman"/>
          <w:color w:val="000000"/>
          <w:spacing w:val="2"/>
          <w:sz w:val="24"/>
          <w:szCs w:val="24"/>
        </w:rPr>
        <w:t>f</w:t>
      </w:r>
      <w:r w:rsidRPr="00EC5257">
        <w:rPr>
          <w:rFonts w:ascii="Times New Roman" w:hAnsi="Times New Roman" w:cs="Times New Roman"/>
          <w:color w:val="000000"/>
          <w:sz w:val="24"/>
          <w:szCs w:val="24"/>
        </w:rPr>
        <w:t>eitode certidão</w:t>
      </w:r>
      <w:r w:rsidRPr="00EC5257">
        <w:rPr>
          <w:rFonts w:ascii="Times New Roman" w:hAnsi="Times New Roman" w:cs="Times New Roman"/>
          <w:color w:val="000000"/>
          <w:spacing w:val="-1"/>
          <w:sz w:val="24"/>
          <w:szCs w:val="24"/>
        </w:rPr>
        <w:t>n</w:t>
      </w:r>
      <w:r w:rsidRPr="00EC5257">
        <w:rPr>
          <w:rFonts w:ascii="Times New Roman" w:hAnsi="Times New Roman" w:cs="Times New Roman"/>
          <w:color w:val="000000"/>
          <w:sz w:val="24"/>
          <w:szCs w:val="24"/>
        </w:rPr>
        <w:t>eg</w:t>
      </w:r>
      <w:r w:rsidRPr="00EC5257">
        <w:rPr>
          <w:rFonts w:ascii="Times New Roman" w:hAnsi="Times New Roman" w:cs="Times New Roman"/>
          <w:color w:val="000000"/>
          <w:spacing w:val="2"/>
          <w:sz w:val="24"/>
          <w:szCs w:val="24"/>
        </w:rPr>
        <w:t>a</w:t>
      </w:r>
      <w:r w:rsidRPr="00EC5257">
        <w:rPr>
          <w:rFonts w:ascii="Times New Roman" w:hAnsi="Times New Roman" w:cs="Times New Roman"/>
          <w:color w:val="000000"/>
          <w:sz w:val="24"/>
          <w:szCs w:val="24"/>
        </w:rPr>
        <w:t xml:space="preserve">tiva, </w:t>
      </w:r>
      <w:bookmarkStart w:id="4" w:name="_Hlk67260359"/>
      <w:r w:rsidRPr="00EC5257">
        <w:rPr>
          <w:rFonts w:ascii="Times New Roman" w:hAnsi="Times New Roman" w:cs="Times New Roman"/>
          <w:color w:val="000000"/>
          <w:sz w:val="24"/>
          <w:szCs w:val="24"/>
        </w:rPr>
        <w:t>conforme artigos 43, § 1º, da Lei Complementar Federal n.º 123, de 14 de dezembro de 2006, e 27, § 1º, da Lei Complementar Municipal n.º 085, de 09 de dezembro de 2009;</w:t>
      </w:r>
    </w:p>
    <w:bookmarkEnd w:id="4"/>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 xml:space="preserve">.9 </w:t>
      </w:r>
      <w:r w:rsidR="00A33E57">
        <w:rPr>
          <w:rFonts w:ascii="Times New Roman" w:hAnsi="Times New Roman" w:cs="Times New Roman"/>
          <w:sz w:val="24"/>
          <w:szCs w:val="24"/>
        </w:rPr>
        <w:t>A</w:t>
      </w:r>
      <w:r w:rsidRPr="00EC5257">
        <w:rPr>
          <w:rFonts w:ascii="Times New Roman" w:hAnsi="Times New Roman" w:cs="Times New Roman"/>
          <w:sz w:val="24"/>
          <w:szCs w:val="24"/>
        </w:rPr>
        <w:t xml:space="preserve"> não-regularização da documentação, no prazo previsto no § 1º deste artigo, implicará decadência do direito à contratação, sem prejuízo das sanções previstas no artigo 81 da Lei Federal n.º 8.666, de 21 de junho de 1993, sendo facultado à Administração convocar os licitantes remanescentes, na ordem de classificação, para a assinatura do contrato, ou revogar a licitação, </w:t>
      </w:r>
      <w:r w:rsidRPr="00EC5257">
        <w:rPr>
          <w:rFonts w:ascii="Times New Roman" w:hAnsi="Times New Roman" w:cs="Times New Roman"/>
          <w:color w:val="000000"/>
          <w:sz w:val="24"/>
          <w:szCs w:val="24"/>
        </w:rPr>
        <w:t>conforme artigos 43, § 2º, da Lei Complementar Federal n.º 123, de 14 de dezembro de 2006, e 27, § 2º, da Lei Complementar Municipal n.º 085, de 09 de dezembro de 2009;</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p>
    <w:p w:rsidR="0025094F" w:rsidRPr="00E8170A" w:rsidRDefault="0025094F" w:rsidP="0025094F">
      <w:pPr>
        <w:tabs>
          <w:tab w:val="left" w:pos="1440"/>
        </w:tabs>
        <w:autoSpaceDE w:val="0"/>
        <w:snapToGrid w:val="0"/>
        <w:spacing w:after="0" w:line="348" w:lineRule="auto"/>
        <w:ind w:left="1134"/>
        <w:jc w:val="both"/>
        <w:rPr>
          <w:rFonts w:ascii="Times New Roman" w:hAnsi="Times New Roman" w:cs="Times New Roman"/>
          <w:bCs/>
          <w:sz w:val="24"/>
          <w:szCs w:val="24"/>
        </w:rPr>
      </w:pPr>
      <w:r w:rsidRPr="00E8170A">
        <w:rPr>
          <w:rFonts w:ascii="Times New Roman" w:hAnsi="Times New Roman" w:cs="Times New Roman"/>
          <w:bCs/>
          <w:sz w:val="24"/>
          <w:szCs w:val="24"/>
        </w:rPr>
        <w:t>1</w:t>
      </w:r>
      <w:r w:rsidR="002724FE">
        <w:rPr>
          <w:rFonts w:ascii="Times New Roman" w:hAnsi="Times New Roman" w:cs="Times New Roman"/>
          <w:bCs/>
          <w:sz w:val="24"/>
          <w:szCs w:val="24"/>
        </w:rPr>
        <w:t>0</w:t>
      </w:r>
      <w:r w:rsidRPr="00E8170A">
        <w:rPr>
          <w:rFonts w:ascii="Times New Roman" w:hAnsi="Times New Roman" w:cs="Times New Roman"/>
          <w:bCs/>
          <w:sz w:val="24"/>
          <w:szCs w:val="24"/>
        </w:rPr>
        <w:t>.1</w:t>
      </w:r>
      <w:r>
        <w:rPr>
          <w:rFonts w:ascii="Times New Roman" w:hAnsi="Times New Roman" w:cs="Times New Roman"/>
          <w:bCs/>
          <w:sz w:val="24"/>
          <w:szCs w:val="24"/>
        </w:rPr>
        <w:t>3</w:t>
      </w:r>
      <w:r w:rsidR="00A33E57">
        <w:rPr>
          <w:rFonts w:ascii="Times New Roman" w:hAnsi="Times New Roman" w:cs="Times New Roman"/>
          <w:bCs/>
          <w:sz w:val="24"/>
          <w:szCs w:val="24"/>
        </w:rPr>
        <w:t>.10 O licitante melhor classificado</w:t>
      </w:r>
      <w:r w:rsidRPr="00E8170A">
        <w:rPr>
          <w:rFonts w:ascii="Times New Roman" w:hAnsi="Times New Roman" w:cs="Times New Roman"/>
          <w:bCs/>
          <w:sz w:val="24"/>
          <w:szCs w:val="24"/>
        </w:rPr>
        <w:t xml:space="preserve"> deverá, também, apresentar a documentação de regularidade fiscal das microempresas e/ou empresas de pequeno porte que serão subcontratadas no decorrer da execução do contrato, ainda que exista alguma restrição, aplicando-se o prazo, analogicamente, de regularização previsto no artigo 4º, § 1º, do Decreto Federal n.º 8.538, de 06 de outubro de 2015;</w:t>
      </w:r>
    </w:p>
    <w:p w:rsidR="0025094F" w:rsidRPr="00EC5257" w:rsidRDefault="0025094F" w:rsidP="0025094F">
      <w:pPr>
        <w:spacing w:after="0" w:line="348" w:lineRule="auto"/>
        <w:ind w:left="1134"/>
        <w:jc w:val="both"/>
        <w:rPr>
          <w:rFonts w:ascii="Times New Roman" w:hAnsi="Times New Roman" w:cs="Times New Roman"/>
          <w:sz w:val="24"/>
          <w:szCs w:val="24"/>
        </w:rPr>
      </w:pPr>
    </w:p>
    <w:p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00A33E57">
        <w:rPr>
          <w:rFonts w:ascii="Times New Roman" w:hAnsi="Times New Roman" w:cs="Times New Roman"/>
          <w:sz w:val="24"/>
          <w:szCs w:val="24"/>
        </w:rPr>
        <w:t>.11 D</w:t>
      </w:r>
      <w:r w:rsidRPr="00EC5257">
        <w:rPr>
          <w:rFonts w:ascii="Times New Roman" w:hAnsi="Times New Roman" w:cs="Times New Roman"/>
          <w:sz w:val="24"/>
          <w:szCs w:val="24"/>
        </w:rPr>
        <w:t>eclaração do licitante, conforme respectivo Anexo constante no Edital de que não possui em seus quadros de empregados menor de 18 (dezoito) anos desempenhando trabalho noturno, perigoso ou insalubre e de qualquer trabalho a menores de 16 (dezesseis) anos, salvo na condição de aprendiz, a partir de 14 (quatorze) anos, conforme artigo 7º, inciso XXXIII, da CRFB/88; e</w:t>
      </w:r>
    </w:p>
    <w:p w:rsidR="0025094F" w:rsidRPr="00EC5257" w:rsidRDefault="0025094F" w:rsidP="0025094F">
      <w:pPr>
        <w:spacing w:after="0" w:line="348" w:lineRule="auto"/>
        <w:ind w:left="1134"/>
        <w:jc w:val="both"/>
        <w:rPr>
          <w:rFonts w:ascii="Times New Roman" w:hAnsi="Times New Roman" w:cs="Times New Roman"/>
          <w:sz w:val="24"/>
          <w:szCs w:val="24"/>
        </w:rPr>
      </w:pPr>
    </w:p>
    <w:p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 xml:space="preserve">.12 </w:t>
      </w:r>
      <w:r w:rsidR="00A33E57">
        <w:rPr>
          <w:rFonts w:ascii="Times New Roman" w:hAnsi="Times New Roman" w:cs="Times New Roman"/>
          <w:sz w:val="24"/>
          <w:szCs w:val="24"/>
        </w:rPr>
        <w:t>A</w:t>
      </w:r>
      <w:r w:rsidRPr="00EC5257">
        <w:rPr>
          <w:rFonts w:ascii="Times New Roman" w:hAnsi="Times New Roman" w:cs="Times New Roman"/>
          <w:sz w:val="24"/>
          <w:szCs w:val="24"/>
        </w:rPr>
        <w:t>s certidões valerão pelos prazos que lhe são próprios ou, inexistindo este prazo, reputar-se-ão validas por 90 (noventa) dias, a contar de sua expedição.</w:t>
      </w:r>
    </w:p>
    <w:p w:rsidR="0025094F" w:rsidRPr="00EC5257" w:rsidRDefault="0025094F" w:rsidP="0025094F">
      <w:pPr>
        <w:spacing w:after="0" w:line="348" w:lineRule="auto"/>
        <w:ind w:left="567"/>
        <w:jc w:val="both"/>
        <w:rPr>
          <w:rFonts w:ascii="Times New Roman" w:hAnsi="Times New Roman" w:cs="Times New Roman"/>
          <w:sz w:val="24"/>
          <w:szCs w:val="24"/>
        </w:rPr>
      </w:pPr>
    </w:p>
    <w:p w:rsidR="0025094F" w:rsidRPr="00EC5257" w:rsidRDefault="0025094F" w:rsidP="0025094F">
      <w:pPr>
        <w:spacing w:after="0" w:line="348" w:lineRule="auto"/>
        <w:ind w:left="567"/>
        <w:jc w:val="both"/>
        <w:rPr>
          <w:rFonts w:ascii="Times New Roman" w:hAnsi="Times New Roman" w:cs="Times New Roman"/>
          <w:sz w:val="24"/>
          <w:szCs w:val="24"/>
        </w:rPr>
      </w:pPr>
      <w:bookmarkStart w:id="5" w:name="_Hlk67258402"/>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4</w:t>
      </w:r>
      <w:r w:rsidRPr="00EC5257">
        <w:rPr>
          <w:rFonts w:ascii="Times New Roman" w:hAnsi="Times New Roman" w:cs="Times New Roman"/>
          <w:sz w:val="24"/>
          <w:szCs w:val="24"/>
        </w:rPr>
        <w:t xml:space="preserve"> Quanto a regularidade econômico-financeira, os licitantes deverão apresentar:</w:t>
      </w:r>
    </w:p>
    <w:bookmarkEnd w:id="5"/>
    <w:p w:rsidR="0025094F" w:rsidRPr="00EC5257" w:rsidRDefault="0025094F" w:rsidP="0025094F">
      <w:pPr>
        <w:spacing w:after="0" w:line="348" w:lineRule="auto"/>
        <w:ind w:left="567"/>
        <w:jc w:val="both"/>
        <w:rPr>
          <w:rFonts w:ascii="Times New Roman" w:hAnsi="Times New Roman" w:cs="Times New Roman"/>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EC5257">
        <w:rPr>
          <w:rFonts w:ascii="Times New Roman" w:hAnsi="Times New Roman" w:cs="Times New Roman"/>
          <w:color w:val="000000"/>
          <w:sz w:val="24"/>
          <w:szCs w:val="24"/>
        </w:rPr>
        <w:t xml:space="preserve">.1 </w:t>
      </w:r>
      <w:r w:rsidR="00A33E57">
        <w:rPr>
          <w:rFonts w:ascii="Times New Roman" w:hAnsi="Times New Roman" w:cs="Times New Roman"/>
          <w:color w:val="000000"/>
          <w:sz w:val="24"/>
          <w:szCs w:val="24"/>
        </w:rPr>
        <w:t>C</w:t>
      </w:r>
      <w:r w:rsidRPr="00EC5257">
        <w:rPr>
          <w:rFonts w:ascii="Times New Roman" w:hAnsi="Times New Roman" w:cs="Times New Roman"/>
          <w:color w:val="000000"/>
          <w:sz w:val="24"/>
          <w:szCs w:val="24"/>
        </w:rPr>
        <w:t xml:space="preserve">ertidão negativa de falência e </w:t>
      </w:r>
      <w:r w:rsidR="00515C0E">
        <w:rPr>
          <w:rFonts w:ascii="Times New Roman" w:hAnsi="Times New Roman" w:cs="Times New Roman"/>
          <w:color w:val="000000"/>
          <w:sz w:val="24"/>
          <w:szCs w:val="24"/>
        </w:rPr>
        <w:t>concordata</w:t>
      </w:r>
      <w:r w:rsidRPr="00EC5257">
        <w:rPr>
          <w:rFonts w:ascii="Times New Roman" w:hAnsi="Times New Roman" w:cs="Times New Roman"/>
          <w:color w:val="000000"/>
          <w:sz w:val="24"/>
          <w:szCs w:val="24"/>
        </w:rPr>
        <w:t xml:space="preserve"> expedida pelo distribuidor da sede do licitante;</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rsidR="0025094F" w:rsidRDefault="0025094F"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EC5257">
        <w:rPr>
          <w:rFonts w:ascii="Times New Roman" w:hAnsi="Times New Roman" w:cs="Times New Roman"/>
          <w:color w:val="000000"/>
          <w:sz w:val="24"/>
          <w:szCs w:val="24"/>
        </w:rPr>
        <w:t xml:space="preserve">.1.1 </w:t>
      </w:r>
      <w:r w:rsidR="00A33E57">
        <w:rPr>
          <w:rFonts w:ascii="Times New Roman" w:hAnsi="Times New Roman" w:cs="Times New Roman"/>
          <w:color w:val="000000"/>
          <w:sz w:val="24"/>
          <w:szCs w:val="24"/>
        </w:rPr>
        <w:t>N</w:t>
      </w:r>
      <w:r w:rsidRPr="00EC5257">
        <w:rPr>
          <w:rFonts w:ascii="Times New Roman" w:hAnsi="Times New Roman" w:cs="Times New Roman"/>
          <w:color w:val="000000"/>
          <w:sz w:val="24"/>
          <w:szCs w:val="24"/>
        </w:rPr>
        <w:t>o caso de praças com mais de um cartório distribuidor, deverão ser apresentadas as certidões de cada um dos distribuidores; e</w:t>
      </w:r>
    </w:p>
    <w:p w:rsidR="00A33E57" w:rsidRPr="00EC5257" w:rsidRDefault="00A33E57"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p>
    <w:p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EC5257">
        <w:rPr>
          <w:rFonts w:ascii="Times New Roman" w:hAnsi="Times New Roman" w:cs="Times New Roman"/>
          <w:color w:val="000000"/>
          <w:sz w:val="24"/>
          <w:szCs w:val="24"/>
        </w:rPr>
        <w:t xml:space="preserve">.1.2 </w:t>
      </w:r>
      <w:r w:rsidR="00A33E57">
        <w:rPr>
          <w:rFonts w:ascii="Times New Roman" w:hAnsi="Times New Roman" w:cs="Times New Roman"/>
          <w:color w:val="000000"/>
          <w:sz w:val="24"/>
          <w:szCs w:val="24"/>
        </w:rPr>
        <w:t>A</w:t>
      </w:r>
      <w:r w:rsidRPr="00EC5257">
        <w:rPr>
          <w:rFonts w:ascii="Times New Roman" w:hAnsi="Times New Roman" w:cs="Times New Roman"/>
          <w:color w:val="000000"/>
          <w:sz w:val="24"/>
          <w:szCs w:val="24"/>
        </w:rPr>
        <w:t>s licitantes sediadas em outras comarcas do Estado do Rio de Janeiro, diferente do Município de Itaboraí, ou em outros Estados da Federação, deverão apresentar, juntamente com as certidões negativas exigidas, declaração passada pelo Foro de sua sede, indicando quais os Cartórios ou Ofícios de Registros, que controlam a distribuição de falências e recuperação judicial e extrajudicial.</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 xml:space="preserve">.14.2 </w:t>
      </w:r>
      <w:r w:rsidR="00A33E57">
        <w:rPr>
          <w:rFonts w:ascii="Times New Roman" w:hAnsi="Times New Roman" w:cs="Times New Roman"/>
          <w:color w:val="000000"/>
          <w:sz w:val="24"/>
          <w:szCs w:val="24"/>
        </w:rPr>
        <w:t>B</w:t>
      </w:r>
      <w:r w:rsidRPr="00EC5257">
        <w:rPr>
          <w:rFonts w:ascii="Times New Roman" w:hAnsi="Times New Roman" w:cs="Times New Roman"/>
          <w:color w:val="000000"/>
          <w:sz w:val="24"/>
          <w:szCs w:val="24"/>
        </w:rPr>
        <w:t>alanço patrimonial e demonstrações contábeis do último exercício social, já exigíveis e apresentados na forma da lei, que comprovem a boa situação financeira da licitante, vedada a sua substituição por balancetes ou balanços provisórios, podendo ser atualizados por índices oficiais quando encerrado há mais de 3 (três) meses da data de apresentação da proposta;</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rsidR="0025094F" w:rsidRPr="00E8170A" w:rsidRDefault="0025094F" w:rsidP="0025094F">
      <w:pPr>
        <w:spacing w:after="0" w:line="348" w:lineRule="auto"/>
        <w:ind w:left="1701"/>
        <w:jc w:val="both"/>
        <w:rPr>
          <w:rFonts w:ascii="Times New Roman" w:hAnsi="Times New Roman" w:cs="Times New Roman"/>
          <w:sz w:val="24"/>
          <w:szCs w:val="24"/>
        </w:rPr>
      </w:pPr>
      <w:r w:rsidRPr="00E8170A">
        <w:rPr>
          <w:rFonts w:ascii="Times New Roman" w:hAnsi="Times New Roman" w:cs="Times New Roman"/>
          <w:bCs/>
          <w:iCs/>
          <w:sz w:val="24"/>
          <w:szCs w:val="24"/>
        </w:rPr>
        <w:t>1</w:t>
      </w:r>
      <w:r w:rsidR="002724FE">
        <w:rPr>
          <w:rFonts w:ascii="Times New Roman" w:hAnsi="Times New Roman" w:cs="Times New Roman"/>
          <w:bCs/>
          <w:iCs/>
          <w:sz w:val="24"/>
          <w:szCs w:val="24"/>
        </w:rPr>
        <w:t>0</w:t>
      </w:r>
      <w:r w:rsidRPr="00E8170A">
        <w:rPr>
          <w:rFonts w:ascii="Times New Roman" w:hAnsi="Times New Roman" w:cs="Times New Roman"/>
          <w:bCs/>
          <w:iCs/>
          <w:sz w:val="24"/>
          <w:szCs w:val="24"/>
        </w:rPr>
        <w:t xml:space="preserve">.14.2.1 </w:t>
      </w:r>
      <w:r w:rsidR="00A33E57">
        <w:rPr>
          <w:rFonts w:ascii="Times New Roman" w:hAnsi="Times New Roman" w:cs="Times New Roman"/>
          <w:bCs/>
          <w:iCs/>
          <w:sz w:val="24"/>
          <w:szCs w:val="24"/>
        </w:rPr>
        <w:t>N</w:t>
      </w:r>
      <w:r w:rsidRPr="00E8170A">
        <w:rPr>
          <w:rFonts w:ascii="Times New Roman" w:hAnsi="Times New Roman" w:cs="Times New Roman"/>
          <w:bCs/>
          <w:iCs/>
          <w:sz w:val="24"/>
          <w:szCs w:val="24"/>
        </w:rPr>
        <w:t>o caso de fornecimento</w:t>
      </w:r>
      <w:r w:rsidRPr="00E8170A">
        <w:rPr>
          <w:rFonts w:ascii="Times New Roman" w:hAnsi="Times New Roman" w:cs="Times New Roman"/>
          <w:sz w:val="24"/>
          <w:szCs w:val="24"/>
        </w:rPr>
        <w:t xml:space="preserve"> de bens para pronta entrega, não será exigido do licitante qualificada como Microempresa ou e Empresa de Pequeno Porte, a apresentação de balanço patrimonial do último exercício financeiro, analogicamente, conforme artigo 3º do Decreto Federal n.º 8.538, de 06 de outubro de 2015;</w:t>
      </w:r>
    </w:p>
    <w:p w:rsidR="0025094F" w:rsidRPr="00EC5257" w:rsidRDefault="0025094F" w:rsidP="0025094F">
      <w:pPr>
        <w:spacing w:after="0" w:line="348" w:lineRule="auto"/>
        <w:ind w:left="1701"/>
        <w:jc w:val="both"/>
        <w:rPr>
          <w:rFonts w:ascii="Times New Roman" w:hAnsi="Times New Roman" w:cs="Times New Roman"/>
          <w:color w:val="000000"/>
          <w:sz w:val="24"/>
          <w:szCs w:val="24"/>
        </w:rPr>
      </w:pPr>
    </w:p>
    <w:p w:rsidR="0025094F" w:rsidRPr="00EC5257" w:rsidRDefault="0025094F" w:rsidP="0025094F">
      <w:pPr>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 xml:space="preserve">.14.2.2 </w:t>
      </w:r>
      <w:r w:rsidR="00A33E57">
        <w:rPr>
          <w:rFonts w:ascii="Times New Roman" w:hAnsi="Times New Roman" w:cs="Times New Roman"/>
          <w:color w:val="000000"/>
          <w:sz w:val="24"/>
          <w:szCs w:val="24"/>
        </w:rPr>
        <w:t>N</w:t>
      </w:r>
      <w:r w:rsidRPr="00EC5257">
        <w:rPr>
          <w:rFonts w:ascii="Times New Roman" w:hAnsi="Times New Roman" w:cs="Times New Roman"/>
          <w:color w:val="000000"/>
          <w:sz w:val="24"/>
          <w:szCs w:val="24"/>
        </w:rPr>
        <w:t>o caso de licitante constituída no exercício social vigente, admite-se a apresentação de balanço patrimonial e demonstrações contábeis referentes ao período de existência da pessoa jurídica, devidamente autenticado pelo órgão de registro;</w:t>
      </w:r>
      <w:r>
        <w:rPr>
          <w:rFonts w:ascii="Times New Roman" w:hAnsi="Times New Roman" w:cs="Times New Roman"/>
          <w:color w:val="000000"/>
          <w:sz w:val="24"/>
          <w:szCs w:val="24"/>
        </w:rPr>
        <w:t xml:space="preserve"> e</w:t>
      </w:r>
    </w:p>
    <w:p w:rsidR="0025094F" w:rsidRPr="00EC5257" w:rsidRDefault="0025094F" w:rsidP="0025094F">
      <w:pPr>
        <w:spacing w:after="0" w:line="348" w:lineRule="auto"/>
        <w:ind w:left="1701"/>
        <w:jc w:val="both"/>
        <w:rPr>
          <w:rFonts w:ascii="Times New Roman" w:hAnsi="Times New Roman" w:cs="Times New Roman"/>
          <w:color w:val="000000"/>
          <w:sz w:val="24"/>
          <w:szCs w:val="24"/>
        </w:rPr>
      </w:pPr>
    </w:p>
    <w:p w:rsidR="0025094F" w:rsidRPr="00EC5257" w:rsidRDefault="0025094F" w:rsidP="0025094F">
      <w:pPr>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 xml:space="preserve">.14.2.3 </w:t>
      </w:r>
      <w:r w:rsidR="00A33E57">
        <w:rPr>
          <w:rFonts w:ascii="Times New Roman" w:hAnsi="Times New Roman" w:cs="Times New Roman"/>
          <w:color w:val="000000"/>
          <w:sz w:val="24"/>
          <w:szCs w:val="24"/>
        </w:rPr>
        <w:t>É</w:t>
      </w:r>
      <w:r w:rsidRPr="00EC5257">
        <w:rPr>
          <w:rFonts w:ascii="Times New Roman" w:hAnsi="Times New Roman" w:cs="Times New Roman"/>
          <w:color w:val="000000"/>
          <w:sz w:val="24"/>
          <w:szCs w:val="24"/>
        </w:rPr>
        <w:t xml:space="preserve"> admissível o balanço intermediário, se decorrer de lei ou contrato social/estatuto social</w:t>
      </w:r>
      <w:r>
        <w:rPr>
          <w:rFonts w:ascii="Times New Roman" w:hAnsi="Times New Roman" w:cs="Times New Roman"/>
          <w:color w:val="000000"/>
          <w:sz w:val="24"/>
          <w:szCs w:val="24"/>
        </w:rPr>
        <w:t>.</w:t>
      </w:r>
    </w:p>
    <w:p w:rsidR="0025094F" w:rsidRPr="00C83E5E" w:rsidRDefault="0025094F" w:rsidP="0025094F">
      <w:pPr>
        <w:spacing w:after="0" w:line="348" w:lineRule="auto"/>
        <w:jc w:val="both"/>
        <w:rPr>
          <w:rFonts w:ascii="Times New Roman" w:hAnsi="Times New Roman" w:cs="Times New Roman"/>
          <w:color w:val="000000"/>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 xml:space="preserve">.14.3 </w:t>
      </w:r>
      <w:r w:rsidR="00A33E57">
        <w:rPr>
          <w:rFonts w:ascii="Times New Roman" w:hAnsi="Times New Roman" w:cs="Times New Roman"/>
          <w:color w:val="000000"/>
          <w:sz w:val="24"/>
          <w:szCs w:val="24"/>
        </w:rPr>
        <w:t>A</w:t>
      </w:r>
      <w:r w:rsidRPr="00EC5257">
        <w:rPr>
          <w:rFonts w:ascii="Times New Roman" w:hAnsi="Times New Roman" w:cs="Times New Roman"/>
          <w:color w:val="000000"/>
          <w:sz w:val="24"/>
          <w:szCs w:val="24"/>
        </w:rPr>
        <w:t xml:space="preserve"> comprovação da situação financeira da empresa será constatada mediante obtenção de índices de Liquidez Geral (LG), Solvência Geral (SG) e Liquidez Corrente (LC), superiores a 1 (um) resultantes da aplicação das fórmulas:</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tbl>
      <w:tblPr>
        <w:tblStyle w:val="Tabelacomgrade"/>
        <w:tblW w:w="0" w:type="auto"/>
        <w:tblInd w:w="16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65"/>
      </w:tblGrid>
      <w:tr w:rsidR="0025094F" w:rsidRPr="00EC5257" w:rsidTr="00F82ACF">
        <w:tc>
          <w:tcPr>
            <w:tcW w:w="7365" w:type="dxa"/>
            <w:shd w:val="clear" w:color="auto" w:fill="FFFFFF" w:themeFill="background1"/>
          </w:tcPr>
          <w:p w:rsidR="0025094F" w:rsidRPr="00EC5257" w:rsidRDefault="0025094F" w:rsidP="00F82ACF">
            <w:pPr>
              <w:tabs>
                <w:tab w:val="left" w:pos="1440"/>
              </w:tabs>
              <w:autoSpaceDE w:val="0"/>
              <w:snapToGrid w:val="0"/>
              <w:spacing w:line="348" w:lineRule="auto"/>
              <w:ind w:left="33"/>
              <w:jc w:val="both"/>
              <w:rPr>
                <w:rFonts w:ascii="Times New Roman" w:hAnsi="Times New Roman" w:cs="Times New Roman"/>
                <w:color w:val="000000"/>
                <w:sz w:val="24"/>
                <w:szCs w:val="24"/>
              </w:rPr>
            </w:pPr>
          </w:p>
          <w:p w:rsidR="0025094F" w:rsidRPr="00EC5257" w:rsidRDefault="0025094F" w:rsidP="00F82ACF">
            <w:pPr>
              <w:tabs>
                <w:tab w:val="left" w:pos="1440"/>
              </w:tabs>
              <w:autoSpaceDE w:val="0"/>
              <w:snapToGrid w:val="0"/>
              <w:spacing w:line="348" w:lineRule="auto"/>
              <w:ind w:left="593"/>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Ativo Circulante + Realizável a Longo Prazo</w:t>
            </w:r>
          </w:p>
          <w:p w:rsidR="0025094F" w:rsidRPr="00EC5257" w:rsidRDefault="0025094F" w:rsidP="00F82ACF">
            <w:pPr>
              <w:tabs>
                <w:tab w:val="left" w:pos="1440"/>
              </w:tabs>
              <w:autoSpaceDE w:val="0"/>
              <w:snapToGrid w:val="0"/>
              <w:spacing w:line="348" w:lineRule="auto"/>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LG = --------------------------------------------------------------------</w:t>
            </w:r>
          </w:p>
          <w:p w:rsidR="0025094F" w:rsidRPr="00EC5257" w:rsidRDefault="0025094F" w:rsidP="00F82ACF">
            <w:pPr>
              <w:tabs>
                <w:tab w:val="left" w:pos="1440"/>
              </w:tabs>
              <w:autoSpaceDE w:val="0"/>
              <w:snapToGrid w:val="0"/>
              <w:spacing w:line="348" w:lineRule="auto"/>
              <w:ind w:left="593"/>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Passivo Circulante + Passivo Não Circulante</w:t>
            </w:r>
          </w:p>
          <w:p w:rsidR="0025094F" w:rsidRPr="00EC5257" w:rsidRDefault="0025094F" w:rsidP="00F82ACF">
            <w:pPr>
              <w:tabs>
                <w:tab w:val="left" w:pos="1440"/>
              </w:tabs>
              <w:autoSpaceDE w:val="0"/>
              <w:snapToGrid w:val="0"/>
              <w:spacing w:line="348" w:lineRule="auto"/>
              <w:ind w:left="593"/>
              <w:jc w:val="both"/>
              <w:rPr>
                <w:rFonts w:ascii="Times New Roman" w:hAnsi="Times New Roman" w:cs="Times New Roman"/>
                <w:color w:val="000000"/>
                <w:sz w:val="24"/>
                <w:szCs w:val="24"/>
              </w:rPr>
            </w:pPr>
          </w:p>
        </w:tc>
      </w:tr>
      <w:tr w:rsidR="0025094F" w:rsidRPr="00EC5257" w:rsidTr="00F82ACF">
        <w:tc>
          <w:tcPr>
            <w:tcW w:w="7365" w:type="dxa"/>
            <w:shd w:val="clear" w:color="auto" w:fill="FFFFFF" w:themeFill="background1"/>
          </w:tcPr>
          <w:p w:rsidR="0025094F" w:rsidRPr="00EC5257" w:rsidRDefault="0025094F" w:rsidP="00F82ACF">
            <w:pPr>
              <w:tabs>
                <w:tab w:val="left" w:pos="1440"/>
              </w:tabs>
              <w:autoSpaceDE w:val="0"/>
              <w:snapToGrid w:val="0"/>
              <w:spacing w:line="348" w:lineRule="auto"/>
              <w:ind w:left="33"/>
              <w:jc w:val="both"/>
              <w:rPr>
                <w:rFonts w:ascii="Times New Roman" w:hAnsi="Times New Roman" w:cs="Times New Roman"/>
                <w:color w:val="000000"/>
                <w:sz w:val="24"/>
                <w:szCs w:val="24"/>
              </w:rPr>
            </w:pPr>
          </w:p>
          <w:p w:rsidR="0025094F" w:rsidRPr="00EC5257" w:rsidRDefault="0025094F" w:rsidP="00F82ACF">
            <w:pPr>
              <w:tabs>
                <w:tab w:val="left" w:pos="1440"/>
              </w:tabs>
              <w:autoSpaceDE w:val="0"/>
              <w:snapToGrid w:val="0"/>
              <w:spacing w:line="348" w:lineRule="auto"/>
              <w:ind w:left="2159"/>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Ativo Total</w:t>
            </w:r>
          </w:p>
          <w:p w:rsidR="0025094F" w:rsidRPr="00EC5257" w:rsidRDefault="0025094F" w:rsidP="00F82ACF">
            <w:pPr>
              <w:tabs>
                <w:tab w:val="left" w:pos="1440"/>
              </w:tabs>
              <w:autoSpaceDE w:val="0"/>
              <w:snapToGrid w:val="0"/>
              <w:spacing w:line="348" w:lineRule="auto"/>
              <w:ind w:left="33"/>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SG = --------------------------------------------------------------------</w:t>
            </w:r>
          </w:p>
          <w:p w:rsidR="0025094F" w:rsidRPr="00EC5257" w:rsidRDefault="0025094F" w:rsidP="00F82ACF">
            <w:pPr>
              <w:tabs>
                <w:tab w:val="left" w:pos="1440"/>
              </w:tabs>
              <w:autoSpaceDE w:val="0"/>
              <w:snapToGrid w:val="0"/>
              <w:spacing w:line="348" w:lineRule="auto"/>
              <w:ind w:left="600"/>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Passivo Circulante + Passivo Não Circulante</w:t>
            </w:r>
          </w:p>
          <w:p w:rsidR="0025094F" w:rsidRPr="00EC5257" w:rsidRDefault="0025094F" w:rsidP="00F82ACF">
            <w:pPr>
              <w:tabs>
                <w:tab w:val="left" w:pos="1440"/>
              </w:tabs>
              <w:autoSpaceDE w:val="0"/>
              <w:snapToGrid w:val="0"/>
              <w:spacing w:line="348" w:lineRule="auto"/>
              <w:jc w:val="both"/>
              <w:rPr>
                <w:rFonts w:ascii="Times New Roman" w:hAnsi="Times New Roman" w:cs="Times New Roman"/>
                <w:color w:val="000000"/>
                <w:sz w:val="24"/>
                <w:szCs w:val="24"/>
              </w:rPr>
            </w:pPr>
          </w:p>
        </w:tc>
      </w:tr>
      <w:tr w:rsidR="0025094F" w:rsidRPr="00EC5257" w:rsidTr="00F82ACF">
        <w:tc>
          <w:tcPr>
            <w:tcW w:w="7365" w:type="dxa"/>
            <w:shd w:val="clear" w:color="auto" w:fill="FFFFFF" w:themeFill="background1"/>
          </w:tcPr>
          <w:p w:rsidR="0025094F" w:rsidRPr="00EC5257" w:rsidRDefault="0025094F" w:rsidP="00F82ACF">
            <w:pPr>
              <w:tabs>
                <w:tab w:val="left" w:pos="1440"/>
              </w:tabs>
              <w:autoSpaceDE w:val="0"/>
              <w:snapToGrid w:val="0"/>
              <w:spacing w:line="348" w:lineRule="auto"/>
              <w:ind w:left="33"/>
              <w:jc w:val="both"/>
              <w:rPr>
                <w:rFonts w:ascii="Times New Roman" w:hAnsi="Times New Roman" w:cs="Times New Roman"/>
                <w:color w:val="000000"/>
                <w:sz w:val="24"/>
                <w:szCs w:val="24"/>
              </w:rPr>
            </w:pPr>
          </w:p>
          <w:p w:rsidR="0025094F" w:rsidRPr="00EC5257" w:rsidRDefault="0025094F" w:rsidP="00F82ACF">
            <w:pPr>
              <w:tabs>
                <w:tab w:val="left" w:pos="1440"/>
              </w:tabs>
              <w:autoSpaceDE w:val="0"/>
              <w:snapToGrid w:val="0"/>
              <w:spacing w:line="348" w:lineRule="auto"/>
              <w:ind w:left="2159"/>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Ativo Circulante</w:t>
            </w:r>
          </w:p>
          <w:p w:rsidR="0025094F" w:rsidRPr="00EC5257" w:rsidRDefault="0025094F" w:rsidP="00F82ACF">
            <w:pPr>
              <w:tabs>
                <w:tab w:val="left" w:pos="1440"/>
              </w:tabs>
              <w:autoSpaceDE w:val="0"/>
              <w:snapToGrid w:val="0"/>
              <w:spacing w:line="348" w:lineRule="auto"/>
              <w:ind w:left="33"/>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LC = --------------------------------------------------------------------</w:t>
            </w:r>
          </w:p>
          <w:p w:rsidR="0025094F" w:rsidRPr="00EC5257" w:rsidRDefault="0025094F" w:rsidP="00F82ACF">
            <w:pPr>
              <w:tabs>
                <w:tab w:val="left" w:pos="1440"/>
              </w:tabs>
              <w:autoSpaceDE w:val="0"/>
              <w:snapToGrid w:val="0"/>
              <w:spacing w:line="348" w:lineRule="auto"/>
              <w:ind w:left="2018"/>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Passivo Circulante</w:t>
            </w:r>
          </w:p>
          <w:p w:rsidR="0025094F" w:rsidRPr="00EC5257" w:rsidRDefault="0025094F" w:rsidP="00F82ACF">
            <w:pPr>
              <w:tabs>
                <w:tab w:val="left" w:pos="1440"/>
              </w:tabs>
              <w:autoSpaceDE w:val="0"/>
              <w:snapToGrid w:val="0"/>
              <w:spacing w:line="348" w:lineRule="auto"/>
              <w:ind w:left="33"/>
              <w:jc w:val="both"/>
              <w:rPr>
                <w:rFonts w:ascii="Times New Roman" w:hAnsi="Times New Roman" w:cs="Times New Roman"/>
                <w:color w:val="000000"/>
                <w:sz w:val="24"/>
                <w:szCs w:val="24"/>
              </w:rPr>
            </w:pPr>
          </w:p>
        </w:tc>
      </w:tr>
    </w:tbl>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 xml:space="preserve">.14.4 </w:t>
      </w:r>
      <w:r>
        <w:rPr>
          <w:rFonts w:ascii="Times New Roman" w:hAnsi="Times New Roman" w:cs="Times New Roman"/>
          <w:sz w:val="24"/>
          <w:szCs w:val="24"/>
        </w:rPr>
        <w:t>o</w:t>
      </w:r>
      <w:r w:rsidRPr="00EC5257">
        <w:rPr>
          <w:rFonts w:ascii="Times New Roman" w:hAnsi="Times New Roman" w:cs="Times New Roman"/>
          <w:sz w:val="24"/>
          <w:szCs w:val="24"/>
        </w:rPr>
        <w:t>s índices contábeis, calculados pelo licitante para fins de atendimento do item acima, deverão ser confirmados pelo responsável da contabilidade do licitante, que deverá por sua assinatura no documento de cálculo e indicar, de forma destacada, seu nome e número de registro no Conselho Regional de Contabilidade (CRC); e</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
          <w:sz w:val="24"/>
          <w:szCs w:val="24"/>
        </w:rPr>
      </w:pPr>
      <w:r w:rsidRPr="00EC5257">
        <w:rPr>
          <w:rFonts w:ascii="Times New Roman" w:hAnsi="Times New Roman" w:cs="Times New Roman"/>
          <w:bCs/>
          <w:sz w:val="24"/>
          <w:szCs w:val="24"/>
        </w:rPr>
        <w:t>1</w:t>
      </w:r>
      <w:r w:rsidR="002724FE">
        <w:rPr>
          <w:rFonts w:ascii="Times New Roman" w:hAnsi="Times New Roman" w:cs="Times New Roman"/>
          <w:bCs/>
          <w:sz w:val="24"/>
          <w:szCs w:val="24"/>
        </w:rPr>
        <w:t>0</w:t>
      </w:r>
      <w:r w:rsidRPr="00EC5257">
        <w:rPr>
          <w:rFonts w:ascii="Times New Roman" w:hAnsi="Times New Roman" w:cs="Times New Roman"/>
          <w:bCs/>
          <w:sz w:val="24"/>
          <w:szCs w:val="24"/>
        </w:rPr>
        <w:t>.14.5 os licitantes que apresentarem resultado inferior ou igual a 1 (um) em qualquer dos índices de Liquidez Geral (LG), Solvência Geral (SG) e Liquidez Corrente (LC), deverão comprovar, considerados os riscos para a Administração, e, a critério da autoridade competente, o capital mínimo ou o patrimônio líquido mínimo de</w:t>
      </w:r>
      <w:r>
        <w:rPr>
          <w:rFonts w:ascii="Times New Roman" w:hAnsi="Times New Roman" w:cs="Times New Roman"/>
          <w:sz w:val="24"/>
          <w:szCs w:val="24"/>
        </w:rPr>
        <w:t>10%</w:t>
      </w:r>
      <w:r w:rsidRPr="00EC5257">
        <w:rPr>
          <w:rFonts w:ascii="Times New Roman" w:hAnsi="Times New Roman" w:cs="Times New Roman"/>
          <w:sz w:val="24"/>
          <w:szCs w:val="24"/>
        </w:rPr>
        <w:t xml:space="preserve"> (</w:t>
      </w:r>
      <w:r>
        <w:rPr>
          <w:rFonts w:ascii="Times New Roman" w:hAnsi="Times New Roman" w:cs="Times New Roman"/>
          <w:sz w:val="24"/>
          <w:szCs w:val="24"/>
        </w:rPr>
        <w:t>dez porcento</w:t>
      </w:r>
      <w:r w:rsidRPr="00EC5257">
        <w:rPr>
          <w:rFonts w:ascii="Times New Roman" w:hAnsi="Times New Roman" w:cs="Times New Roman"/>
          <w:sz w:val="24"/>
          <w:szCs w:val="24"/>
        </w:rPr>
        <w:t>)</w:t>
      </w:r>
      <w:r w:rsidRPr="00EC5257">
        <w:rPr>
          <w:rFonts w:ascii="Times New Roman" w:hAnsi="Times New Roman" w:cs="Times New Roman"/>
          <w:bCs/>
          <w:sz w:val="24"/>
          <w:szCs w:val="24"/>
        </w:rPr>
        <w:t xml:space="preserve"> do valor estimado da contratação ou do item pertinente</w:t>
      </w:r>
      <w:r w:rsidRPr="00EC5257">
        <w:rPr>
          <w:rFonts w:ascii="Times New Roman" w:hAnsi="Times New Roman" w:cs="Times New Roman"/>
          <w:sz w:val="24"/>
          <w:szCs w:val="24"/>
        </w:rPr>
        <w:t>, na forma da Lei.</w:t>
      </w:r>
    </w:p>
    <w:p w:rsidR="0025094F" w:rsidRPr="00EC5257" w:rsidRDefault="0025094F" w:rsidP="0025094F">
      <w:pPr>
        <w:tabs>
          <w:tab w:val="left" w:pos="2835"/>
        </w:tabs>
        <w:spacing w:after="0" w:line="348" w:lineRule="auto"/>
        <w:jc w:val="both"/>
        <w:rPr>
          <w:rFonts w:ascii="Times New Roman" w:hAnsi="Times New Roman" w:cs="Times New Roman"/>
          <w:sz w:val="24"/>
          <w:szCs w:val="24"/>
        </w:rPr>
      </w:pPr>
    </w:p>
    <w:p w:rsidR="0025094F" w:rsidRPr="00EC5257" w:rsidRDefault="0025094F" w:rsidP="0025094F">
      <w:pPr>
        <w:tabs>
          <w:tab w:val="left" w:pos="2835"/>
        </w:tabs>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.15 Quanto a qualificação técnica, os licitantes deverão apresentar:</w:t>
      </w:r>
    </w:p>
    <w:p w:rsidR="0025094F" w:rsidRPr="00EC5257" w:rsidRDefault="0025094F" w:rsidP="0025094F">
      <w:pPr>
        <w:tabs>
          <w:tab w:val="left" w:pos="2835"/>
        </w:tabs>
        <w:spacing w:after="0" w:line="348" w:lineRule="auto"/>
        <w:ind w:left="567"/>
        <w:jc w:val="both"/>
        <w:rPr>
          <w:rFonts w:ascii="Times New Roman" w:hAnsi="Times New Roman" w:cs="Times New Roman"/>
          <w:sz w:val="24"/>
          <w:szCs w:val="24"/>
        </w:rPr>
      </w:pP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.15.</w:t>
      </w:r>
      <w:r>
        <w:rPr>
          <w:rFonts w:ascii="Times New Roman" w:hAnsi="Times New Roman" w:cs="Times New Roman"/>
          <w:color w:val="000000"/>
          <w:sz w:val="24"/>
          <w:szCs w:val="24"/>
        </w:rPr>
        <w:t>1</w:t>
      </w:r>
      <w:r w:rsidR="006C6AAF">
        <w:rPr>
          <w:rFonts w:ascii="Times New Roman" w:hAnsi="Times New Roman" w:cs="Times New Roman"/>
          <w:color w:val="000000"/>
          <w:sz w:val="24"/>
          <w:szCs w:val="24"/>
        </w:rPr>
        <w:t xml:space="preserve"> C</w:t>
      </w:r>
      <w:r w:rsidRPr="00EC5257">
        <w:rPr>
          <w:rFonts w:ascii="Times New Roman" w:hAnsi="Times New Roman" w:cs="Times New Roman"/>
          <w:color w:val="000000"/>
          <w:sz w:val="24"/>
          <w:szCs w:val="24"/>
        </w:rPr>
        <w:t>omprovação de aptidão para o fornecimento de bens em características, quantidades e prazos compatíveis com o objeto desta licitação, ou com o item pertinente, por meio da apresentação de atestados fornecidos por pessoas jurídicas de direito público ou privado, contendo objeto da mesma natureza ou similar do licitado.</w:t>
      </w:r>
    </w:p>
    <w:p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.15.</w:t>
      </w:r>
      <w:r>
        <w:rPr>
          <w:rFonts w:ascii="Times New Roman" w:hAnsi="Times New Roman" w:cs="Times New Roman"/>
          <w:color w:val="000000"/>
          <w:sz w:val="24"/>
          <w:szCs w:val="24"/>
        </w:rPr>
        <w:t>1</w:t>
      </w:r>
      <w:r w:rsidRPr="00EC5257">
        <w:rPr>
          <w:rFonts w:ascii="Times New Roman" w:hAnsi="Times New Roman" w:cs="Times New Roman"/>
          <w:color w:val="000000"/>
          <w:sz w:val="24"/>
          <w:szCs w:val="24"/>
        </w:rPr>
        <w:t xml:space="preserve">.1 </w:t>
      </w:r>
      <w:r w:rsidR="006C6AAF">
        <w:rPr>
          <w:rFonts w:ascii="Times New Roman" w:hAnsi="Times New Roman" w:cs="Times New Roman"/>
          <w:color w:val="000000"/>
          <w:sz w:val="24"/>
          <w:szCs w:val="24"/>
        </w:rPr>
        <w:t>P</w:t>
      </w:r>
      <w:r w:rsidRPr="00EC5257">
        <w:rPr>
          <w:rFonts w:ascii="Times New Roman" w:hAnsi="Times New Roman" w:cs="Times New Roman"/>
          <w:color w:val="000000"/>
          <w:sz w:val="24"/>
          <w:szCs w:val="24"/>
        </w:rPr>
        <w:t xml:space="preserve">ara fins da comprovação de que trata o item anterior, os atestados deverão dizer respeito a contratos executados contendo o atestado, no mínimo e no que couber, timbre da referida pessoa jurídica de direito privado e / ou público, CNPJ, endereço da pessoa jurídica </w:t>
      </w:r>
      <w:r w:rsidR="00B13B81">
        <w:rPr>
          <w:rFonts w:ascii="Times New Roman" w:hAnsi="Times New Roman" w:cs="Times New Roman"/>
          <w:color w:val="000000"/>
          <w:sz w:val="24"/>
          <w:szCs w:val="24"/>
        </w:rPr>
        <w:t>ÓRGÃO GERENCIADOR</w:t>
      </w:r>
      <w:r w:rsidRPr="00EC5257">
        <w:rPr>
          <w:rFonts w:ascii="Times New Roman" w:hAnsi="Times New Roman" w:cs="Times New Roman"/>
          <w:color w:val="000000"/>
          <w:sz w:val="24"/>
          <w:szCs w:val="24"/>
        </w:rPr>
        <w:t xml:space="preserve">, objeto fornecido, quantitativo </w:t>
      </w:r>
      <w:r w:rsidR="006C6AAF">
        <w:rPr>
          <w:rFonts w:ascii="Times New Roman" w:hAnsi="Times New Roman" w:cs="Times New Roman"/>
          <w:color w:val="000000"/>
          <w:sz w:val="24"/>
          <w:szCs w:val="24"/>
        </w:rPr>
        <w:t>fornecido</w:t>
      </w:r>
      <w:r w:rsidRPr="00EC5257">
        <w:rPr>
          <w:rFonts w:ascii="Times New Roman" w:hAnsi="Times New Roman" w:cs="Times New Roman"/>
          <w:color w:val="000000"/>
          <w:sz w:val="24"/>
          <w:szCs w:val="24"/>
        </w:rPr>
        <w:t>, valor do contrato, número do processo ou procedimento licitatório ou do processo de contratação direta, número do contrato, prazo e local de execução do objeto, prazo de vigência d</w:t>
      </w:r>
      <w:r w:rsidR="00515C0E">
        <w:rPr>
          <w:rFonts w:ascii="Times New Roman" w:hAnsi="Times New Roman" w:cs="Times New Roman"/>
          <w:color w:val="000000"/>
          <w:sz w:val="24"/>
          <w:szCs w:val="24"/>
        </w:rPr>
        <w:t>a ata</w:t>
      </w:r>
      <w:r w:rsidRPr="00EC5257">
        <w:rPr>
          <w:rFonts w:ascii="Times New Roman" w:hAnsi="Times New Roman" w:cs="Times New Roman"/>
          <w:color w:val="000000"/>
          <w:sz w:val="24"/>
          <w:szCs w:val="24"/>
        </w:rPr>
        <w:t>, devendo ser datado e assinado por pessoa física identificada pelo seu nome completo, cargo ou função, número da matrícula e do CPF, indicando ainda se a execução do objeto ocorreu de forma regular e satisfatória</w:t>
      </w:r>
      <w:r w:rsidR="00515C0E">
        <w:rPr>
          <w:rFonts w:ascii="Times New Roman" w:hAnsi="Times New Roman" w:cs="Times New Roman"/>
          <w:color w:val="000000"/>
          <w:sz w:val="24"/>
          <w:szCs w:val="24"/>
        </w:rPr>
        <w:t xml:space="preserve"> e documento que comprove que a pessoa possui poderes para</w:t>
      </w:r>
      <w:r w:rsidR="006C6AAF">
        <w:rPr>
          <w:rFonts w:ascii="Times New Roman" w:hAnsi="Times New Roman" w:cs="Times New Roman"/>
          <w:color w:val="000000"/>
          <w:sz w:val="24"/>
          <w:szCs w:val="24"/>
        </w:rPr>
        <w:t xml:space="preserve"> </w:t>
      </w:r>
      <w:r w:rsidR="00515C0E">
        <w:rPr>
          <w:rFonts w:ascii="Times New Roman" w:hAnsi="Times New Roman" w:cs="Times New Roman"/>
          <w:color w:val="000000"/>
          <w:sz w:val="24"/>
          <w:szCs w:val="24"/>
        </w:rPr>
        <w:t xml:space="preserve"> responder pela empresa</w:t>
      </w:r>
      <w:r w:rsidRPr="00EC5257">
        <w:rPr>
          <w:rFonts w:ascii="Times New Roman" w:hAnsi="Times New Roman" w:cs="Times New Roman"/>
          <w:color w:val="000000"/>
          <w:sz w:val="24"/>
          <w:szCs w:val="24"/>
        </w:rPr>
        <w:t>; e</w:t>
      </w:r>
    </w:p>
    <w:p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p>
    <w:p w:rsidR="0025094F"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.15.</w:t>
      </w:r>
      <w:r>
        <w:rPr>
          <w:rFonts w:ascii="Times New Roman" w:hAnsi="Times New Roman" w:cs="Times New Roman"/>
          <w:sz w:val="24"/>
          <w:szCs w:val="24"/>
        </w:rPr>
        <w:t>1</w:t>
      </w:r>
      <w:r w:rsidRPr="00EC5257">
        <w:rPr>
          <w:rFonts w:ascii="Times New Roman" w:hAnsi="Times New Roman" w:cs="Times New Roman"/>
          <w:sz w:val="24"/>
          <w:szCs w:val="24"/>
        </w:rPr>
        <w:t xml:space="preserve">.2 </w:t>
      </w:r>
      <w:r>
        <w:rPr>
          <w:rFonts w:ascii="Times New Roman" w:hAnsi="Times New Roman" w:cs="Times New Roman"/>
          <w:sz w:val="24"/>
          <w:szCs w:val="24"/>
        </w:rPr>
        <w:t>o</w:t>
      </w:r>
      <w:r w:rsidRPr="00EC5257">
        <w:rPr>
          <w:rFonts w:ascii="Times New Roman" w:hAnsi="Times New Roman" w:cs="Times New Roman"/>
          <w:sz w:val="24"/>
          <w:szCs w:val="24"/>
        </w:rPr>
        <w:t xml:space="preserve">s licitantes deverão disponibilizar todas as informações necessárias à comprovação da legitimidade dos atestados solicitados, apresentando, dentre outros documentos, cópia do contrato que deu suporte </w:t>
      </w:r>
      <w:r w:rsidR="006C6AAF">
        <w:rPr>
          <w:rFonts w:ascii="Times New Roman" w:hAnsi="Times New Roman" w:cs="Times New Roman"/>
          <w:sz w:val="24"/>
          <w:szCs w:val="24"/>
        </w:rPr>
        <w:t>à contratação, endereço atual do</w:t>
      </w:r>
      <w:r w:rsidRPr="00EC5257">
        <w:rPr>
          <w:rFonts w:ascii="Times New Roman" w:hAnsi="Times New Roman" w:cs="Times New Roman"/>
          <w:sz w:val="24"/>
          <w:szCs w:val="24"/>
        </w:rPr>
        <w:t xml:space="preserve"> </w:t>
      </w:r>
      <w:r w:rsidR="00B13B81">
        <w:rPr>
          <w:rFonts w:ascii="Times New Roman" w:hAnsi="Times New Roman" w:cs="Times New Roman"/>
          <w:sz w:val="24"/>
          <w:szCs w:val="24"/>
        </w:rPr>
        <w:t>ÓRGÃO GERENCIADOR</w:t>
      </w:r>
      <w:r w:rsidRPr="00EC5257">
        <w:rPr>
          <w:rFonts w:ascii="Times New Roman" w:hAnsi="Times New Roman" w:cs="Times New Roman"/>
          <w:sz w:val="24"/>
          <w:szCs w:val="24"/>
        </w:rPr>
        <w:t xml:space="preserve"> e local em que foram prestados os serviços etc.</w:t>
      </w:r>
    </w:p>
    <w:p w:rsidR="0025094F"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p>
    <w:p w:rsidR="0025094F" w:rsidRPr="00100C8B"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100C8B">
        <w:rPr>
          <w:rFonts w:ascii="Times New Roman" w:hAnsi="Times New Roman" w:cs="Times New Roman"/>
          <w:sz w:val="24"/>
          <w:szCs w:val="24"/>
        </w:rPr>
        <w:t>1</w:t>
      </w:r>
      <w:r w:rsidR="002724FE">
        <w:rPr>
          <w:rFonts w:ascii="Times New Roman" w:hAnsi="Times New Roman" w:cs="Times New Roman"/>
          <w:sz w:val="24"/>
          <w:szCs w:val="24"/>
        </w:rPr>
        <w:t>0</w:t>
      </w:r>
      <w:r w:rsidRPr="00100C8B">
        <w:rPr>
          <w:rFonts w:ascii="Times New Roman" w:hAnsi="Times New Roman" w:cs="Times New Roman"/>
          <w:sz w:val="24"/>
          <w:szCs w:val="24"/>
        </w:rPr>
        <w:t>.15.2 Ademais, o licitante deverá apresentar:</w:t>
      </w:r>
    </w:p>
    <w:p w:rsidR="0025094F" w:rsidRPr="00100C8B"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r w:rsidRPr="00100C8B">
        <w:rPr>
          <w:rFonts w:ascii="Times New Roman" w:hAnsi="Times New Roman" w:cs="Times New Roman"/>
          <w:sz w:val="24"/>
          <w:szCs w:val="24"/>
        </w:rPr>
        <w:t>1</w:t>
      </w:r>
      <w:r>
        <w:rPr>
          <w:rFonts w:ascii="Times New Roman" w:hAnsi="Times New Roman" w:cs="Times New Roman"/>
          <w:sz w:val="24"/>
          <w:szCs w:val="24"/>
        </w:rPr>
        <w:t>2</w:t>
      </w:r>
      <w:r w:rsidRPr="00100C8B">
        <w:rPr>
          <w:rFonts w:ascii="Times New Roman" w:hAnsi="Times New Roman" w:cs="Times New Roman"/>
          <w:sz w:val="24"/>
          <w:szCs w:val="24"/>
        </w:rPr>
        <w:t xml:space="preserve">.15.2.1 </w:t>
      </w:r>
      <w:r w:rsidR="006C6AAF">
        <w:rPr>
          <w:rFonts w:ascii="Times New Roman" w:hAnsi="Times New Roman" w:cs="Times New Roman"/>
          <w:sz w:val="24"/>
          <w:szCs w:val="24"/>
        </w:rPr>
        <w:t>R</w:t>
      </w:r>
      <w:r w:rsidRPr="00100C8B">
        <w:rPr>
          <w:rFonts w:ascii="Times New Roman" w:hAnsi="Times New Roman" w:cs="Times New Roman"/>
          <w:sz w:val="24"/>
          <w:szCs w:val="24"/>
        </w:rPr>
        <w:t>egistro sanitário do produto pela ANVISA;</w:t>
      </w:r>
    </w:p>
    <w:p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p>
    <w:p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r w:rsidRPr="00100C8B">
        <w:rPr>
          <w:rFonts w:ascii="Times New Roman" w:hAnsi="Times New Roman" w:cs="Times New Roman"/>
          <w:sz w:val="24"/>
          <w:szCs w:val="24"/>
        </w:rPr>
        <w:t>1</w:t>
      </w:r>
      <w:r w:rsidR="002724FE">
        <w:rPr>
          <w:rFonts w:ascii="Times New Roman" w:hAnsi="Times New Roman" w:cs="Times New Roman"/>
          <w:sz w:val="24"/>
          <w:szCs w:val="24"/>
        </w:rPr>
        <w:t>0</w:t>
      </w:r>
      <w:r w:rsidRPr="00100C8B">
        <w:rPr>
          <w:rFonts w:ascii="Times New Roman" w:hAnsi="Times New Roman" w:cs="Times New Roman"/>
          <w:sz w:val="24"/>
          <w:szCs w:val="24"/>
        </w:rPr>
        <w:t xml:space="preserve">.15.2.2 </w:t>
      </w:r>
      <w:r w:rsidR="006C6AAF">
        <w:rPr>
          <w:rFonts w:ascii="Times New Roman" w:hAnsi="Times New Roman" w:cs="Times New Roman"/>
          <w:sz w:val="24"/>
          <w:szCs w:val="24"/>
        </w:rPr>
        <w:t>R</w:t>
      </w:r>
      <w:r w:rsidRPr="00100C8B">
        <w:rPr>
          <w:rFonts w:ascii="Times New Roman" w:hAnsi="Times New Roman" w:cs="Times New Roman"/>
          <w:sz w:val="24"/>
          <w:szCs w:val="24"/>
        </w:rPr>
        <w:t>egistro ou a inscrição na entidade profissional competente e a comprovação de aptidão para desempenho de atividade pertinente;</w:t>
      </w:r>
    </w:p>
    <w:p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p>
    <w:p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r w:rsidRPr="00100C8B">
        <w:rPr>
          <w:rFonts w:ascii="Times New Roman" w:hAnsi="Times New Roman" w:cs="Times New Roman"/>
          <w:sz w:val="24"/>
          <w:szCs w:val="24"/>
        </w:rPr>
        <w:t>1</w:t>
      </w:r>
      <w:r w:rsidR="002724FE">
        <w:rPr>
          <w:rFonts w:ascii="Times New Roman" w:hAnsi="Times New Roman" w:cs="Times New Roman"/>
          <w:sz w:val="24"/>
          <w:szCs w:val="24"/>
        </w:rPr>
        <w:t>0</w:t>
      </w:r>
      <w:r w:rsidRPr="00100C8B">
        <w:rPr>
          <w:rFonts w:ascii="Times New Roman" w:hAnsi="Times New Roman" w:cs="Times New Roman"/>
          <w:sz w:val="24"/>
          <w:szCs w:val="24"/>
        </w:rPr>
        <w:t xml:space="preserve">.15.2.3 </w:t>
      </w:r>
      <w:r w:rsidR="006C6AAF">
        <w:rPr>
          <w:rFonts w:ascii="Times New Roman" w:hAnsi="Times New Roman" w:cs="Times New Roman"/>
          <w:sz w:val="24"/>
          <w:szCs w:val="24"/>
        </w:rPr>
        <w:t>C</w:t>
      </w:r>
      <w:r w:rsidRPr="00100C8B">
        <w:rPr>
          <w:rFonts w:ascii="Times New Roman" w:hAnsi="Times New Roman" w:cs="Times New Roman"/>
          <w:sz w:val="24"/>
          <w:szCs w:val="24"/>
        </w:rPr>
        <w:t xml:space="preserve">ertificado de boas práticas de fabricação, emitido pela ANVISA;e </w:t>
      </w:r>
    </w:p>
    <w:p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p>
    <w:p w:rsidR="0025094F" w:rsidRPr="00EC5257" w:rsidRDefault="0025094F" w:rsidP="006C6AAF">
      <w:pPr>
        <w:spacing w:after="0" w:line="348" w:lineRule="auto"/>
        <w:ind w:left="1701"/>
        <w:jc w:val="both"/>
        <w:rPr>
          <w:rFonts w:ascii="Times New Roman" w:hAnsi="Times New Roman" w:cs="Times New Roman"/>
          <w:sz w:val="24"/>
          <w:szCs w:val="24"/>
        </w:rPr>
      </w:pPr>
      <w:r w:rsidRPr="00100C8B">
        <w:rPr>
          <w:rFonts w:ascii="Times New Roman" w:hAnsi="Times New Roman" w:cs="Times New Roman"/>
          <w:sz w:val="24"/>
          <w:szCs w:val="24"/>
        </w:rPr>
        <w:t>1</w:t>
      </w:r>
      <w:r w:rsidR="002724FE">
        <w:rPr>
          <w:rFonts w:ascii="Times New Roman" w:hAnsi="Times New Roman" w:cs="Times New Roman"/>
          <w:sz w:val="24"/>
          <w:szCs w:val="24"/>
        </w:rPr>
        <w:t>0</w:t>
      </w:r>
      <w:r w:rsidRPr="00100C8B">
        <w:rPr>
          <w:rFonts w:ascii="Times New Roman" w:hAnsi="Times New Roman" w:cs="Times New Roman"/>
          <w:sz w:val="24"/>
          <w:szCs w:val="24"/>
        </w:rPr>
        <w:t>.15.2.4 Certificado de Inspeção Sanitária Municipal do depósito, fornecida pelo órgão responsável pela vigilância sanitária do município</w:t>
      </w:r>
      <w:r>
        <w:rPr>
          <w:rFonts w:ascii="Times New Roman" w:hAnsi="Times New Roman" w:cs="Times New Roman"/>
          <w:sz w:val="24"/>
          <w:szCs w:val="24"/>
        </w:rPr>
        <w:t>.</w:t>
      </w:r>
    </w:p>
    <w:p w:rsidR="00610EA8" w:rsidRPr="00EC5257" w:rsidRDefault="00610EA8" w:rsidP="00A05872">
      <w:pPr>
        <w:spacing w:after="0" w:line="348" w:lineRule="auto"/>
        <w:jc w:val="both"/>
        <w:rPr>
          <w:rFonts w:ascii="Times New Roman" w:hAnsi="Times New Roman" w:cs="Times New Roman"/>
          <w:sz w:val="24"/>
          <w:szCs w:val="24"/>
        </w:rPr>
      </w:pPr>
    </w:p>
    <w:p w:rsidR="0010189E" w:rsidRPr="00EC5257" w:rsidRDefault="004164DC"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1</w:t>
      </w:r>
      <w:r w:rsidR="002724FE">
        <w:rPr>
          <w:rFonts w:ascii="Times New Roman" w:hAnsi="Times New Roman" w:cs="Times New Roman"/>
          <w:b/>
          <w:bCs/>
          <w:sz w:val="24"/>
          <w:szCs w:val="24"/>
        </w:rPr>
        <w:t>1</w:t>
      </w:r>
      <w:r w:rsidR="00D745BD" w:rsidRPr="00EC5257">
        <w:rPr>
          <w:rFonts w:ascii="Times New Roman" w:hAnsi="Times New Roman" w:cs="Times New Roman"/>
          <w:b/>
          <w:bCs/>
          <w:sz w:val="24"/>
          <w:szCs w:val="24"/>
        </w:rPr>
        <w:t>.</w:t>
      </w:r>
      <w:r w:rsidR="00261A81" w:rsidRPr="00EC5257">
        <w:rPr>
          <w:rFonts w:ascii="Times New Roman" w:hAnsi="Times New Roman" w:cs="Times New Roman"/>
          <w:b/>
          <w:bCs/>
          <w:sz w:val="24"/>
          <w:szCs w:val="24"/>
        </w:rPr>
        <w:t xml:space="preserve">DAS </w:t>
      </w:r>
      <w:r w:rsidR="00D745BD" w:rsidRPr="00EC5257">
        <w:rPr>
          <w:rFonts w:ascii="Times New Roman" w:hAnsi="Times New Roman" w:cs="Times New Roman"/>
          <w:b/>
          <w:bCs/>
          <w:sz w:val="24"/>
          <w:szCs w:val="24"/>
        </w:rPr>
        <w:t>OBRIGAÇÕES D</w:t>
      </w:r>
      <w:r w:rsidR="00261A81" w:rsidRPr="00EC5257">
        <w:rPr>
          <w:rFonts w:ascii="Times New Roman" w:hAnsi="Times New Roman" w:cs="Times New Roman"/>
          <w:b/>
          <w:bCs/>
          <w:sz w:val="24"/>
          <w:szCs w:val="24"/>
        </w:rPr>
        <w:t>O</w:t>
      </w:r>
      <w:r w:rsidR="001A0BF3" w:rsidRPr="001A0BF3">
        <w:rPr>
          <w:rFonts w:ascii="Times New Roman" w:hAnsi="Times New Roman" w:cs="Times New Roman"/>
          <w:b/>
          <w:bCs/>
          <w:sz w:val="24"/>
          <w:szCs w:val="24"/>
        </w:rPr>
        <w:t>ÓRGÃO GERENCIADOR</w:t>
      </w:r>
      <w:r w:rsidR="00A37D14" w:rsidRPr="00EC5257">
        <w:rPr>
          <w:rFonts w:ascii="Times New Roman" w:hAnsi="Times New Roman" w:cs="Times New Roman"/>
          <w:b/>
          <w:bCs/>
          <w:sz w:val="24"/>
          <w:szCs w:val="24"/>
        </w:rPr>
        <w:t>:</w:t>
      </w:r>
    </w:p>
    <w:p w:rsidR="00A37D14" w:rsidRPr="00EC5257" w:rsidRDefault="00A37D14" w:rsidP="00A05872">
      <w:pPr>
        <w:spacing w:after="0" w:line="348" w:lineRule="auto"/>
        <w:jc w:val="both"/>
        <w:rPr>
          <w:rFonts w:ascii="Times New Roman" w:hAnsi="Times New Roman" w:cs="Times New Roman"/>
          <w:sz w:val="24"/>
          <w:szCs w:val="24"/>
        </w:rPr>
      </w:pPr>
    </w:p>
    <w:p w:rsidR="00D745BD" w:rsidRPr="00EC5257" w:rsidRDefault="004164DC" w:rsidP="00A05872">
      <w:pPr>
        <w:tabs>
          <w:tab w:val="left" w:pos="567"/>
        </w:tabs>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w:t>
      </w:r>
      <w:r w:rsidR="006C6AAF">
        <w:rPr>
          <w:rFonts w:ascii="Times New Roman" w:hAnsi="Times New Roman" w:cs="Times New Roman"/>
          <w:sz w:val="24"/>
          <w:szCs w:val="24"/>
        </w:rPr>
        <w:t xml:space="preserve"> </w:t>
      </w:r>
      <w:r w:rsidR="00D745BD" w:rsidRPr="00EC5257">
        <w:rPr>
          <w:rFonts w:ascii="Times New Roman" w:hAnsi="Times New Roman" w:cs="Times New Roman"/>
          <w:sz w:val="24"/>
          <w:szCs w:val="24"/>
        </w:rPr>
        <w:t>São obrigações d</w:t>
      </w:r>
      <w:r w:rsidR="00261A81" w:rsidRPr="00EC5257">
        <w:rPr>
          <w:rFonts w:ascii="Times New Roman" w:hAnsi="Times New Roman" w:cs="Times New Roman"/>
          <w:sz w:val="24"/>
          <w:szCs w:val="24"/>
        </w:rPr>
        <w:t>o</w:t>
      </w:r>
      <w:bookmarkStart w:id="6" w:name="_Hlk85716675"/>
      <w:r w:rsidR="006C6AAF">
        <w:rPr>
          <w:rFonts w:ascii="Times New Roman" w:hAnsi="Times New Roman" w:cs="Times New Roman"/>
          <w:sz w:val="24"/>
          <w:szCs w:val="24"/>
        </w:rPr>
        <w:t xml:space="preserve"> </w:t>
      </w:r>
      <w:r w:rsidR="001A0BF3">
        <w:rPr>
          <w:rFonts w:ascii="Times New Roman" w:hAnsi="Times New Roman" w:cs="Times New Roman"/>
          <w:sz w:val="24"/>
          <w:szCs w:val="24"/>
        </w:rPr>
        <w:t>ÓRGÃO GERENCIADOR</w:t>
      </w:r>
      <w:bookmarkEnd w:id="6"/>
      <w:r w:rsidR="00D745BD" w:rsidRPr="00EC5257">
        <w:rPr>
          <w:rFonts w:ascii="Times New Roman" w:hAnsi="Times New Roman" w:cs="Times New Roman"/>
          <w:sz w:val="24"/>
          <w:szCs w:val="24"/>
        </w:rPr>
        <w:t>:</w:t>
      </w:r>
    </w:p>
    <w:p w:rsidR="00261A81" w:rsidRPr="00EC5257" w:rsidRDefault="00261A81" w:rsidP="00A05872">
      <w:pPr>
        <w:spacing w:after="0" w:line="348" w:lineRule="auto"/>
        <w:ind w:left="1134"/>
        <w:jc w:val="both"/>
        <w:rPr>
          <w:rFonts w:ascii="Times New Roman" w:hAnsi="Times New Roman" w:cs="Times New Roman"/>
          <w:sz w:val="24"/>
          <w:szCs w:val="24"/>
        </w:rPr>
      </w:pPr>
    </w:p>
    <w:p w:rsidR="00D745BD"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w:t>
      </w:r>
      <w:r w:rsidR="00261A81" w:rsidRPr="00EC5257">
        <w:rPr>
          <w:rFonts w:ascii="Times New Roman" w:hAnsi="Times New Roman" w:cs="Times New Roman"/>
          <w:sz w:val="24"/>
          <w:szCs w:val="24"/>
        </w:rPr>
        <w:t xml:space="preserve">1 </w:t>
      </w:r>
      <w:r w:rsidR="006C6AAF">
        <w:rPr>
          <w:rFonts w:ascii="Times New Roman" w:hAnsi="Times New Roman" w:cs="Times New Roman"/>
          <w:sz w:val="24"/>
          <w:szCs w:val="24"/>
        </w:rPr>
        <w:t>R</w:t>
      </w:r>
      <w:r w:rsidR="00D745BD" w:rsidRPr="00EC5257">
        <w:rPr>
          <w:rFonts w:ascii="Times New Roman" w:hAnsi="Times New Roman" w:cs="Times New Roman"/>
          <w:sz w:val="24"/>
          <w:szCs w:val="24"/>
        </w:rPr>
        <w:t>eceber o objeto no prazo e condições estabelecidas n</w:t>
      </w:r>
      <w:r w:rsidR="00B3254D" w:rsidRPr="00EC5257">
        <w:rPr>
          <w:rFonts w:ascii="Times New Roman" w:hAnsi="Times New Roman" w:cs="Times New Roman"/>
          <w:sz w:val="24"/>
          <w:szCs w:val="24"/>
        </w:rPr>
        <w:t>este</w:t>
      </w:r>
      <w:r w:rsidR="006C6AAF">
        <w:rPr>
          <w:rFonts w:ascii="Times New Roman" w:hAnsi="Times New Roman" w:cs="Times New Roman"/>
          <w:sz w:val="24"/>
          <w:szCs w:val="24"/>
        </w:rPr>
        <w:t xml:space="preserve"> </w:t>
      </w:r>
      <w:r w:rsidR="002A2F1A">
        <w:rPr>
          <w:rFonts w:ascii="Times New Roman" w:hAnsi="Times New Roman" w:cs="Times New Roman"/>
          <w:sz w:val="24"/>
          <w:szCs w:val="24"/>
        </w:rPr>
        <w:t>Termo de Referência</w:t>
      </w:r>
      <w:r w:rsidR="00D745BD" w:rsidRPr="00EC5257">
        <w:rPr>
          <w:rFonts w:ascii="Times New Roman" w:hAnsi="Times New Roman" w:cs="Times New Roman"/>
          <w:sz w:val="24"/>
          <w:szCs w:val="24"/>
        </w:rPr>
        <w:t xml:space="preserve"> e seus anexos;</w:t>
      </w:r>
    </w:p>
    <w:p w:rsidR="00261A81" w:rsidRPr="00EC5257" w:rsidRDefault="00261A81" w:rsidP="00A05872">
      <w:pPr>
        <w:spacing w:after="0" w:line="348" w:lineRule="auto"/>
        <w:ind w:left="1134"/>
        <w:jc w:val="both"/>
        <w:rPr>
          <w:rFonts w:ascii="Times New Roman" w:hAnsi="Times New Roman" w:cs="Times New Roman"/>
          <w:sz w:val="24"/>
          <w:szCs w:val="24"/>
        </w:rPr>
      </w:pPr>
    </w:p>
    <w:p w:rsidR="00D745BD"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.1.2</w:t>
      </w:r>
      <w:r w:rsidR="006C6AAF">
        <w:rPr>
          <w:rFonts w:ascii="Times New Roman" w:hAnsi="Times New Roman" w:cs="Times New Roman"/>
          <w:sz w:val="24"/>
          <w:szCs w:val="24"/>
        </w:rPr>
        <w:t xml:space="preserve"> V</w:t>
      </w:r>
      <w:r w:rsidR="00D745BD" w:rsidRPr="00EC5257">
        <w:rPr>
          <w:rFonts w:ascii="Times New Roman" w:hAnsi="Times New Roman" w:cs="Times New Roman"/>
          <w:sz w:val="24"/>
          <w:szCs w:val="24"/>
        </w:rPr>
        <w:t xml:space="preserve">erificar minuciosamente, no prazo fixado, a conformidade dos bens recebidos provisoriamente com as especificações constantes </w:t>
      </w:r>
      <w:r w:rsidR="00B3254D" w:rsidRPr="00EC5257">
        <w:rPr>
          <w:rFonts w:ascii="Times New Roman" w:hAnsi="Times New Roman" w:cs="Times New Roman"/>
          <w:sz w:val="24"/>
          <w:szCs w:val="24"/>
        </w:rPr>
        <w:t>neste</w:t>
      </w:r>
      <w:r w:rsidR="006C6AAF">
        <w:rPr>
          <w:rFonts w:ascii="Times New Roman" w:hAnsi="Times New Roman" w:cs="Times New Roman"/>
          <w:sz w:val="24"/>
          <w:szCs w:val="24"/>
        </w:rPr>
        <w:t xml:space="preserve"> </w:t>
      </w:r>
      <w:r w:rsidR="002A2F1A">
        <w:rPr>
          <w:rFonts w:ascii="Times New Roman" w:hAnsi="Times New Roman" w:cs="Times New Roman"/>
          <w:sz w:val="24"/>
          <w:szCs w:val="24"/>
        </w:rPr>
        <w:t>Termo de Referência</w:t>
      </w:r>
      <w:r w:rsidR="004D47C8" w:rsidRPr="00EC5257">
        <w:rPr>
          <w:rFonts w:ascii="Times New Roman" w:hAnsi="Times New Roman" w:cs="Times New Roman"/>
          <w:sz w:val="24"/>
          <w:szCs w:val="24"/>
        </w:rPr>
        <w:t>, no Termo de Contrato</w:t>
      </w:r>
      <w:r w:rsidR="00D745BD" w:rsidRPr="00EC5257">
        <w:rPr>
          <w:rFonts w:ascii="Times New Roman" w:hAnsi="Times New Roman" w:cs="Times New Roman"/>
          <w:sz w:val="24"/>
          <w:szCs w:val="24"/>
        </w:rPr>
        <w:t xml:space="preserve"> e da proposta, para fins de aceitação e recebimento definitivo;</w:t>
      </w:r>
    </w:p>
    <w:p w:rsidR="00261A81" w:rsidRPr="00EC5257" w:rsidRDefault="00261A81" w:rsidP="00A05872">
      <w:pPr>
        <w:spacing w:after="0" w:line="348" w:lineRule="auto"/>
        <w:ind w:left="1134"/>
        <w:jc w:val="both"/>
        <w:rPr>
          <w:rFonts w:ascii="Times New Roman" w:hAnsi="Times New Roman" w:cs="Times New Roman"/>
          <w:sz w:val="24"/>
          <w:szCs w:val="24"/>
        </w:rPr>
      </w:pPr>
    </w:p>
    <w:p w:rsidR="00D745BD"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.1.3</w:t>
      </w:r>
      <w:r w:rsidR="006C6AAF">
        <w:rPr>
          <w:rFonts w:ascii="Times New Roman" w:hAnsi="Times New Roman" w:cs="Times New Roman"/>
          <w:sz w:val="24"/>
          <w:szCs w:val="24"/>
        </w:rPr>
        <w:t xml:space="preserve"> C</w:t>
      </w:r>
      <w:r w:rsidR="00D745BD" w:rsidRPr="00EC5257">
        <w:rPr>
          <w:rFonts w:ascii="Times New Roman" w:hAnsi="Times New Roman" w:cs="Times New Roman"/>
          <w:sz w:val="24"/>
          <w:szCs w:val="24"/>
        </w:rPr>
        <w:t xml:space="preserve">omunicar </w:t>
      </w:r>
      <w:r w:rsidR="00480C96" w:rsidRPr="00EC5257">
        <w:rPr>
          <w:rFonts w:ascii="Times New Roman" w:hAnsi="Times New Roman" w:cs="Times New Roman"/>
          <w:sz w:val="24"/>
          <w:szCs w:val="24"/>
        </w:rPr>
        <w:t>ao</w:t>
      </w:r>
      <w:r w:rsidR="006C6AAF">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por escrito, sobre imperfeições, falhas ou irregularidades verificadas no objeto fornecido, para que seja substituído, reparado ou corrigido;</w:t>
      </w:r>
    </w:p>
    <w:p w:rsidR="00261A81" w:rsidRPr="00EC5257" w:rsidRDefault="00261A81" w:rsidP="00A05872">
      <w:pPr>
        <w:spacing w:after="0" w:line="348" w:lineRule="auto"/>
        <w:ind w:left="1134"/>
        <w:jc w:val="both"/>
        <w:rPr>
          <w:rFonts w:ascii="Times New Roman" w:hAnsi="Times New Roman" w:cs="Times New Roman"/>
          <w:sz w:val="24"/>
          <w:szCs w:val="24"/>
        </w:rPr>
      </w:pPr>
    </w:p>
    <w:p w:rsidR="00D745BD"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.1.4</w:t>
      </w:r>
      <w:r w:rsidR="006C6AAF">
        <w:rPr>
          <w:rFonts w:ascii="Times New Roman" w:hAnsi="Times New Roman" w:cs="Times New Roman"/>
          <w:sz w:val="24"/>
          <w:szCs w:val="24"/>
        </w:rPr>
        <w:t xml:space="preserve"> A</w:t>
      </w:r>
      <w:r w:rsidR="00D745BD" w:rsidRPr="00EC5257">
        <w:rPr>
          <w:rFonts w:ascii="Times New Roman" w:hAnsi="Times New Roman" w:cs="Times New Roman"/>
          <w:sz w:val="24"/>
          <w:szCs w:val="24"/>
        </w:rPr>
        <w:t>companhar e fiscalizar o cumprimento das obrigações d</w:t>
      </w:r>
      <w:r w:rsidR="00480C96" w:rsidRPr="00EC5257">
        <w:rPr>
          <w:rFonts w:ascii="Times New Roman" w:hAnsi="Times New Roman" w:cs="Times New Roman"/>
          <w:sz w:val="24"/>
          <w:szCs w:val="24"/>
        </w:rPr>
        <w:t>o</w:t>
      </w:r>
      <w:r w:rsidR="006C6AAF">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w:t>
      </w:r>
      <w:r w:rsidR="00ED04EB" w:rsidRPr="00EC5257">
        <w:rPr>
          <w:rFonts w:ascii="Times New Roman" w:hAnsi="Times New Roman" w:cs="Times New Roman"/>
          <w:sz w:val="24"/>
          <w:szCs w:val="24"/>
        </w:rPr>
        <w:t>por intermédio</w:t>
      </w:r>
      <w:r w:rsidR="00D745BD" w:rsidRPr="00EC5257">
        <w:rPr>
          <w:rFonts w:ascii="Times New Roman" w:hAnsi="Times New Roman" w:cs="Times New Roman"/>
          <w:sz w:val="24"/>
          <w:szCs w:val="24"/>
        </w:rPr>
        <w:t xml:space="preserve"> de comissão/servidor especialmente designado;</w:t>
      </w:r>
      <w:r w:rsidR="006E692F" w:rsidRPr="00EC5257">
        <w:rPr>
          <w:rFonts w:ascii="Times New Roman" w:hAnsi="Times New Roman" w:cs="Times New Roman"/>
          <w:sz w:val="24"/>
          <w:szCs w:val="24"/>
        </w:rPr>
        <w:t xml:space="preserve"> e</w:t>
      </w:r>
    </w:p>
    <w:p w:rsidR="00261A81" w:rsidRPr="00EC5257" w:rsidRDefault="00261A81" w:rsidP="00A05872">
      <w:pPr>
        <w:spacing w:after="0" w:line="348" w:lineRule="auto"/>
        <w:ind w:left="1134"/>
        <w:jc w:val="both"/>
        <w:rPr>
          <w:rFonts w:ascii="Times New Roman" w:hAnsi="Times New Roman" w:cs="Times New Roman"/>
          <w:sz w:val="24"/>
          <w:szCs w:val="24"/>
        </w:rPr>
      </w:pPr>
    </w:p>
    <w:p w:rsidR="005D3078"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.1.5</w:t>
      </w:r>
      <w:r w:rsidR="006C6AAF">
        <w:rPr>
          <w:rFonts w:ascii="Times New Roman" w:hAnsi="Times New Roman" w:cs="Times New Roman"/>
          <w:sz w:val="24"/>
          <w:szCs w:val="24"/>
        </w:rPr>
        <w:t xml:space="preserve"> E</w:t>
      </w:r>
      <w:r w:rsidR="00D745BD" w:rsidRPr="00EC5257">
        <w:rPr>
          <w:rFonts w:ascii="Times New Roman" w:hAnsi="Times New Roman" w:cs="Times New Roman"/>
          <w:sz w:val="24"/>
          <w:szCs w:val="24"/>
        </w:rPr>
        <w:t xml:space="preserve">fetuar o pagamento </w:t>
      </w:r>
      <w:r w:rsidR="00ED04EB" w:rsidRPr="00EC5257">
        <w:rPr>
          <w:rFonts w:ascii="Times New Roman" w:hAnsi="Times New Roman" w:cs="Times New Roman"/>
          <w:sz w:val="24"/>
          <w:szCs w:val="24"/>
        </w:rPr>
        <w:t>ao</w:t>
      </w:r>
      <w:r w:rsidR="006C6AAF">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no valor correspondente ao fornecimento do objeto, no prazo e forma estabelecidos n</w:t>
      </w:r>
      <w:r w:rsidR="00B3254D" w:rsidRPr="00EC5257">
        <w:rPr>
          <w:rFonts w:ascii="Times New Roman" w:hAnsi="Times New Roman" w:cs="Times New Roman"/>
          <w:sz w:val="24"/>
          <w:szCs w:val="24"/>
        </w:rPr>
        <w:t xml:space="preserve">este </w:t>
      </w:r>
      <w:r w:rsidR="002A2F1A">
        <w:rPr>
          <w:rFonts w:ascii="Times New Roman" w:hAnsi="Times New Roman" w:cs="Times New Roman"/>
          <w:sz w:val="24"/>
          <w:szCs w:val="24"/>
        </w:rPr>
        <w:t>Termo de Referência</w:t>
      </w:r>
      <w:r w:rsidR="00D745BD" w:rsidRPr="00EC5257">
        <w:rPr>
          <w:rFonts w:ascii="Times New Roman" w:hAnsi="Times New Roman" w:cs="Times New Roman"/>
          <w:sz w:val="24"/>
          <w:szCs w:val="24"/>
        </w:rPr>
        <w:t xml:space="preserve"> e </w:t>
      </w:r>
      <w:r w:rsidR="00D622B0" w:rsidRPr="00EC5257">
        <w:rPr>
          <w:rFonts w:ascii="Times New Roman" w:hAnsi="Times New Roman" w:cs="Times New Roman"/>
          <w:sz w:val="24"/>
          <w:szCs w:val="24"/>
        </w:rPr>
        <w:t xml:space="preserve">no Termo de </w:t>
      </w:r>
      <w:r w:rsidR="008E42AB" w:rsidRPr="00EC5257">
        <w:rPr>
          <w:rFonts w:ascii="Times New Roman" w:hAnsi="Times New Roman" w:cs="Times New Roman"/>
          <w:sz w:val="24"/>
          <w:szCs w:val="24"/>
        </w:rPr>
        <w:t>Contrat</w:t>
      </w:r>
      <w:r w:rsidR="006E692F" w:rsidRPr="00EC5257">
        <w:rPr>
          <w:rFonts w:ascii="Times New Roman" w:hAnsi="Times New Roman" w:cs="Times New Roman"/>
          <w:sz w:val="24"/>
          <w:szCs w:val="24"/>
        </w:rPr>
        <w:t>o</w:t>
      </w:r>
      <w:r w:rsidR="00ED04EB" w:rsidRPr="00EC5257">
        <w:rPr>
          <w:rFonts w:ascii="Times New Roman" w:hAnsi="Times New Roman" w:cs="Times New Roman"/>
          <w:sz w:val="24"/>
          <w:szCs w:val="24"/>
        </w:rPr>
        <w:t>.</w:t>
      </w:r>
    </w:p>
    <w:p w:rsidR="00261A81" w:rsidRPr="00EC5257" w:rsidRDefault="00261A81" w:rsidP="00A05872">
      <w:pPr>
        <w:spacing w:after="0" w:line="348" w:lineRule="auto"/>
        <w:ind w:left="567"/>
        <w:jc w:val="both"/>
        <w:rPr>
          <w:rFonts w:ascii="Times New Roman" w:hAnsi="Times New Roman" w:cs="Times New Roman"/>
          <w:sz w:val="24"/>
          <w:szCs w:val="24"/>
        </w:rPr>
      </w:pPr>
    </w:p>
    <w:p w:rsidR="00D745BD" w:rsidRPr="00EC5257" w:rsidRDefault="004164DC"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5D3078" w:rsidRPr="00EC5257">
        <w:rPr>
          <w:rFonts w:ascii="Times New Roman" w:hAnsi="Times New Roman" w:cs="Times New Roman"/>
          <w:sz w:val="24"/>
          <w:szCs w:val="24"/>
        </w:rPr>
        <w:t>.</w:t>
      </w:r>
      <w:r w:rsidR="00C726B8" w:rsidRPr="00EC5257">
        <w:rPr>
          <w:rFonts w:ascii="Times New Roman" w:hAnsi="Times New Roman" w:cs="Times New Roman"/>
          <w:sz w:val="24"/>
          <w:szCs w:val="24"/>
        </w:rPr>
        <w:t>2</w:t>
      </w:r>
      <w:r w:rsidR="006C6AAF">
        <w:rPr>
          <w:rFonts w:ascii="Times New Roman" w:hAnsi="Times New Roman" w:cs="Times New Roman"/>
          <w:sz w:val="24"/>
          <w:szCs w:val="24"/>
        </w:rPr>
        <w:t xml:space="preserve"> </w:t>
      </w:r>
      <w:r w:rsidR="00DD3BE1" w:rsidRPr="00EC5257">
        <w:rPr>
          <w:rFonts w:ascii="Times New Roman" w:hAnsi="Times New Roman" w:cs="Times New Roman"/>
          <w:sz w:val="24"/>
          <w:szCs w:val="24"/>
        </w:rPr>
        <w:t xml:space="preserve">O </w:t>
      </w:r>
      <w:r w:rsidR="00B13B81">
        <w:rPr>
          <w:rFonts w:ascii="Times New Roman" w:hAnsi="Times New Roman" w:cs="Times New Roman"/>
          <w:sz w:val="24"/>
          <w:szCs w:val="24"/>
        </w:rPr>
        <w:t>ÓRGÃO GERENCIADOR</w:t>
      </w:r>
      <w:r w:rsidR="00D745BD" w:rsidRPr="00EC5257">
        <w:rPr>
          <w:rFonts w:ascii="Times New Roman" w:hAnsi="Times New Roman" w:cs="Times New Roman"/>
          <w:sz w:val="24"/>
          <w:szCs w:val="24"/>
        </w:rPr>
        <w:t xml:space="preserve"> não responderá por quaisquer compromissos assumidos pel</w:t>
      </w:r>
      <w:r w:rsidR="00ED04EB" w:rsidRPr="00EC5257">
        <w:rPr>
          <w:rFonts w:ascii="Times New Roman" w:hAnsi="Times New Roman" w:cs="Times New Roman"/>
          <w:sz w:val="24"/>
          <w:szCs w:val="24"/>
        </w:rPr>
        <w:t>o</w:t>
      </w:r>
      <w:r w:rsidR="00103720">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com terceiros, ainda que vinculados à execução do presente Termo de Contrato, bem como por qualquer dano causado a terceiros em decorrência de ato d</w:t>
      </w:r>
      <w:r w:rsidR="00ED04EB" w:rsidRPr="00EC5257">
        <w:rPr>
          <w:rFonts w:ascii="Times New Roman" w:hAnsi="Times New Roman" w:cs="Times New Roman"/>
          <w:sz w:val="24"/>
          <w:szCs w:val="24"/>
        </w:rPr>
        <w:t>o</w:t>
      </w:r>
      <w:r w:rsidR="00103720">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de seus empregados, prepostos ou subordinados.</w:t>
      </w:r>
    </w:p>
    <w:p w:rsidR="00261A81" w:rsidRPr="00EC5257" w:rsidRDefault="00261A81" w:rsidP="00A05872">
      <w:pPr>
        <w:spacing w:after="0" w:line="348" w:lineRule="auto"/>
        <w:jc w:val="both"/>
        <w:rPr>
          <w:rFonts w:ascii="Times New Roman" w:hAnsi="Times New Roman" w:cs="Times New Roman"/>
          <w:sz w:val="24"/>
          <w:szCs w:val="24"/>
        </w:rPr>
      </w:pPr>
    </w:p>
    <w:p w:rsidR="00D745BD" w:rsidRPr="00EC5257" w:rsidRDefault="003210B3"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1</w:t>
      </w:r>
      <w:r w:rsidR="00103720">
        <w:rPr>
          <w:rFonts w:ascii="Times New Roman" w:hAnsi="Times New Roman" w:cs="Times New Roman"/>
          <w:b/>
          <w:bCs/>
          <w:sz w:val="24"/>
          <w:szCs w:val="24"/>
        </w:rPr>
        <w:t>2</w:t>
      </w:r>
      <w:r w:rsidR="00D745BD" w:rsidRPr="00EC5257">
        <w:rPr>
          <w:rFonts w:ascii="Times New Roman" w:hAnsi="Times New Roman" w:cs="Times New Roman"/>
          <w:b/>
          <w:bCs/>
          <w:sz w:val="24"/>
          <w:szCs w:val="24"/>
        </w:rPr>
        <w:t>.</w:t>
      </w:r>
      <w:r w:rsidR="00103720">
        <w:rPr>
          <w:rFonts w:ascii="Times New Roman" w:hAnsi="Times New Roman" w:cs="Times New Roman"/>
          <w:b/>
          <w:bCs/>
          <w:sz w:val="24"/>
          <w:szCs w:val="24"/>
        </w:rPr>
        <w:t xml:space="preserve"> </w:t>
      </w:r>
      <w:r w:rsidR="00F05B19" w:rsidRPr="00EC5257">
        <w:rPr>
          <w:rFonts w:ascii="Times New Roman" w:hAnsi="Times New Roman" w:cs="Times New Roman"/>
          <w:b/>
          <w:bCs/>
          <w:sz w:val="24"/>
          <w:szCs w:val="24"/>
        </w:rPr>
        <w:t xml:space="preserve">DAS </w:t>
      </w:r>
      <w:r w:rsidR="00D745BD" w:rsidRPr="00EC5257">
        <w:rPr>
          <w:rFonts w:ascii="Times New Roman" w:hAnsi="Times New Roman" w:cs="Times New Roman"/>
          <w:b/>
          <w:bCs/>
          <w:sz w:val="24"/>
          <w:szCs w:val="24"/>
        </w:rPr>
        <w:t>OBRIGAÇÕES D</w:t>
      </w:r>
      <w:r w:rsidR="001A0BF3">
        <w:rPr>
          <w:rFonts w:ascii="Times New Roman" w:hAnsi="Times New Roman" w:cs="Times New Roman"/>
          <w:b/>
          <w:bCs/>
          <w:sz w:val="24"/>
          <w:szCs w:val="24"/>
        </w:rPr>
        <w:t>O FORNECEDOR</w:t>
      </w:r>
      <w:r w:rsidR="00F05B19" w:rsidRPr="00EC5257">
        <w:rPr>
          <w:rFonts w:ascii="Times New Roman" w:hAnsi="Times New Roman" w:cs="Times New Roman"/>
          <w:b/>
          <w:bCs/>
          <w:sz w:val="24"/>
          <w:szCs w:val="24"/>
        </w:rPr>
        <w:t>:</w:t>
      </w:r>
    </w:p>
    <w:p w:rsidR="00F05B19" w:rsidRPr="00EC5257" w:rsidRDefault="00F05B19" w:rsidP="00A05872">
      <w:pPr>
        <w:spacing w:after="0" w:line="348" w:lineRule="auto"/>
        <w:jc w:val="both"/>
        <w:rPr>
          <w:rFonts w:ascii="Times New Roman" w:hAnsi="Times New Roman" w:cs="Times New Roman"/>
          <w:sz w:val="24"/>
          <w:szCs w:val="24"/>
        </w:rPr>
      </w:pPr>
    </w:p>
    <w:p w:rsidR="00D745BD" w:rsidRPr="00EC5257" w:rsidRDefault="003210B3"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w:t>
      </w:r>
      <w:r w:rsidR="00F05B19" w:rsidRPr="00EC5257">
        <w:rPr>
          <w:rFonts w:ascii="Times New Roman" w:hAnsi="Times New Roman" w:cs="Times New Roman"/>
          <w:sz w:val="24"/>
          <w:szCs w:val="24"/>
        </w:rPr>
        <w:t xml:space="preserve"> O</w:t>
      </w:r>
      <w:r w:rsidR="00103720">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deve cumprir todas as obrigações constantes </w:t>
      </w:r>
      <w:r w:rsidR="00F05B19" w:rsidRPr="00EC5257">
        <w:rPr>
          <w:rFonts w:ascii="Times New Roman" w:hAnsi="Times New Roman" w:cs="Times New Roman"/>
          <w:sz w:val="24"/>
          <w:szCs w:val="24"/>
        </w:rPr>
        <w:t xml:space="preserve">neste </w:t>
      </w:r>
      <w:r w:rsidR="002A2F1A">
        <w:rPr>
          <w:rFonts w:ascii="Times New Roman" w:hAnsi="Times New Roman" w:cs="Times New Roman"/>
          <w:sz w:val="24"/>
          <w:szCs w:val="24"/>
        </w:rPr>
        <w:t>Termo de Referência</w:t>
      </w:r>
      <w:r w:rsidR="00F05B19" w:rsidRPr="00EC5257">
        <w:rPr>
          <w:rFonts w:ascii="Times New Roman" w:hAnsi="Times New Roman" w:cs="Times New Roman"/>
          <w:sz w:val="24"/>
          <w:szCs w:val="24"/>
        </w:rPr>
        <w:t xml:space="preserve">, no Termo de Contrato e em </w:t>
      </w:r>
      <w:r w:rsidR="00D745BD" w:rsidRPr="00EC5257">
        <w:rPr>
          <w:rFonts w:ascii="Times New Roman" w:hAnsi="Times New Roman" w:cs="Times New Roman"/>
          <w:sz w:val="24"/>
          <w:szCs w:val="24"/>
        </w:rPr>
        <w:t>sua proposta, assumindo como exclusivamente seus os riscos e as despesas decorrentes da boa e perfeita execução do objeto e, ainda:</w:t>
      </w:r>
    </w:p>
    <w:p w:rsidR="00F05B19" w:rsidRPr="00EC5257" w:rsidRDefault="00F05B19" w:rsidP="00A05872">
      <w:pPr>
        <w:spacing w:after="0" w:line="348" w:lineRule="auto"/>
        <w:ind w:left="567"/>
        <w:jc w:val="both"/>
        <w:rPr>
          <w:rFonts w:ascii="Times New Roman" w:hAnsi="Times New Roman" w:cs="Times New Roman"/>
          <w:sz w:val="24"/>
          <w:szCs w:val="24"/>
        </w:rPr>
      </w:pPr>
    </w:p>
    <w:p w:rsidR="00D745BD"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.1.1</w:t>
      </w:r>
      <w:r w:rsidR="00103720">
        <w:rPr>
          <w:rFonts w:ascii="Times New Roman" w:hAnsi="Times New Roman" w:cs="Times New Roman"/>
          <w:sz w:val="24"/>
          <w:szCs w:val="24"/>
        </w:rPr>
        <w:t xml:space="preserve"> E</w:t>
      </w:r>
      <w:r w:rsidR="00D745BD" w:rsidRPr="00EC5257">
        <w:rPr>
          <w:rFonts w:ascii="Times New Roman" w:hAnsi="Times New Roman" w:cs="Times New Roman"/>
          <w:sz w:val="24"/>
          <w:szCs w:val="24"/>
        </w:rPr>
        <w:t>fetuar a entrega do objeto em perfeitas condições, conforme especificações, prazo e local constantes no</w:t>
      </w:r>
      <w:r w:rsidR="00103720">
        <w:rPr>
          <w:rFonts w:ascii="Times New Roman" w:hAnsi="Times New Roman" w:cs="Times New Roman"/>
          <w:sz w:val="24"/>
          <w:szCs w:val="24"/>
        </w:rPr>
        <w:t xml:space="preserve"> </w:t>
      </w:r>
      <w:r w:rsidR="002A2F1A">
        <w:rPr>
          <w:rFonts w:ascii="Times New Roman" w:hAnsi="Times New Roman" w:cs="Times New Roman"/>
          <w:sz w:val="24"/>
          <w:szCs w:val="24"/>
        </w:rPr>
        <w:t>Termo de Referência</w:t>
      </w:r>
      <w:r w:rsidR="00D4164F" w:rsidRPr="00EC5257">
        <w:rPr>
          <w:rFonts w:ascii="Times New Roman" w:hAnsi="Times New Roman" w:cs="Times New Roman"/>
          <w:sz w:val="24"/>
          <w:szCs w:val="24"/>
        </w:rPr>
        <w:t>,</w:t>
      </w:r>
      <w:r w:rsidR="00103720">
        <w:rPr>
          <w:rFonts w:ascii="Times New Roman" w:hAnsi="Times New Roman" w:cs="Times New Roman"/>
          <w:sz w:val="24"/>
          <w:szCs w:val="24"/>
        </w:rPr>
        <w:t xml:space="preserve"> </w:t>
      </w:r>
      <w:r w:rsidR="00D4164F" w:rsidRPr="00EC5257">
        <w:rPr>
          <w:rFonts w:ascii="Times New Roman" w:hAnsi="Times New Roman" w:cs="Times New Roman"/>
          <w:sz w:val="24"/>
          <w:szCs w:val="24"/>
        </w:rPr>
        <w:t>no Termo de Contrato e sua proposta</w:t>
      </w:r>
      <w:r w:rsidR="00D745BD" w:rsidRPr="00EC5257">
        <w:rPr>
          <w:rFonts w:ascii="Times New Roman" w:hAnsi="Times New Roman" w:cs="Times New Roman"/>
          <w:sz w:val="24"/>
          <w:szCs w:val="24"/>
        </w:rPr>
        <w:t>, acompanhado da respectiva nota fiscal, na qual constarão as indicações referentes a: marca, fabricante, modelo, procedência e prazo de garantia ou validade;</w:t>
      </w:r>
    </w:p>
    <w:p w:rsidR="001A0BF3" w:rsidRDefault="001A0BF3" w:rsidP="00A05872">
      <w:pPr>
        <w:spacing w:after="0" w:line="348" w:lineRule="auto"/>
        <w:ind w:left="1134"/>
        <w:jc w:val="both"/>
        <w:rPr>
          <w:rFonts w:ascii="Times New Roman" w:hAnsi="Times New Roman" w:cs="Times New Roman"/>
          <w:sz w:val="24"/>
          <w:szCs w:val="24"/>
        </w:rPr>
      </w:pPr>
    </w:p>
    <w:p w:rsidR="001A0BF3" w:rsidRPr="00EC5257" w:rsidRDefault="001A0BF3" w:rsidP="00103720">
      <w:pPr>
        <w:spacing w:after="0" w:line="348" w:lineRule="auto"/>
        <w:ind w:left="1701"/>
        <w:jc w:val="both"/>
        <w:rPr>
          <w:rFonts w:ascii="Times New Roman" w:hAnsi="Times New Roman" w:cs="Times New Roman"/>
          <w:sz w:val="24"/>
          <w:szCs w:val="24"/>
        </w:rPr>
      </w:pPr>
      <w:r>
        <w:rPr>
          <w:rFonts w:ascii="Times New Roman" w:hAnsi="Times New Roman" w:cs="Times New Roman"/>
          <w:sz w:val="24"/>
          <w:szCs w:val="24"/>
        </w:rPr>
        <w:t>1</w:t>
      </w:r>
      <w:r w:rsidR="002724FE">
        <w:rPr>
          <w:rFonts w:ascii="Times New Roman" w:hAnsi="Times New Roman" w:cs="Times New Roman"/>
          <w:sz w:val="24"/>
          <w:szCs w:val="24"/>
        </w:rPr>
        <w:t>2</w:t>
      </w:r>
      <w:r>
        <w:rPr>
          <w:rFonts w:ascii="Times New Roman" w:hAnsi="Times New Roman" w:cs="Times New Roman"/>
          <w:sz w:val="24"/>
          <w:szCs w:val="24"/>
        </w:rPr>
        <w:t>.1.1.2</w:t>
      </w:r>
      <w:r w:rsidR="000959EF">
        <w:rPr>
          <w:rFonts w:ascii="Times New Roman" w:hAnsi="Times New Roman" w:cs="Times New Roman"/>
          <w:sz w:val="24"/>
          <w:szCs w:val="24"/>
        </w:rPr>
        <w:t xml:space="preserve"> Efetuar a entrega dos itens em veículo refrigerado com temperatura entre 2°C e 8°C;</w:t>
      </w:r>
    </w:p>
    <w:p w:rsidR="00F05B19" w:rsidRPr="00EC5257" w:rsidRDefault="00F05B19" w:rsidP="00A05872">
      <w:pPr>
        <w:spacing w:after="0" w:line="348" w:lineRule="auto"/>
        <w:ind w:left="1134"/>
        <w:jc w:val="both"/>
        <w:rPr>
          <w:rFonts w:ascii="Times New Roman" w:hAnsi="Times New Roman" w:cs="Times New Roman"/>
          <w:sz w:val="24"/>
          <w:szCs w:val="24"/>
        </w:rPr>
      </w:pPr>
    </w:p>
    <w:p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.1.2</w:t>
      </w:r>
      <w:r w:rsidR="00103720">
        <w:rPr>
          <w:rFonts w:ascii="Times New Roman" w:hAnsi="Times New Roman" w:cs="Times New Roman"/>
          <w:sz w:val="24"/>
          <w:szCs w:val="24"/>
        </w:rPr>
        <w:t xml:space="preserve"> R</w:t>
      </w:r>
      <w:r w:rsidR="00D745BD" w:rsidRPr="00EC5257">
        <w:rPr>
          <w:rFonts w:ascii="Times New Roman" w:hAnsi="Times New Roman" w:cs="Times New Roman"/>
          <w:sz w:val="24"/>
          <w:szCs w:val="24"/>
        </w:rPr>
        <w:t>esponsabilizar-se pelos vícios e danos decorrentes do objeto, de acordo com</w:t>
      </w:r>
      <w:r w:rsidR="00103720">
        <w:rPr>
          <w:rFonts w:ascii="Times New Roman" w:hAnsi="Times New Roman" w:cs="Times New Roman"/>
          <w:sz w:val="24"/>
          <w:szCs w:val="24"/>
        </w:rPr>
        <w:t xml:space="preserve"> os artigos 12, 13 e 17 a 27, da</w:t>
      </w:r>
      <w:r w:rsidR="00D745BD" w:rsidRPr="00EC5257">
        <w:rPr>
          <w:rFonts w:ascii="Times New Roman" w:hAnsi="Times New Roman" w:cs="Times New Roman"/>
          <w:sz w:val="24"/>
          <w:szCs w:val="24"/>
        </w:rPr>
        <w:t xml:space="preserve"> Lei </w:t>
      </w:r>
      <w:r w:rsidR="004C6C45" w:rsidRPr="00EC5257">
        <w:rPr>
          <w:rFonts w:ascii="Times New Roman" w:hAnsi="Times New Roman" w:cs="Times New Roman"/>
          <w:sz w:val="24"/>
          <w:szCs w:val="24"/>
        </w:rPr>
        <w:t xml:space="preserve">Federal </w:t>
      </w:r>
      <w:r w:rsidR="00D745BD" w:rsidRPr="00EC5257">
        <w:rPr>
          <w:rFonts w:ascii="Times New Roman" w:hAnsi="Times New Roman" w:cs="Times New Roman"/>
          <w:sz w:val="24"/>
          <w:szCs w:val="24"/>
        </w:rPr>
        <w:t>n</w:t>
      </w:r>
      <w:r w:rsidR="004C6C45" w:rsidRPr="00EC5257">
        <w:rPr>
          <w:rFonts w:ascii="Times New Roman" w:hAnsi="Times New Roman" w:cs="Times New Roman"/>
          <w:sz w:val="24"/>
          <w:szCs w:val="24"/>
        </w:rPr>
        <w:t>.</w:t>
      </w:r>
      <w:r w:rsidR="00D745BD" w:rsidRPr="00EC5257">
        <w:rPr>
          <w:rFonts w:ascii="Times New Roman" w:hAnsi="Times New Roman" w:cs="Times New Roman"/>
          <w:sz w:val="24"/>
          <w:szCs w:val="24"/>
        </w:rPr>
        <w:t xml:space="preserve">º 8.078, de </w:t>
      </w:r>
      <w:r w:rsidR="004C6C45" w:rsidRPr="00EC5257">
        <w:rPr>
          <w:rFonts w:ascii="Times New Roman" w:hAnsi="Times New Roman" w:cs="Times New Roman"/>
          <w:sz w:val="24"/>
          <w:szCs w:val="24"/>
        </w:rPr>
        <w:t xml:space="preserve">11 de setembro de </w:t>
      </w:r>
      <w:r w:rsidR="00D745BD" w:rsidRPr="00EC5257">
        <w:rPr>
          <w:rFonts w:ascii="Times New Roman" w:hAnsi="Times New Roman" w:cs="Times New Roman"/>
          <w:sz w:val="24"/>
          <w:szCs w:val="24"/>
        </w:rPr>
        <w:t>1990;</w:t>
      </w:r>
    </w:p>
    <w:p w:rsidR="00F05B19" w:rsidRPr="00EC5257" w:rsidRDefault="00F05B19" w:rsidP="00A05872">
      <w:pPr>
        <w:spacing w:after="0" w:line="348" w:lineRule="auto"/>
        <w:ind w:left="1134"/>
        <w:jc w:val="both"/>
        <w:rPr>
          <w:rFonts w:ascii="Times New Roman" w:hAnsi="Times New Roman" w:cs="Times New Roman"/>
          <w:sz w:val="24"/>
          <w:szCs w:val="24"/>
        </w:rPr>
      </w:pPr>
    </w:p>
    <w:p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.1.3</w:t>
      </w:r>
      <w:r w:rsidR="00103720">
        <w:rPr>
          <w:rFonts w:ascii="Times New Roman" w:hAnsi="Times New Roman" w:cs="Times New Roman"/>
          <w:sz w:val="24"/>
          <w:szCs w:val="24"/>
        </w:rPr>
        <w:t xml:space="preserve"> S</w:t>
      </w:r>
      <w:r w:rsidR="00D745BD" w:rsidRPr="00EC5257">
        <w:rPr>
          <w:rFonts w:ascii="Times New Roman" w:hAnsi="Times New Roman" w:cs="Times New Roman"/>
          <w:sz w:val="24"/>
          <w:szCs w:val="24"/>
        </w:rPr>
        <w:t xml:space="preserve">ubstituir, reparar ou corrigir, às suas expensas, no prazo fixado </w:t>
      </w:r>
      <w:r w:rsidR="002A2F1A">
        <w:rPr>
          <w:rFonts w:ascii="Times New Roman" w:hAnsi="Times New Roman" w:cs="Times New Roman"/>
          <w:sz w:val="24"/>
          <w:szCs w:val="24"/>
        </w:rPr>
        <w:t>Termo de Referência</w:t>
      </w:r>
      <w:r w:rsidR="0049464E" w:rsidRPr="00EC5257">
        <w:rPr>
          <w:rFonts w:ascii="Times New Roman" w:hAnsi="Times New Roman" w:cs="Times New Roman"/>
          <w:sz w:val="24"/>
          <w:szCs w:val="24"/>
        </w:rPr>
        <w:t xml:space="preserve"> e no Termo de </w:t>
      </w:r>
      <w:r w:rsidR="006C7041" w:rsidRPr="00EC5257">
        <w:rPr>
          <w:rFonts w:ascii="Times New Roman" w:hAnsi="Times New Roman" w:cs="Times New Roman"/>
          <w:sz w:val="24"/>
          <w:szCs w:val="24"/>
        </w:rPr>
        <w:t>Contrato</w:t>
      </w:r>
      <w:r w:rsidR="00D745BD" w:rsidRPr="00EC5257">
        <w:rPr>
          <w:rFonts w:ascii="Times New Roman" w:hAnsi="Times New Roman" w:cs="Times New Roman"/>
          <w:sz w:val="24"/>
          <w:szCs w:val="24"/>
        </w:rPr>
        <w:t>, o objeto com avarias ou defeitos;</w:t>
      </w:r>
    </w:p>
    <w:p w:rsidR="00F05B19" w:rsidRPr="00EC5257" w:rsidRDefault="00F05B19" w:rsidP="00A05872">
      <w:pPr>
        <w:spacing w:after="0" w:line="348" w:lineRule="auto"/>
        <w:ind w:left="1134"/>
        <w:jc w:val="both"/>
        <w:rPr>
          <w:rFonts w:ascii="Times New Roman" w:hAnsi="Times New Roman" w:cs="Times New Roman"/>
          <w:sz w:val="24"/>
          <w:szCs w:val="24"/>
        </w:rPr>
      </w:pPr>
    </w:p>
    <w:p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.1.4</w:t>
      </w:r>
      <w:r w:rsidR="00103720">
        <w:rPr>
          <w:rFonts w:ascii="Times New Roman" w:hAnsi="Times New Roman" w:cs="Times New Roman"/>
          <w:sz w:val="24"/>
          <w:szCs w:val="24"/>
        </w:rPr>
        <w:t xml:space="preserve"> C</w:t>
      </w:r>
      <w:r w:rsidR="00D745BD" w:rsidRPr="00EC5257">
        <w:rPr>
          <w:rFonts w:ascii="Times New Roman" w:hAnsi="Times New Roman" w:cs="Times New Roman"/>
          <w:sz w:val="24"/>
          <w:szCs w:val="24"/>
        </w:rPr>
        <w:t xml:space="preserve">omunicar </w:t>
      </w:r>
      <w:r w:rsidR="00C42BFD" w:rsidRPr="00EC5257">
        <w:rPr>
          <w:rFonts w:ascii="Times New Roman" w:hAnsi="Times New Roman" w:cs="Times New Roman"/>
          <w:sz w:val="24"/>
          <w:szCs w:val="24"/>
        </w:rPr>
        <w:t>ao</w:t>
      </w:r>
      <w:r w:rsidR="00103720">
        <w:rPr>
          <w:rFonts w:ascii="Times New Roman" w:hAnsi="Times New Roman" w:cs="Times New Roman"/>
          <w:sz w:val="24"/>
          <w:szCs w:val="24"/>
        </w:rPr>
        <w:t xml:space="preserve"> </w:t>
      </w:r>
      <w:r w:rsidR="00B13B81">
        <w:rPr>
          <w:rFonts w:ascii="Times New Roman" w:hAnsi="Times New Roman" w:cs="Times New Roman"/>
          <w:sz w:val="24"/>
          <w:szCs w:val="24"/>
        </w:rPr>
        <w:t>ÓRGÃO GERENCIADOR</w:t>
      </w:r>
      <w:r w:rsidR="00D745BD" w:rsidRPr="00EC5257">
        <w:rPr>
          <w:rFonts w:ascii="Times New Roman" w:hAnsi="Times New Roman" w:cs="Times New Roman"/>
          <w:sz w:val="24"/>
          <w:szCs w:val="24"/>
        </w:rPr>
        <w:t xml:space="preserve">, no prazo máximo de </w:t>
      </w:r>
      <w:r w:rsidR="00E8170A">
        <w:rPr>
          <w:rFonts w:ascii="Times New Roman" w:hAnsi="Times New Roman" w:cs="Times New Roman"/>
          <w:sz w:val="24"/>
          <w:szCs w:val="24"/>
        </w:rPr>
        <w:t>48</w:t>
      </w:r>
      <w:r w:rsidR="00D745BD" w:rsidRPr="00EC5257">
        <w:rPr>
          <w:rFonts w:ascii="Times New Roman" w:hAnsi="Times New Roman" w:cs="Times New Roman"/>
          <w:sz w:val="24"/>
          <w:szCs w:val="24"/>
        </w:rPr>
        <w:t xml:space="preserve"> (</w:t>
      </w:r>
      <w:r w:rsidR="00E8170A">
        <w:rPr>
          <w:rFonts w:ascii="Times New Roman" w:hAnsi="Times New Roman" w:cs="Times New Roman"/>
          <w:sz w:val="24"/>
          <w:szCs w:val="24"/>
        </w:rPr>
        <w:t>quarenta e oito</w:t>
      </w:r>
      <w:r w:rsidR="00D745BD" w:rsidRPr="00EC5257">
        <w:rPr>
          <w:rFonts w:ascii="Times New Roman" w:hAnsi="Times New Roman" w:cs="Times New Roman"/>
          <w:sz w:val="24"/>
          <w:szCs w:val="24"/>
        </w:rPr>
        <w:t>) horas que antecede a data da entrega, os motivos que impossibilitem o cumprimento do prazo previsto, com a devida comprovação;</w:t>
      </w:r>
    </w:p>
    <w:p w:rsidR="00F05B19" w:rsidRPr="00EC5257" w:rsidRDefault="00F05B19" w:rsidP="00A05872">
      <w:pPr>
        <w:spacing w:after="0" w:line="348" w:lineRule="auto"/>
        <w:ind w:left="1134"/>
        <w:jc w:val="both"/>
        <w:rPr>
          <w:rFonts w:ascii="Times New Roman" w:hAnsi="Times New Roman" w:cs="Times New Roman"/>
          <w:sz w:val="24"/>
          <w:szCs w:val="24"/>
        </w:rPr>
      </w:pPr>
    </w:p>
    <w:p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.1.5</w:t>
      </w:r>
      <w:r w:rsidR="00103720">
        <w:rPr>
          <w:rFonts w:ascii="Times New Roman" w:hAnsi="Times New Roman" w:cs="Times New Roman"/>
          <w:sz w:val="24"/>
          <w:szCs w:val="24"/>
        </w:rPr>
        <w:t xml:space="preserve"> M</w:t>
      </w:r>
      <w:r w:rsidR="00D745BD" w:rsidRPr="00EC5257">
        <w:rPr>
          <w:rFonts w:ascii="Times New Roman" w:hAnsi="Times New Roman" w:cs="Times New Roman"/>
          <w:sz w:val="24"/>
          <w:szCs w:val="24"/>
        </w:rPr>
        <w:t xml:space="preserve">anter, durante toda a execução do contrato, em compatibilidade com as obrigações assumidas, todas as condições de habilitação e qualificação exigidas </w:t>
      </w:r>
      <w:r w:rsidR="00606FDB" w:rsidRPr="00EC5257">
        <w:rPr>
          <w:rFonts w:ascii="Times New Roman" w:hAnsi="Times New Roman" w:cs="Times New Roman"/>
          <w:sz w:val="24"/>
          <w:szCs w:val="24"/>
        </w:rPr>
        <w:t xml:space="preserve">neste </w:t>
      </w:r>
      <w:r w:rsidR="00965DF6">
        <w:rPr>
          <w:rFonts w:ascii="Times New Roman" w:hAnsi="Times New Roman" w:cs="Times New Roman"/>
          <w:sz w:val="24"/>
          <w:szCs w:val="24"/>
        </w:rPr>
        <w:t>Termo de Referência</w:t>
      </w:r>
      <w:r w:rsidR="00D745BD" w:rsidRPr="00EC5257">
        <w:rPr>
          <w:rFonts w:ascii="Times New Roman" w:hAnsi="Times New Roman" w:cs="Times New Roman"/>
          <w:sz w:val="24"/>
          <w:szCs w:val="24"/>
        </w:rPr>
        <w:t>;</w:t>
      </w:r>
      <w:r w:rsidR="00B8452E" w:rsidRPr="00EC5257">
        <w:rPr>
          <w:rFonts w:ascii="Times New Roman" w:hAnsi="Times New Roman" w:cs="Times New Roman"/>
          <w:sz w:val="24"/>
          <w:szCs w:val="24"/>
        </w:rPr>
        <w:t xml:space="preserve"> e</w:t>
      </w:r>
    </w:p>
    <w:p w:rsidR="00F05B19" w:rsidRPr="00EC5257" w:rsidRDefault="00F05B19" w:rsidP="00A05872">
      <w:pPr>
        <w:spacing w:after="0" w:line="348" w:lineRule="auto"/>
        <w:ind w:left="1134"/>
        <w:jc w:val="both"/>
        <w:rPr>
          <w:rFonts w:ascii="Times New Roman" w:hAnsi="Times New Roman" w:cs="Times New Roman"/>
          <w:sz w:val="24"/>
          <w:szCs w:val="24"/>
        </w:rPr>
      </w:pPr>
    </w:p>
    <w:p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w:t>
      </w:r>
      <w:r w:rsidR="00F05B19" w:rsidRPr="00EC5257">
        <w:rPr>
          <w:rFonts w:ascii="Times New Roman" w:hAnsi="Times New Roman" w:cs="Times New Roman"/>
          <w:sz w:val="24"/>
          <w:szCs w:val="24"/>
        </w:rPr>
        <w:t xml:space="preserve">6 </w:t>
      </w:r>
      <w:r w:rsidR="00103720">
        <w:rPr>
          <w:rFonts w:ascii="Times New Roman" w:hAnsi="Times New Roman" w:cs="Times New Roman"/>
          <w:sz w:val="24"/>
          <w:szCs w:val="24"/>
        </w:rPr>
        <w:t>I</w:t>
      </w:r>
      <w:r w:rsidR="00D745BD" w:rsidRPr="00EC5257">
        <w:rPr>
          <w:rFonts w:ascii="Times New Roman" w:hAnsi="Times New Roman" w:cs="Times New Roman"/>
          <w:sz w:val="24"/>
          <w:szCs w:val="24"/>
        </w:rPr>
        <w:t>ndicar preposto para representá-la durante a execução do contrato</w:t>
      </w:r>
      <w:r w:rsidR="00B8452E" w:rsidRPr="00EC5257">
        <w:rPr>
          <w:rFonts w:ascii="Times New Roman" w:hAnsi="Times New Roman" w:cs="Times New Roman"/>
          <w:sz w:val="24"/>
          <w:szCs w:val="24"/>
        </w:rPr>
        <w:t>.</w:t>
      </w:r>
    </w:p>
    <w:p w:rsidR="00F05B19" w:rsidRPr="00EC5257" w:rsidRDefault="00F05B19" w:rsidP="00A05872">
      <w:pPr>
        <w:spacing w:after="0" w:line="348" w:lineRule="auto"/>
        <w:ind w:left="567"/>
        <w:jc w:val="both"/>
        <w:rPr>
          <w:rFonts w:ascii="Times New Roman" w:hAnsi="Times New Roman" w:cs="Times New Roman"/>
          <w:sz w:val="24"/>
          <w:szCs w:val="24"/>
        </w:rPr>
      </w:pPr>
    </w:p>
    <w:p w:rsidR="00100C8B" w:rsidRPr="00BF02AD" w:rsidRDefault="003210B3" w:rsidP="00BF02AD">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5D3078" w:rsidRPr="00EC5257">
        <w:rPr>
          <w:rFonts w:ascii="Times New Roman" w:hAnsi="Times New Roman" w:cs="Times New Roman"/>
          <w:sz w:val="24"/>
          <w:szCs w:val="24"/>
        </w:rPr>
        <w:t>.2</w:t>
      </w:r>
      <w:r w:rsidR="00103720">
        <w:rPr>
          <w:rFonts w:ascii="Times New Roman" w:hAnsi="Times New Roman" w:cs="Times New Roman"/>
          <w:sz w:val="24"/>
          <w:szCs w:val="24"/>
        </w:rPr>
        <w:t xml:space="preserve"> </w:t>
      </w:r>
      <w:r w:rsidR="0023145A">
        <w:rPr>
          <w:rFonts w:ascii="Times New Roman" w:hAnsi="Times New Roman" w:cs="Times New Roman"/>
          <w:sz w:val="24"/>
          <w:szCs w:val="24"/>
        </w:rPr>
        <w:t>O</w:t>
      </w:r>
      <w:r w:rsidR="00103720">
        <w:rPr>
          <w:rFonts w:ascii="Times New Roman" w:hAnsi="Times New Roman" w:cs="Times New Roman"/>
          <w:sz w:val="24"/>
          <w:szCs w:val="24"/>
        </w:rPr>
        <w:t xml:space="preserve"> </w:t>
      </w:r>
      <w:r w:rsidR="0023145A">
        <w:rPr>
          <w:rFonts w:ascii="Times New Roman" w:hAnsi="Times New Roman" w:cs="Times New Roman"/>
          <w:sz w:val="24"/>
          <w:szCs w:val="24"/>
        </w:rPr>
        <w:t xml:space="preserve">licitante </w:t>
      </w:r>
      <w:r w:rsidR="00172E1E" w:rsidRPr="00EC5257">
        <w:rPr>
          <w:rFonts w:ascii="Times New Roman" w:hAnsi="Times New Roman" w:cs="Times New Roman"/>
          <w:sz w:val="24"/>
          <w:szCs w:val="24"/>
        </w:rPr>
        <w:t xml:space="preserve">que vier </w:t>
      </w:r>
      <w:r w:rsidR="00686D22" w:rsidRPr="00EC5257">
        <w:rPr>
          <w:rFonts w:ascii="Times New Roman" w:hAnsi="Times New Roman" w:cs="Times New Roman"/>
          <w:sz w:val="24"/>
          <w:szCs w:val="24"/>
        </w:rPr>
        <w:t>a ser escolhid</w:t>
      </w:r>
      <w:r w:rsidR="0023145A">
        <w:rPr>
          <w:rFonts w:ascii="Times New Roman" w:hAnsi="Times New Roman" w:cs="Times New Roman"/>
          <w:sz w:val="24"/>
          <w:szCs w:val="24"/>
        </w:rPr>
        <w:t>o</w:t>
      </w:r>
      <w:r w:rsidR="005D3078" w:rsidRPr="00EC5257">
        <w:rPr>
          <w:rFonts w:ascii="Times New Roman" w:hAnsi="Times New Roman" w:cs="Times New Roman"/>
          <w:sz w:val="24"/>
          <w:szCs w:val="24"/>
        </w:rPr>
        <w:t xml:space="preserve"> deve</w:t>
      </w:r>
      <w:r w:rsidR="00172E1E" w:rsidRPr="00EC5257">
        <w:rPr>
          <w:rFonts w:ascii="Times New Roman" w:hAnsi="Times New Roman" w:cs="Times New Roman"/>
          <w:sz w:val="24"/>
          <w:szCs w:val="24"/>
        </w:rPr>
        <w:t>rá</w:t>
      </w:r>
      <w:r w:rsidR="005D3078" w:rsidRPr="00EC5257">
        <w:rPr>
          <w:rFonts w:ascii="Times New Roman" w:hAnsi="Times New Roman" w:cs="Times New Roman"/>
          <w:sz w:val="24"/>
          <w:szCs w:val="24"/>
        </w:rPr>
        <w:t xml:space="preserve"> apresentar toda documentação de habilitação</w:t>
      </w:r>
      <w:r w:rsidR="00172E1E" w:rsidRPr="00EC5257">
        <w:rPr>
          <w:rFonts w:ascii="Times New Roman" w:hAnsi="Times New Roman" w:cs="Times New Roman"/>
          <w:sz w:val="24"/>
          <w:szCs w:val="24"/>
        </w:rPr>
        <w:t xml:space="preserve">, conforme </w:t>
      </w:r>
      <w:r w:rsidR="005D3078" w:rsidRPr="00EC5257">
        <w:rPr>
          <w:rFonts w:ascii="Times New Roman" w:hAnsi="Times New Roman" w:cs="Times New Roman"/>
          <w:sz w:val="24"/>
          <w:szCs w:val="24"/>
        </w:rPr>
        <w:t xml:space="preserve">os artigos 27 a 33 da Lei </w:t>
      </w:r>
      <w:r w:rsidR="00F05B19" w:rsidRPr="00EC5257">
        <w:rPr>
          <w:rFonts w:ascii="Times New Roman" w:hAnsi="Times New Roman" w:cs="Times New Roman"/>
          <w:sz w:val="24"/>
          <w:szCs w:val="24"/>
        </w:rPr>
        <w:t xml:space="preserve">Federal </w:t>
      </w:r>
      <w:r w:rsidR="005D3078" w:rsidRPr="00EC5257">
        <w:rPr>
          <w:rFonts w:ascii="Times New Roman" w:hAnsi="Times New Roman" w:cs="Times New Roman"/>
          <w:sz w:val="24"/>
          <w:szCs w:val="24"/>
        </w:rPr>
        <w:t>n</w:t>
      </w:r>
      <w:r w:rsidR="00F05B19" w:rsidRPr="00EC5257">
        <w:rPr>
          <w:rFonts w:ascii="Times New Roman" w:hAnsi="Times New Roman" w:cs="Times New Roman"/>
          <w:sz w:val="24"/>
          <w:szCs w:val="24"/>
        </w:rPr>
        <w:t>.</w:t>
      </w:r>
      <w:r w:rsidR="005D3078" w:rsidRPr="00EC5257">
        <w:rPr>
          <w:rFonts w:ascii="Times New Roman" w:hAnsi="Times New Roman" w:cs="Times New Roman"/>
          <w:sz w:val="24"/>
          <w:szCs w:val="24"/>
        </w:rPr>
        <w:t>º 8.666</w:t>
      </w:r>
      <w:r w:rsidR="00F05B19" w:rsidRPr="00EC5257">
        <w:rPr>
          <w:rFonts w:ascii="Times New Roman" w:hAnsi="Times New Roman" w:cs="Times New Roman"/>
          <w:sz w:val="24"/>
          <w:szCs w:val="24"/>
        </w:rPr>
        <w:t>, de 21 de junho de 1993,</w:t>
      </w:r>
      <w:r w:rsidR="005D3078" w:rsidRPr="00EC5257">
        <w:rPr>
          <w:rFonts w:ascii="Times New Roman" w:hAnsi="Times New Roman" w:cs="Times New Roman"/>
          <w:sz w:val="24"/>
          <w:szCs w:val="24"/>
        </w:rPr>
        <w:t xml:space="preserve"> como requisito básico para sua contratação.</w:t>
      </w:r>
    </w:p>
    <w:p w:rsidR="003210B3" w:rsidRPr="00EC5257" w:rsidRDefault="003210B3" w:rsidP="00A05872">
      <w:pPr>
        <w:spacing w:after="0" w:line="348" w:lineRule="auto"/>
        <w:jc w:val="both"/>
        <w:rPr>
          <w:rFonts w:ascii="Times New Roman" w:hAnsi="Times New Roman" w:cs="Times New Roman"/>
          <w:sz w:val="24"/>
          <w:szCs w:val="24"/>
        </w:rPr>
      </w:pPr>
    </w:p>
    <w:p w:rsidR="00D745BD" w:rsidRPr="00EC5257" w:rsidRDefault="006E692F"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1</w:t>
      </w:r>
      <w:r w:rsidR="00A05872">
        <w:rPr>
          <w:rFonts w:ascii="Times New Roman" w:hAnsi="Times New Roman" w:cs="Times New Roman"/>
          <w:b/>
          <w:bCs/>
          <w:sz w:val="24"/>
          <w:szCs w:val="24"/>
        </w:rPr>
        <w:t>3</w:t>
      </w:r>
      <w:r w:rsidR="00D745BD" w:rsidRPr="00EC5257">
        <w:rPr>
          <w:rFonts w:ascii="Times New Roman" w:hAnsi="Times New Roman" w:cs="Times New Roman"/>
          <w:b/>
          <w:bCs/>
          <w:sz w:val="24"/>
          <w:szCs w:val="24"/>
        </w:rPr>
        <w:t>.</w:t>
      </w:r>
      <w:r w:rsidR="00103720">
        <w:rPr>
          <w:rFonts w:ascii="Times New Roman" w:hAnsi="Times New Roman" w:cs="Times New Roman"/>
          <w:b/>
          <w:bCs/>
          <w:sz w:val="24"/>
          <w:szCs w:val="24"/>
        </w:rPr>
        <w:t xml:space="preserve"> </w:t>
      </w:r>
      <w:r w:rsidR="00D745BD" w:rsidRPr="00EC5257">
        <w:rPr>
          <w:rFonts w:ascii="Times New Roman" w:hAnsi="Times New Roman" w:cs="Times New Roman"/>
          <w:b/>
          <w:bCs/>
          <w:sz w:val="24"/>
          <w:szCs w:val="24"/>
        </w:rPr>
        <w:t>DO CONTROLE E FISCALIZAÇÃO DA EXECUÇÃO</w:t>
      </w:r>
      <w:r w:rsidR="00AA1462" w:rsidRPr="00EC5257">
        <w:rPr>
          <w:rFonts w:ascii="Times New Roman" w:hAnsi="Times New Roman" w:cs="Times New Roman"/>
          <w:b/>
          <w:bCs/>
          <w:sz w:val="24"/>
          <w:szCs w:val="24"/>
        </w:rPr>
        <w:t>:</w:t>
      </w:r>
    </w:p>
    <w:p w:rsidR="00AA1462" w:rsidRPr="00EC5257" w:rsidRDefault="00AA1462" w:rsidP="00A05872">
      <w:pPr>
        <w:spacing w:after="0" w:line="348" w:lineRule="auto"/>
        <w:jc w:val="both"/>
        <w:rPr>
          <w:rFonts w:ascii="Times New Roman" w:hAnsi="Times New Roman" w:cs="Times New Roman"/>
          <w:sz w:val="24"/>
          <w:szCs w:val="24"/>
        </w:rPr>
      </w:pPr>
    </w:p>
    <w:p w:rsidR="0078491B" w:rsidRDefault="006E692F"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3</w:t>
      </w:r>
      <w:r w:rsidR="0078491B" w:rsidRPr="00EC5257">
        <w:rPr>
          <w:rFonts w:ascii="Times New Roman" w:hAnsi="Times New Roman" w:cs="Times New Roman"/>
          <w:sz w:val="24"/>
          <w:szCs w:val="24"/>
        </w:rPr>
        <w:t xml:space="preserve">.1 Nos termos do artigo 67 da Lei Federal n.º 8.666, de 21 de janeiro de 1993, será designado, por intermédio de Portaria, </w:t>
      </w:r>
      <w:r w:rsidR="00E8170A">
        <w:rPr>
          <w:rFonts w:ascii="Times New Roman" w:hAnsi="Times New Roman" w:cs="Times New Roman"/>
          <w:sz w:val="24"/>
          <w:szCs w:val="24"/>
        </w:rPr>
        <w:t xml:space="preserve">o </w:t>
      </w:r>
      <w:r w:rsidR="0078491B" w:rsidRPr="00EC5257">
        <w:rPr>
          <w:rFonts w:ascii="Times New Roman" w:hAnsi="Times New Roman" w:cs="Times New Roman"/>
          <w:sz w:val="24"/>
          <w:szCs w:val="24"/>
        </w:rPr>
        <w:t>servidor</w:t>
      </w:r>
      <w:r w:rsidR="00103720">
        <w:rPr>
          <w:rFonts w:ascii="Times New Roman" w:hAnsi="Times New Roman" w:cs="Times New Roman"/>
          <w:sz w:val="24"/>
          <w:szCs w:val="24"/>
        </w:rPr>
        <w:t xml:space="preserve"> </w:t>
      </w:r>
      <w:r w:rsidR="00E8170A">
        <w:rPr>
          <w:rFonts w:ascii="Times New Roman" w:hAnsi="Times New Roman" w:cs="Times New Roman"/>
          <w:sz w:val="24"/>
          <w:szCs w:val="24"/>
        </w:rPr>
        <w:t>Claufer Vieira da Silva</w:t>
      </w:r>
      <w:r w:rsidR="0078491B" w:rsidRPr="00EC5257">
        <w:rPr>
          <w:rFonts w:ascii="Times New Roman" w:hAnsi="Times New Roman" w:cs="Times New Roman"/>
          <w:sz w:val="24"/>
          <w:szCs w:val="24"/>
        </w:rPr>
        <w:t xml:space="preserve">, matrícula n.º </w:t>
      </w:r>
      <w:r w:rsidR="00E8170A">
        <w:rPr>
          <w:rFonts w:ascii="Times New Roman" w:hAnsi="Times New Roman" w:cs="Times New Roman"/>
          <w:sz w:val="24"/>
          <w:szCs w:val="24"/>
        </w:rPr>
        <w:t>45.779</w:t>
      </w:r>
      <w:r w:rsidR="0078491B" w:rsidRPr="00EC5257">
        <w:rPr>
          <w:rFonts w:ascii="Times New Roman" w:hAnsi="Times New Roman" w:cs="Times New Roman"/>
          <w:sz w:val="24"/>
          <w:szCs w:val="24"/>
        </w:rPr>
        <w:t>, para acompanhar e fiscalizar a entrega do</w:t>
      </w:r>
      <w:r w:rsidR="005F5AB9" w:rsidRPr="00EC5257">
        <w:rPr>
          <w:rFonts w:ascii="Times New Roman" w:hAnsi="Times New Roman" w:cs="Times New Roman"/>
          <w:sz w:val="24"/>
          <w:szCs w:val="24"/>
        </w:rPr>
        <w:t>(</w:t>
      </w:r>
      <w:r w:rsidR="0078491B" w:rsidRPr="00EC5257">
        <w:rPr>
          <w:rFonts w:ascii="Times New Roman" w:hAnsi="Times New Roman" w:cs="Times New Roman"/>
          <w:sz w:val="24"/>
          <w:szCs w:val="24"/>
        </w:rPr>
        <w:t>s</w:t>
      </w:r>
      <w:r w:rsidR="005F5AB9" w:rsidRPr="00EC5257">
        <w:rPr>
          <w:rFonts w:ascii="Times New Roman" w:hAnsi="Times New Roman" w:cs="Times New Roman"/>
          <w:sz w:val="24"/>
          <w:szCs w:val="24"/>
        </w:rPr>
        <w:t>)</w:t>
      </w:r>
      <w:r w:rsidR="00103720">
        <w:rPr>
          <w:rFonts w:ascii="Times New Roman" w:hAnsi="Times New Roman" w:cs="Times New Roman"/>
          <w:sz w:val="24"/>
          <w:szCs w:val="24"/>
        </w:rPr>
        <w:t xml:space="preserve"> </w:t>
      </w:r>
      <w:r w:rsidR="005F5AB9" w:rsidRPr="00EC5257">
        <w:rPr>
          <w:rFonts w:ascii="Times New Roman" w:hAnsi="Times New Roman" w:cs="Times New Roman"/>
          <w:sz w:val="24"/>
          <w:szCs w:val="24"/>
        </w:rPr>
        <w:t>objeto(s)</w:t>
      </w:r>
      <w:r w:rsidR="0078491B" w:rsidRPr="00EC5257">
        <w:rPr>
          <w:rFonts w:ascii="Times New Roman" w:hAnsi="Times New Roman" w:cs="Times New Roman"/>
          <w:sz w:val="24"/>
          <w:szCs w:val="24"/>
        </w:rPr>
        <w:t>, anotando em registro próprio todas as ocorrências relacionadas com a execução e determinando o que for necessário à regularização de falhas ou defeitos observados;</w:t>
      </w:r>
    </w:p>
    <w:p w:rsidR="00F06206" w:rsidRDefault="00F06206" w:rsidP="00A05872">
      <w:pPr>
        <w:spacing w:after="0" w:line="348" w:lineRule="auto"/>
        <w:ind w:left="567"/>
        <w:jc w:val="both"/>
        <w:rPr>
          <w:rFonts w:ascii="Times New Roman" w:hAnsi="Times New Roman" w:cs="Times New Roman"/>
          <w:sz w:val="24"/>
          <w:szCs w:val="24"/>
        </w:rPr>
      </w:pPr>
    </w:p>
    <w:p w:rsidR="00F06206" w:rsidRPr="00EC5257" w:rsidRDefault="00F06206"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3</w:t>
      </w:r>
      <w:r>
        <w:rPr>
          <w:rFonts w:ascii="Times New Roman" w:hAnsi="Times New Roman" w:cs="Times New Roman"/>
          <w:sz w:val="24"/>
          <w:szCs w:val="24"/>
        </w:rPr>
        <w:t>.2 Os medicamentos deverão apresentar prazo de validade</w:t>
      </w:r>
      <w:r w:rsidRPr="00F06206">
        <w:rPr>
          <w:rFonts w:ascii="Times New Roman" w:hAnsi="Times New Roman" w:cs="Times New Roman"/>
          <w:sz w:val="24"/>
          <w:szCs w:val="24"/>
        </w:rPr>
        <w:t>não sendo inferior a 75% (setenta e cinco porcento) da validade total a contar da data de entrega do produto</w:t>
      </w:r>
      <w:r>
        <w:rPr>
          <w:rFonts w:ascii="Times New Roman" w:hAnsi="Times New Roman" w:cs="Times New Roman"/>
          <w:sz w:val="24"/>
          <w:szCs w:val="24"/>
        </w:rPr>
        <w:t xml:space="preserve">, além de embalagem </w:t>
      </w:r>
      <w:r w:rsidRPr="00F06206">
        <w:rPr>
          <w:rFonts w:ascii="Times New Roman" w:hAnsi="Times New Roman" w:cs="Times New Roman"/>
          <w:sz w:val="24"/>
          <w:szCs w:val="24"/>
        </w:rPr>
        <w:t>original, devidamente identificada com lote, validade e responsável técnico, além da descrição “PROIBIDO VENDA AO COMÉRCIO”.</w:t>
      </w:r>
    </w:p>
    <w:p w:rsidR="0078491B" w:rsidRPr="00EC5257" w:rsidRDefault="0078491B" w:rsidP="00A05872">
      <w:pPr>
        <w:spacing w:after="0" w:line="348" w:lineRule="auto"/>
        <w:ind w:left="567"/>
        <w:jc w:val="both"/>
        <w:rPr>
          <w:rFonts w:ascii="Times New Roman" w:hAnsi="Times New Roman" w:cs="Times New Roman"/>
          <w:bCs/>
          <w:sz w:val="24"/>
          <w:szCs w:val="24"/>
        </w:rPr>
      </w:pPr>
    </w:p>
    <w:p w:rsidR="005F5AB9" w:rsidRPr="00EC5257" w:rsidRDefault="006E692F"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3</w:t>
      </w:r>
      <w:r w:rsidR="0078491B" w:rsidRPr="00EC5257">
        <w:rPr>
          <w:rFonts w:ascii="Times New Roman" w:hAnsi="Times New Roman" w:cs="Times New Roman"/>
          <w:sz w:val="24"/>
          <w:szCs w:val="24"/>
        </w:rPr>
        <w:t>.</w:t>
      </w:r>
      <w:r w:rsidR="00100C8B">
        <w:rPr>
          <w:rFonts w:ascii="Times New Roman" w:hAnsi="Times New Roman" w:cs="Times New Roman"/>
          <w:sz w:val="24"/>
          <w:szCs w:val="24"/>
        </w:rPr>
        <w:t>3</w:t>
      </w:r>
      <w:r w:rsidR="00103720">
        <w:rPr>
          <w:rFonts w:ascii="Times New Roman" w:hAnsi="Times New Roman" w:cs="Times New Roman"/>
          <w:sz w:val="24"/>
          <w:szCs w:val="24"/>
        </w:rPr>
        <w:t xml:space="preserve"> </w:t>
      </w:r>
      <w:r w:rsidR="005F5AB9" w:rsidRPr="00EC5257">
        <w:rPr>
          <w:rFonts w:ascii="Times New Roman" w:hAnsi="Times New Roman" w:cs="Times New Roman"/>
          <w:sz w:val="24"/>
          <w:szCs w:val="24"/>
        </w:rPr>
        <w:t>O recebimento do objeto superior ao valor de R$ 176.000,00 (cento e setenta e seis mil reais), conforme artigo 15, § 8º, c/c 23, inciso II, alínea “a”, da Lei Federal n.º 8.666, de 21 de junho de 1993, c/c artigo 1º, inciso II, alínea “a”, do Decreto Federal n.º 9.412, de 18 de junho de 2018</w:t>
      </w:r>
      <w:r w:rsidR="00E319F5" w:rsidRPr="00EC5257">
        <w:rPr>
          <w:rFonts w:ascii="Times New Roman" w:hAnsi="Times New Roman" w:cs="Times New Roman"/>
          <w:sz w:val="24"/>
          <w:szCs w:val="24"/>
        </w:rPr>
        <w:t>;</w:t>
      </w:r>
    </w:p>
    <w:p w:rsidR="0078491B" w:rsidRPr="00EC5257" w:rsidRDefault="0078491B" w:rsidP="00A05872">
      <w:pPr>
        <w:spacing w:after="0" w:line="348" w:lineRule="auto"/>
        <w:ind w:left="567"/>
        <w:jc w:val="both"/>
        <w:rPr>
          <w:rFonts w:ascii="Times New Roman" w:hAnsi="Times New Roman" w:cs="Times New Roman"/>
          <w:bCs/>
          <w:sz w:val="24"/>
          <w:szCs w:val="24"/>
        </w:rPr>
      </w:pPr>
    </w:p>
    <w:p w:rsidR="0078491B" w:rsidRPr="00EC5257" w:rsidRDefault="006E692F"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3</w:t>
      </w:r>
      <w:r w:rsidR="0078491B" w:rsidRPr="00EC5257">
        <w:rPr>
          <w:rFonts w:ascii="Times New Roman" w:hAnsi="Times New Roman" w:cs="Times New Roman"/>
          <w:sz w:val="24"/>
          <w:szCs w:val="24"/>
        </w:rPr>
        <w:t>.</w:t>
      </w:r>
      <w:r w:rsidR="00100C8B">
        <w:rPr>
          <w:rFonts w:ascii="Times New Roman" w:hAnsi="Times New Roman" w:cs="Times New Roman"/>
          <w:sz w:val="24"/>
          <w:szCs w:val="24"/>
        </w:rPr>
        <w:t>4</w:t>
      </w:r>
      <w:r w:rsidR="0078491B" w:rsidRPr="00EC5257">
        <w:rPr>
          <w:rFonts w:ascii="Times New Roman" w:hAnsi="Times New Roman" w:cs="Times New Roman"/>
          <w:sz w:val="24"/>
          <w:szCs w:val="24"/>
        </w:rPr>
        <w:t xml:space="preserve"> A fiscalização de que trata este item não exclui nem reduz a responsabilidade do </w:t>
      </w:r>
      <w:r w:rsidR="00B13B81">
        <w:rPr>
          <w:rFonts w:ascii="Times New Roman" w:hAnsi="Times New Roman" w:cs="Times New Roman"/>
          <w:sz w:val="24"/>
          <w:szCs w:val="24"/>
        </w:rPr>
        <w:t>FORNECEDOR</w:t>
      </w:r>
      <w:r w:rsidR="0078491B" w:rsidRPr="00EC5257">
        <w:rPr>
          <w:rFonts w:ascii="Times New Roman" w:hAnsi="Times New Roman" w:cs="Times New Roman"/>
          <w:sz w:val="24"/>
          <w:szCs w:val="24"/>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artigo 70 da Lei </w:t>
      </w:r>
      <w:r w:rsidR="00853A19" w:rsidRPr="00EC5257">
        <w:rPr>
          <w:rFonts w:ascii="Times New Roman" w:hAnsi="Times New Roman" w:cs="Times New Roman"/>
          <w:sz w:val="24"/>
          <w:szCs w:val="24"/>
        </w:rPr>
        <w:t xml:space="preserve">Federal </w:t>
      </w:r>
      <w:r w:rsidR="0078491B" w:rsidRPr="00EC5257">
        <w:rPr>
          <w:rFonts w:ascii="Times New Roman" w:hAnsi="Times New Roman" w:cs="Times New Roman"/>
          <w:sz w:val="24"/>
          <w:szCs w:val="24"/>
        </w:rPr>
        <w:t>n</w:t>
      </w:r>
      <w:r w:rsidR="00E319F5" w:rsidRPr="00EC5257">
        <w:rPr>
          <w:rFonts w:ascii="Times New Roman" w:hAnsi="Times New Roman" w:cs="Times New Roman"/>
          <w:sz w:val="24"/>
          <w:szCs w:val="24"/>
        </w:rPr>
        <w:t>.</w:t>
      </w:r>
      <w:r w:rsidR="0078491B" w:rsidRPr="00EC5257">
        <w:rPr>
          <w:rFonts w:ascii="Times New Roman" w:hAnsi="Times New Roman" w:cs="Times New Roman"/>
          <w:sz w:val="24"/>
          <w:szCs w:val="24"/>
        </w:rPr>
        <w:t>º 8.666, de 21 de junho de 1993; e</w:t>
      </w:r>
    </w:p>
    <w:p w:rsidR="0078491B" w:rsidRPr="00EC5257" w:rsidRDefault="0078491B" w:rsidP="00A05872">
      <w:pPr>
        <w:spacing w:after="0" w:line="348" w:lineRule="auto"/>
        <w:ind w:left="567"/>
        <w:jc w:val="both"/>
        <w:rPr>
          <w:rFonts w:ascii="Times New Roman" w:hAnsi="Times New Roman" w:cs="Times New Roman"/>
          <w:sz w:val="24"/>
          <w:szCs w:val="24"/>
        </w:rPr>
      </w:pPr>
    </w:p>
    <w:p w:rsidR="0078491B" w:rsidRPr="00EC5257" w:rsidRDefault="006E692F"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3</w:t>
      </w:r>
      <w:r w:rsidR="0078491B" w:rsidRPr="00EC5257">
        <w:rPr>
          <w:rFonts w:ascii="Times New Roman" w:hAnsi="Times New Roman" w:cs="Times New Roman"/>
          <w:sz w:val="24"/>
          <w:szCs w:val="24"/>
        </w:rPr>
        <w:t>.</w:t>
      </w:r>
      <w:r w:rsidR="00100C8B">
        <w:rPr>
          <w:rFonts w:ascii="Times New Roman" w:hAnsi="Times New Roman" w:cs="Times New Roman"/>
          <w:sz w:val="24"/>
          <w:szCs w:val="24"/>
        </w:rPr>
        <w:t>5</w:t>
      </w:r>
      <w:r w:rsidR="0078491B" w:rsidRPr="00EC5257">
        <w:rPr>
          <w:rFonts w:ascii="Times New Roman" w:hAnsi="Times New Roman" w:cs="Times New Roman"/>
          <w:sz w:val="24"/>
          <w:szCs w:val="24"/>
        </w:rPr>
        <w:t xml:space="preserve"> O </w:t>
      </w:r>
      <w:r w:rsidRPr="00EC5257">
        <w:rPr>
          <w:rFonts w:ascii="Times New Roman" w:hAnsi="Times New Roman" w:cs="Times New Roman"/>
          <w:sz w:val="24"/>
          <w:szCs w:val="24"/>
        </w:rPr>
        <w:t>fiscal ou comissão de fiscalização</w:t>
      </w:r>
      <w:r w:rsidR="0078491B" w:rsidRPr="00EC5257">
        <w:rPr>
          <w:rFonts w:ascii="Times New Roman" w:hAnsi="Times New Roman" w:cs="Times New Roman"/>
          <w:sz w:val="24"/>
          <w:szCs w:val="24"/>
        </w:rPr>
        <w:t xml:space="preserve"> d</w:t>
      </w:r>
      <w:r w:rsidR="00190748" w:rsidRPr="00EC5257">
        <w:rPr>
          <w:rFonts w:ascii="Times New Roman" w:hAnsi="Times New Roman" w:cs="Times New Roman"/>
          <w:sz w:val="24"/>
          <w:szCs w:val="24"/>
        </w:rPr>
        <w:t xml:space="preserve">o </w:t>
      </w:r>
      <w:r w:rsidR="00B13B81">
        <w:rPr>
          <w:rFonts w:ascii="Times New Roman" w:hAnsi="Times New Roman" w:cs="Times New Roman"/>
          <w:sz w:val="24"/>
          <w:szCs w:val="24"/>
        </w:rPr>
        <w:t>ÓRGÃO GERENCIADOR</w:t>
      </w:r>
      <w:r w:rsidR="0078491B" w:rsidRPr="00EC5257">
        <w:rPr>
          <w:rFonts w:ascii="Times New Roman" w:hAnsi="Times New Roman" w:cs="Times New Roman"/>
          <w:sz w:val="24"/>
          <w:szCs w:val="24"/>
        </w:rPr>
        <w:t xml:space="preserv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95902" w:rsidRPr="00EC5257" w:rsidRDefault="00495902" w:rsidP="00A05872">
      <w:pPr>
        <w:spacing w:after="0" w:line="348" w:lineRule="auto"/>
        <w:jc w:val="both"/>
        <w:rPr>
          <w:rFonts w:ascii="Times New Roman" w:hAnsi="Times New Roman" w:cs="Times New Roman"/>
          <w:sz w:val="24"/>
          <w:szCs w:val="24"/>
        </w:rPr>
      </w:pPr>
    </w:p>
    <w:p w:rsidR="00F256E1" w:rsidRPr="00EC5257" w:rsidRDefault="00F256E1" w:rsidP="00A05872">
      <w:pPr>
        <w:spacing w:after="0" w:line="348" w:lineRule="auto"/>
        <w:jc w:val="both"/>
        <w:rPr>
          <w:rFonts w:ascii="Times New Roman" w:hAnsi="Times New Roman" w:cs="Times New Roman"/>
          <w:sz w:val="24"/>
          <w:szCs w:val="24"/>
        </w:rPr>
      </w:pPr>
      <w:r w:rsidRPr="00EC5257">
        <w:rPr>
          <w:rFonts w:ascii="Times New Roman" w:hAnsi="Times New Roman" w:cs="Times New Roman"/>
          <w:b/>
          <w:bCs/>
          <w:sz w:val="24"/>
          <w:szCs w:val="24"/>
        </w:rPr>
        <w:t>1</w:t>
      </w:r>
      <w:r w:rsidR="00A05872">
        <w:rPr>
          <w:rFonts w:ascii="Times New Roman" w:hAnsi="Times New Roman" w:cs="Times New Roman"/>
          <w:b/>
          <w:bCs/>
          <w:sz w:val="24"/>
          <w:szCs w:val="24"/>
        </w:rPr>
        <w:t>4</w:t>
      </w:r>
      <w:r w:rsidRPr="00EC5257">
        <w:rPr>
          <w:rFonts w:ascii="Times New Roman" w:hAnsi="Times New Roman" w:cs="Times New Roman"/>
          <w:b/>
          <w:bCs/>
          <w:sz w:val="24"/>
          <w:szCs w:val="24"/>
        </w:rPr>
        <w:t>. DA DOTAÇÃO ORÇAMENTÁRIA:</w:t>
      </w:r>
    </w:p>
    <w:p w:rsidR="00F256E1" w:rsidRPr="00EC5257" w:rsidRDefault="00F256E1" w:rsidP="00A05872">
      <w:pPr>
        <w:spacing w:after="0" w:line="348" w:lineRule="auto"/>
        <w:jc w:val="both"/>
        <w:rPr>
          <w:rFonts w:ascii="Times New Roman" w:hAnsi="Times New Roman" w:cs="Times New Roman"/>
          <w:sz w:val="24"/>
          <w:szCs w:val="24"/>
        </w:rPr>
      </w:pPr>
    </w:p>
    <w:p w:rsidR="00E21AD7" w:rsidRPr="00EC5257" w:rsidRDefault="00F256E1"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 As despesas decorrentes desta contratação estão programadas em dotação orçamentária própria, prevista no orçamento do Município da Itaboraí, para o exercício de </w:t>
      </w:r>
      <w:r w:rsidR="00E8170A">
        <w:rPr>
          <w:rFonts w:ascii="Times New Roman" w:hAnsi="Times New Roman" w:cs="Times New Roman"/>
          <w:sz w:val="24"/>
          <w:szCs w:val="24"/>
        </w:rPr>
        <w:t>2021</w:t>
      </w:r>
      <w:r w:rsidR="00E21AD7" w:rsidRPr="00EC5257">
        <w:rPr>
          <w:rFonts w:ascii="Times New Roman" w:hAnsi="Times New Roman" w:cs="Times New Roman"/>
          <w:sz w:val="24"/>
          <w:szCs w:val="24"/>
        </w:rPr>
        <w:t>, na classificação abaixo:</w:t>
      </w:r>
    </w:p>
    <w:p w:rsidR="00E21AD7" w:rsidRPr="00EC5257" w:rsidRDefault="00E21AD7" w:rsidP="00A05872">
      <w:pPr>
        <w:spacing w:after="0" w:line="348" w:lineRule="auto"/>
        <w:ind w:left="567"/>
        <w:jc w:val="both"/>
        <w:rPr>
          <w:rFonts w:ascii="Times New Roman" w:hAnsi="Times New Roman" w:cs="Times New Roman"/>
          <w:sz w:val="24"/>
          <w:szCs w:val="24"/>
        </w:rPr>
      </w:pPr>
    </w:p>
    <w:p w:rsidR="00E21AD7" w:rsidRPr="00EC5257" w:rsidRDefault="00F256E1"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.1.1 Gestão/Unidade: </w:t>
      </w:r>
      <w:r w:rsidR="00A05872">
        <w:rPr>
          <w:rFonts w:ascii="Times New Roman" w:hAnsi="Times New Roman" w:cs="Times New Roman"/>
          <w:sz w:val="24"/>
          <w:szCs w:val="24"/>
        </w:rPr>
        <w:t>02</w:t>
      </w:r>
      <w:r w:rsidR="00E21AD7" w:rsidRPr="00EC5257">
        <w:rPr>
          <w:rFonts w:ascii="Times New Roman" w:hAnsi="Times New Roman" w:cs="Times New Roman"/>
          <w:sz w:val="24"/>
          <w:szCs w:val="24"/>
        </w:rPr>
        <w:t>;</w:t>
      </w:r>
    </w:p>
    <w:p w:rsidR="00E21AD7" w:rsidRPr="00EC5257" w:rsidRDefault="00E21AD7" w:rsidP="00A05872">
      <w:pPr>
        <w:spacing w:after="0" w:line="348" w:lineRule="auto"/>
        <w:ind w:left="1134"/>
        <w:jc w:val="both"/>
        <w:rPr>
          <w:rFonts w:ascii="Times New Roman" w:hAnsi="Times New Roman" w:cs="Times New Roman"/>
          <w:sz w:val="24"/>
          <w:szCs w:val="24"/>
        </w:rPr>
      </w:pPr>
    </w:p>
    <w:p w:rsidR="00E21AD7" w:rsidRPr="00EC5257" w:rsidRDefault="00F256E1"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.1.2 Programa de Trabalho n.º </w:t>
      </w:r>
      <w:r w:rsidR="00A05872">
        <w:rPr>
          <w:rFonts w:ascii="Times New Roman" w:hAnsi="Times New Roman" w:cs="Times New Roman"/>
          <w:sz w:val="24"/>
          <w:szCs w:val="24"/>
        </w:rPr>
        <w:t>10.301.0036.2.157</w:t>
      </w:r>
      <w:r w:rsidR="00E21AD7" w:rsidRPr="00EC5257">
        <w:rPr>
          <w:rFonts w:ascii="Times New Roman" w:hAnsi="Times New Roman" w:cs="Times New Roman"/>
          <w:sz w:val="24"/>
          <w:szCs w:val="24"/>
        </w:rPr>
        <w:t>;</w:t>
      </w:r>
    </w:p>
    <w:p w:rsidR="00E21AD7" w:rsidRPr="00EC5257" w:rsidRDefault="00E21AD7" w:rsidP="00A05872">
      <w:pPr>
        <w:spacing w:after="0" w:line="348" w:lineRule="auto"/>
        <w:ind w:left="1134"/>
        <w:jc w:val="both"/>
        <w:rPr>
          <w:rFonts w:ascii="Times New Roman" w:hAnsi="Times New Roman" w:cs="Times New Roman"/>
          <w:sz w:val="24"/>
          <w:szCs w:val="24"/>
        </w:rPr>
      </w:pPr>
    </w:p>
    <w:p w:rsidR="00E21AD7" w:rsidRPr="00EC5257" w:rsidRDefault="00F256E1"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.1.3 Elemento de Despesa n.º </w:t>
      </w:r>
      <w:r w:rsidR="00A05872">
        <w:rPr>
          <w:rFonts w:ascii="Times New Roman" w:hAnsi="Times New Roman" w:cs="Times New Roman"/>
          <w:sz w:val="24"/>
          <w:szCs w:val="24"/>
        </w:rPr>
        <w:t>33.90.30.32</w:t>
      </w:r>
      <w:r w:rsidR="00E21AD7" w:rsidRPr="00EC5257">
        <w:rPr>
          <w:rFonts w:ascii="Times New Roman" w:hAnsi="Times New Roman" w:cs="Times New Roman"/>
          <w:sz w:val="24"/>
          <w:szCs w:val="24"/>
        </w:rPr>
        <w:t>;</w:t>
      </w:r>
      <w:r w:rsidR="00A05872">
        <w:rPr>
          <w:rFonts w:ascii="Times New Roman" w:hAnsi="Times New Roman" w:cs="Times New Roman"/>
          <w:sz w:val="24"/>
          <w:szCs w:val="24"/>
        </w:rPr>
        <w:t xml:space="preserve"> e</w:t>
      </w:r>
    </w:p>
    <w:p w:rsidR="00E21AD7" w:rsidRPr="00EC5257" w:rsidRDefault="00E21AD7" w:rsidP="00A05872">
      <w:pPr>
        <w:spacing w:after="0" w:line="348" w:lineRule="auto"/>
        <w:ind w:left="1134"/>
        <w:jc w:val="both"/>
        <w:rPr>
          <w:rFonts w:ascii="Times New Roman" w:hAnsi="Times New Roman" w:cs="Times New Roman"/>
          <w:sz w:val="24"/>
          <w:szCs w:val="24"/>
        </w:rPr>
      </w:pPr>
    </w:p>
    <w:p w:rsidR="00E21AD7" w:rsidRPr="00EC5257" w:rsidRDefault="00F256E1"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.1.4 Fonte n.º </w:t>
      </w:r>
      <w:r w:rsidR="00A05872">
        <w:rPr>
          <w:rFonts w:ascii="Times New Roman" w:hAnsi="Times New Roman" w:cs="Times New Roman"/>
          <w:sz w:val="24"/>
          <w:szCs w:val="24"/>
        </w:rPr>
        <w:t>05, 12, 28</w:t>
      </w:r>
      <w:r w:rsidR="00E21AD7" w:rsidRPr="00EC5257">
        <w:rPr>
          <w:rFonts w:ascii="Times New Roman" w:hAnsi="Times New Roman" w:cs="Times New Roman"/>
          <w:sz w:val="24"/>
          <w:szCs w:val="24"/>
        </w:rPr>
        <w:t xml:space="preserve">; </w:t>
      </w:r>
    </w:p>
    <w:p w:rsidR="00E21AD7" w:rsidRPr="00EC5257" w:rsidRDefault="00E21AD7" w:rsidP="00A05872">
      <w:pPr>
        <w:spacing w:after="0" w:line="348" w:lineRule="auto"/>
        <w:jc w:val="both"/>
        <w:rPr>
          <w:rFonts w:ascii="Times New Roman" w:hAnsi="Times New Roman" w:cs="Times New Roman"/>
          <w:sz w:val="24"/>
          <w:szCs w:val="24"/>
        </w:rPr>
      </w:pPr>
    </w:p>
    <w:p w:rsidR="00D745BD" w:rsidRPr="00EC5257" w:rsidRDefault="005F5AB9" w:rsidP="00A05872">
      <w:pPr>
        <w:spacing w:after="0" w:line="348" w:lineRule="auto"/>
        <w:jc w:val="both"/>
        <w:rPr>
          <w:rFonts w:ascii="Times New Roman" w:hAnsi="Times New Roman" w:cs="Times New Roman"/>
          <w:sz w:val="24"/>
          <w:szCs w:val="24"/>
        </w:rPr>
      </w:pPr>
      <w:r w:rsidRPr="00EC5257">
        <w:rPr>
          <w:rFonts w:ascii="Times New Roman" w:hAnsi="Times New Roman" w:cs="Times New Roman"/>
          <w:b/>
          <w:bCs/>
          <w:sz w:val="24"/>
          <w:szCs w:val="24"/>
        </w:rPr>
        <w:t>1</w:t>
      </w:r>
      <w:r w:rsidR="00A05872">
        <w:rPr>
          <w:rFonts w:ascii="Times New Roman" w:hAnsi="Times New Roman" w:cs="Times New Roman"/>
          <w:b/>
          <w:bCs/>
          <w:sz w:val="24"/>
          <w:szCs w:val="24"/>
        </w:rPr>
        <w:t>5</w:t>
      </w:r>
      <w:r w:rsidR="00D745BD" w:rsidRPr="00EC5257">
        <w:rPr>
          <w:rFonts w:ascii="Times New Roman" w:hAnsi="Times New Roman" w:cs="Times New Roman"/>
          <w:b/>
          <w:bCs/>
          <w:sz w:val="24"/>
          <w:szCs w:val="24"/>
        </w:rPr>
        <w:t>.DO PAGAMENTO</w:t>
      </w:r>
      <w:r w:rsidR="00593682" w:rsidRPr="00EC5257">
        <w:rPr>
          <w:rFonts w:ascii="Times New Roman" w:hAnsi="Times New Roman" w:cs="Times New Roman"/>
          <w:b/>
          <w:bCs/>
          <w:sz w:val="24"/>
          <w:szCs w:val="24"/>
        </w:rPr>
        <w:t>:</w:t>
      </w:r>
    </w:p>
    <w:p w:rsidR="00593682" w:rsidRPr="00EC5257" w:rsidRDefault="00593682" w:rsidP="00A05872">
      <w:pPr>
        <w:spacing w:after="0" w:line="348" w:lineRule="auto"/>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 O pagamento será realizado no prazo máximo de até </w:t>
      </w:r>
      <w:r w:rsidR="0075460B" w:rsidRPr="00EC5257">
        <w:rPr>
          <w:rFonts w:ascii="Times New Roman" w:hAnsi="Times New Roman" w:cs="Times New Roman"/>
          <w:sz w:val="24"/>
          <w:szCs w:val="24"/>
        </w:rPr>
        <w:t>30(trinta</w:t>
      </w:r>
      <w:r w:rsidR="002D2DC0" w:rsidRPr="00EC5257">
        <w:rPr>
          <w:rFonts w:ascii="Times New Roman" w:hAnsi="Times New Roman" w:cs="Times New Roman"/>
          <w:sz w:val="24"/>
          <w:szCs w:val="24"/>
        </w:rPr>
        <w:t xml:space="preserve">) dias, contados a partir </w:t>
      </w:r>
      <w:r w:rsidR="00B13B81">
        <w:rPr>
          <w:rFonts w:ascii="Times New Roman" w:hAnsi="Times New Roman" w:cs="Times New Roman"/>
          <w:sz w:val="24"/>
          <w:szCs w:val="24"/>
        </w:rPr>
        <w:t>protocolo de requerimento de pagamento junto à administração municipal</w:t>
      </w:r>
      <w:r w:rsidR="002D2DC0" w:rsidRPr="00EC5257">
        <w:rPr>
          <w:rFonts w:ascii="Times New Roman" w:hAnsi="Times New Roman" w:cs="Times New Roman"/>
          <w:sz w:val="24"/>
          <w:szCs w:val="24"/>
        </w:rPr>
        <w:t xml:space="preserve">, por intermédio de ordem bancária, para crédito em banco, agência e conta corrente indicados pelo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.1.1 </w:t>
      </w:r>
      <w:r w:rsidR="00691AF0">
        <w:rPr>
          <w:rFonts w:ascii="Times New Roman" w:hAnsi="Times New Roman" w:cs="Times New Roman"/>
          <w:sz w:val="24"/>
          <w:szCs w:val="24"/>
        </w:rPr>
        <w:t>o</w:t>
      </w:r>
      <w:r w:rsidR="002D2DC0" w:rsidRPr="00EC5257">
        <w:rPr>
          <w:rFonts w:ascii="Times New Roman" w:hAnsi="Times New Roman" w:cs="Times New Roman"/>
          <w:sz w:val="24"/>
          <w:szCs w:val="24"/>
        </w:rPr>
        <w:t>s pagamentos decorrentes de despesas cujos valores não ultrapassem o limite de que trata o artigo 24, inciso II, da Lei Federal n.º 8.666, de 21 de junho de 1993, deverão ser efetuados no prazo de até 5 (cinco) dias úteis, contados da data da apresentação da Nota Fiscal, nos termos do artigo 5º, § 3º, do mesmo Diploma Legal.</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.2 Considera-se ocorrido o recebimento da nota fiscal ou fatura no momento em que 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 xml:space="preserve"> atestar a execução do objeto do contrato;</w:t>
      </w:r>
    </w:p>
    <w:p w:rsidR="002D2DC0" w:rsidRPr="00EC5257" w:rsidRDefault="002D2DC0" w:rsidP="00A05872">
      <w:pPr>
        <w:spacing w:after="0" w:line="348" w:lineRule="auto"/>
        <w:ind w:left="567"/>
        <w:jc w:val="both"/>
        <w:rPr>
          <w:rFonts w:ascii="Times New Roman" w:hAnsi="Times New Roman" w:cs="Times New Roman"/>
          <w:strike/>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.3 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obrigatoriamente, apresentará</w:t>
      </w:r>
      <w:r w:rsidR="00B13B81">
        <w:rPr>
          <w:rFonts w:ascii="Times New Roman" w:hAnsi="Times New Roman" w:cs="Times New Roman"/>
          <w:sz w:val="24"/>
          <w:szCs w:val="24"/>
        </w:rPr>
        <w:t xml:space="preserve"> junto com o requerimento de pagamento</w:t>
      </w:r>
      <w:r w:rsidR="002D2DC0" w:rsidRPr="00EC5257">
        <w:rPr>
          <w:rFonts w:ascii="Times New Roman" w:hAnsi="Times New Roman" w:cs="Times New Roman"/>
          <w:sz w:val="24"/>
          <w:szCs w:val="24"/>
        </w:rPr>
        <w:t xml:space="preserve"> a Nota Fiscal ou Fatura acompanhada da comprovação das regularidades fiscais federal, estadual e municipal, conforme artigo 29 da Lei Federal n.º 8.666, de 21 de junho de 1993;</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w:t>
      </w:r>
      <w:r w:rsidR="00B13B81">
        <w:rPr>
          <w:rFonts w:ascii="Times New Roman" w:hAnsi="Times New Roman" w:cs="Times New Roman"/>
          <w:sz w:val="24"/>
          <w:szCs w:val="24"/>
        </w:rPr>
        <w:t>FORNECEDOR</w:t>
      </w:r>
      <w:r w:rsidR="00103720">
        <w:rPr>
          <w:rFonts w:ascii="Times New Roman" w:hAnsi="Times New Roman" w:cs="Times New Roman"/>
          <w:sz w:val="24"/>
          <w:szCs w:val="24"/>
        </w:rPr>
        <w:t xml:space="preserve"> </w:t>
      </w:r>
      <w:r w:rsidR="002D2DC0" w:rsidRPr="00EC5257">
        <w:rPr>
          <w:rFonts w:ascii="Times New Roman" w:hAnsi="Times New Roman" w:cs="Times New Roman"/>
          <w:sz w:val="24"/>
          <w:szCs w:val="24"/>
        </w:rPr>
        <w:t>providencie as medidas saneadoras;</w:t>
      </w:r>
    </w:p>
    <w:p w:rsidR="005C2E00" w:rsidRPr="00EC5257" w:rsidRDefault="005C2E0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.4.1</w:t>
      </w:r>
      <w:r w:rsidR="00103720">
        <w:rPr>
          <w:rFonts w:ascii="Times New Roman" w:hAnsi="Times New Roman" w:cs="Times New Roman"/>
          <w:sz w:val="24"/>
          <w:szCs w:val="24"/>
        </w:rPr>
        <w:t xml:space="preserve"> N</w:t>
      </w:r>
      <w:r w:rsidR="002D2DC0" w:rsidRPr="00EC5257">
        <w:rPr>
          <w:rFonts w:ascii="Times New Roman" w:hAnsi="Times New Roman" w:cs="Times New Roman"/>
          <w:sz w:val="24"/>
          <w:szCs w:val="24"/>
        </w:rPr>
        <w:t xml:space="preserve">esta hipótese, o prazo para pagamento iniciar-se-á após a comprovação da regularização da situação, não acarretando qualquer ônus para 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.5 Será considerada data do pagamento o dia em que constar como emitida a ordem bancária para pagamento;</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.6 Antes de cada pagamento ao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xml:space="preserve">, será realizada consulta, objetivando a verificação de eventual descumprimento das condições de habilitação do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e a existência de sanção que impeça que a contratação tenha sido feita ou que continue, junto a(ao):</w:t>
      </w:r>
    </w:p>
    <w:p w:rsidR="002D2DC0" w:rsidRPr="00EC5257" w:rsidRDefault="002D2DC0" w:rsidP="00F6508A">
      <w:pPr>
        <w:spacing w:after="0" w:line="348" w:lineRule="auto"/>
        <w:jc w:val="both"/>
        <w:rPr>
          <w:rFonts w:ascii="Times New Roman" w:hAnsi="Times New Roman" w:cs="Times New Roman"/>
          <w:sz w:val="24"/>
          <w:szCs w:val="24"/>
        </w:rPr>
      </w:pPr>
    </w:p>
    <w:p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.6.</w:t>
      </w:r>
      <w:r w:rsidR="00F6508A">
        <w:rPr>
          <w:rFonts w:ascii="Times New Roman" w:hAnsi="Times New Roman" w:cs="Times New Roman"/>
          <w:sz w:val="24"/>
          <w:szCs w:val="24"/>
        </w:rPr>
        <w:t>1</w:t>
      </w:r>
      <w:r w:rsidR="002D2DC0" w:rsidRPr="00EC5257">
        <w:rPr>
          <w:rFonts w:ascii="Times New Roman" w:hAnsi="Times New Roman" w:cs="Times New Roman"/>
          <w:sz w:val="24"/>
          <w:szCs w:val="24"/>
        </w:rPr>
        <w:t xml:space="preserve"> Cadastro Nacional de Empresas Inidôneas e suspensas (CEIS), mantido pela Controladoria-Geral da União;</w:t>
      </w:r>
    </w:p>
    <w:p w:rsidR="002D2DC0" w:rsidRPr="00EC5257" w:rsidRDefault="002D2DC0" w:rsidP="00A05872">
      <w:pPr>
        <w:spacing w:after="0" w:line="348" w:lineRule="auto"/>
        <w:ind w:left="1134"/>
        <w:jc w:val="both"/>
        <w:rPr>
          <w:rFonts w:ascii="Times New Roman" w:hAnsi="Times New Roman" w:cs="Times New Roman"/>
          <w:sz w:val="24"/>
          <w:szCs w:val="24"/>
        </w:rPr>
      </w:pPr>
    </w:p>
    <w:p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.6.</w:t>
      </w:r>
      <w:r w:rsidR="00F6508A">
        <w:rPr>
          <w:rFonts w:ascii="Times New Roman" w:hAnsi="Times New Roman" w:cs="Times New Roman"/>
          <w:sz w:val="24"/>
          <w:szCs w:val="24"/>
        </w:rPr>
        <w:t>2</w:t>
      </w:r>
      <w:r w:rsidR="002D2DC0" w:rsidRPr="00EC5257">
        <w:rPr>
          <w:rFonts w:ascii="Times New Roman" w:hAnsi="Times New Roman" w:cs="Times New Roman"/>
          <w:sz w:val="24"/>
          <w:szCs w:val="24"/>
        </w:rPr>
        <w:t xml:space="preserve"> Cadastro Nacional de Condenações Cíveis por Atos de Improbidade Administrativa, mantido pelo Conselho Nacional de Justiça (CNJ);</w:t>
      </w:r>
    </w:p>
    <w:p w:rsidR="002D2DC0" w:rsidRPr="00EC5257" w:rsidRDefault="002D2DC0" w:rsidP="00A05872">
      <w:pPr>
        <w:spacing w:after="0" w:line="348" w:lineRule="auto"/>
        <w:ind w:left="1134"/>
        <w:jc w:val="both"/>
        <w:rPr>
          <w:rFonts w:ascii="Times New Roman" w:hAnsi="Times New Roman" w:cs="Times New Roman"/>
          <w:sz w:val="24"/>
          <w:szCs w:val="24"/>
        </w:rPr>
      </w:pPr>
    </w:p>
    <w:p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.6.</w:t>
      </w:r>
      <w:r w:rsidR="00F6508A">
        <w:rPr>
          <w:rFonts w:ascii="Times New Roman" w:hAnsi="Times New Roman" w:cs="Times New Roman"/>
          <w:sz w:val="24"/>
          <w:szCs w:val="24"/>
        </w:rPr>
        <w:t>3</w:t>
      </w:r>
      <w:r w:rsidR="002D2DC0" w:rsidRPr="00EC5257">
        <w:rPr>
          <w:rFonts w:ascii="Times New Roman" w:hAnsi="Times New Roman" w:cs="Times New Roman"/>
          <w:sz w:val="24"/>
          <w:szCs w:val="24"/>
        </w:rPr>
        <w:t xml:space="preserve"> Lista de Inidôneos, mantida pelo Tribunal de Contas da União (TCU); e</w:t>
      </w:r>
    </w:p>
    <w:p w:rsidR="002D2DC0" w:rsidRPr="00EC5257" w:rsidRDefault="002D2DC0" w:rsidP="00F6508A">
      <w:pPr>
        <w:spacing w:after="0" w:line="348" w:lineRule="auto"/>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.7 Constatando-se irregularidade do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será providenciada sua notificação, por escrito, para que, no prazo de 5 (cinco) dias úteis, regularize sua situação ou, no mesmo prazo, apresente sua defesa;</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.7.1 </w:t>
      </w:r>
      <w:r w:rsidR="00691AF0">
        <w:rPr>
          <w:rFonts w:ascii="Times New Roman" w:hAnsi="Times New Roman" w:cs="Times New Roman"/>
          <w:sz w:val="24"/>
          <w:szCs w:val="24"/>
        </w:rPr>
        <w:t>o</w:t>
      </w:r>
      <w:r w:rsidR="002D2DC0" w:rsidRPr="00EC5257">
        <w:rPr>
          <w:rFonts w:ascii="Times New Roman" w:hAnsi="Times New Roman" w:cs="Times New Roman"/>
          <w:sz w:val="24"/>
          <w:szCs w:val="24"/>
        </w:rPr>
        <w:t xml:space="preserve"> prazo poderá ser prorrogado uma vez, por igual período, a critério do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.8 Não havendo regularização ou sendo a defesa considerada improcedente, 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 xml:space="preserve"> deverá comunicar aos órgãos responsáveis pela fiscalização da regularidade fiscal quanto à inadimplência do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bem como quanto à existência de pagamento a ser efetuado, para que sejam acionados os meios pertinentes e necessários para garantir o recebimento de seus créditos;</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.9 Persistindo a irregularidade, 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 xml:space="preserve"> deverá adotar as medidas necessárias à rescisão contratual nos autos do processo administrativo correspondente, assegurada à contratada a ampla defesa.</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.10 Havendo a efetiva execução do objeto, os pagamentos serão realizados normalmente, até que se decida pela rescisão do contrato, caso 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xml:space="preserve"> não regularize sua situação;</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.10.1 </w:t>
      </w:r>
      <w:r w:rsidR="00691AF0">
        <w:rPr>
          <w:rFonts w:ascii="Times New Roman" w:hAnsi="Times New Roman" w:cs="Times New Roman"/>
          <w:sz w:val="24"/>
          <w:szCs w:val="24"/>
        </w:rPr>
        <w:t>s</w:t>
      </w:r>
      <w:r w:rsidR="002D2DC0" w:rsidRPr="00EC5257">
        <w:rPr>
          <w:rFonts w:ascii="Times New Roman" w:hAnsi="Times New Roman" w:cs="Times New Roman"/>
          <w:sz w:val="24"/>
          <w:szCs w:val="24"/>
        </w:rPr>
        <w:t xml:space="preserve">erá rescindido o contrato em execução com 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xml:space="preserve"> irregular, salvo por motivo de economicidade ou outro de interesse público de alta relevância, devidamente justificado, em qualquer</w:t>
      </w:r>
      <w:r w:rsidR="00C32EE2">
        <w:rPr>
          <w:rFonts w:ascii="Times New Roman" w:hAnsi="Times New Roman" w:cs="Times New Roman"/>
          <w:sz w:val="24"/>
          <w:szCs w:val="24"/>
        </w:rPr>
        <w:t xml:space="preserve"> caso, pela máxima autoridade do</w:t>
      </w:r>
      <w:r w:rsidR="002D2DC0" w:rsidRPr="00EC5257">
        <w:rPr>
          <w:rFonts w:ascii="Times New Roman" w:hAnsi="Times New Roman" w:cs="Times New Roman"/>
          <w:sz w:val="24"/>
          <w:szCs w:val="24"/>
        </w:rPr>
        <w:t xml:space="preserve">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.11 Quando do pagamento, será efetuada a retenção tributária prevista na legislação aplicável.</w:t>
      </w:r>
    </w:p>
    <w:p w:rsidR="002D2DC0" w:rsidRPr="00EC5257" w:rsidRDefault="002D2DC0" w:rsidP="00A05872">
      <w:pPr>
        <w:spacing w:after="0" w:line="348" w:lineRule="auto"/>
        <w:ind w:left="567"/>
        <w:jc w:val="both"/>
        <w:rPr>
          <w:rFonts w:ascii="Times New Roman" w:hAnsi="Times New Roman" w:cs="Times New Roman"/>
          <w:sz w:val="24"/>
          <w:szCs w:val="24"/>
        </w:rPr>
      </w:pPr>
    </w:p>
    <w:p w:rsidR="002D2DC0" w:rsidRPr="00EC5257" w:rsidRDefault="005F5AB9" w:rsidP="00A05872">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.11.1 </w:t>
      </w:r>
      <w:r w:rsidR="00C32EE2">
        <w:rPr>
          <w:rFonts w:ascii="Times New Roman" w:hAnsi="Times New Roman" w:cs="Times New Roman"/>
          <w:sz w:val="24"/>
          <w:szCs w:val="24"/>
        </w:rPr>
        <w:t xml:space="preserve">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xml:space="preserve"> regularmente optante pelo Simples Nacional, nos termos da Lei Complementar Federal n</w:t>
      </w:r>
      <w:r w:rsidR="00E319F5" w:rsidRPr="00EC5257">
        <w:rPr>
          <w:rFonts w:ascii="Times New Roman" w:hAnsi="Times New Roman" w:cs="Times New Roman"/>
          <w:sz w:val="24"/>
          <w:szCs w:val="24"/>
        </w:rPr>
        <w:t>.</w:t>
      </w:r>
      <w:r w:rsidR="002D2DC0" w:rsidRPr="00EC5257">
        <w:rPr>
          <w:rFonts w:ascii="Times New Roman" w:hAnsi="Times New Roman" w:cs="Times New Roman"/>
          <w:sz w:val="24"/>
          <w:szCs w:val="24"/>
        </w:rPr>
        <w:t>º 123, de 14 de dezembro de 2006</w:t>
      </w:r>
      <w:r w:rsidR="00C42828" w:rsidRPr="00EC5257">
        <w:rPr>
          <w:rFonts w:ascii="Times New Roman" w:hAnsi="Times New Roman" w:cs="Times New Roman"/>
          <w:sz w:val="24"/>
          <w:szCs w:val="24"/>
        </w:rPr>
        <w:t xml:space="preserve"> e da Lei Complemen</w:t>
      </w:r>
      <w:r w:rsidR="0069527F" w:rsidRPr="00EC5257">
        <w:rPr>
          <w:rFonts w:ascii="Times New Roman" w:hAnsi="Times New Roman" w:cs="Times New Roman"/>
          <w:sz w:val="24"/>
          <w:szCs w:val="24"/>
        </w:rPr>
        <w:t>tar Municipal n.º 085, de 09 de dezembro de 2009</w:t>
      </w:r>
      <w:r w:rsidR="002D2DC0" w:rsidRPr="00EC5257">
        <w:rPr>
          <w:rFonts w:ascii="Times New Roman" w:hAnsi="Times New Roman" w:cs="Times New Roman"/>
          <w:sz w:val="24"/>
          <w:szCs w:val="24"/>
        </w:rPr>
        <w:t>, não sofrerá a retenção tributária quanto aos impostos e contribuições abrangidos por aquele regime.</w:t>
      </w:r>
    </w:p>
    <w:p w:rsidR="002D2DC0" w:rsidRPr="00EC5257" w:rsidRDefault="002D2DC0" w:rsidP="00A05872">
      <w:pPr>
        <w:tabs>
          <w:tab w:val="left" w:pos="1440"/>
        </w:tabs>
        <w:autoSpaceDE w:val="0"/>
        <w:snapToGrid w:val="0"/>
        <w:spacing w:after="0" w:line="348" w:lineRule="auto"/>
        <w:ind w:left="1134"/>
        <w:jc w:val="both"/>
        <w:rPr>
          <w:rFonts w:ascii="Times New Roman" w:hAnsi="Times New Roman" w:cs="Times New Roman"/>
          <w:sz w:val="24"/>
          <w:szCs w:val="24"/>
        </w:rPr>
      </w:pPr>
    </w:p>
    <w:p w:rsidR="002D2DC0" w:rsidRPr="00EC5257" w:rsidRDefault="005F5AB9" w:rsidP="00A05872">
      <w:pPr>
        <w:tabs>
          <w:tab w:val="left" w:pos="1440"/>
        </w:tabs>
        <w:autoSpaceDE w:val="0"/>
        <w:snapToGrid w:val="0"/>
        <w:spacing w:after="0" w:line="348" w:lineRule="auto"/>
        <w:ind w:left="1701"/>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.11.2</w:t>
      </w:r>
      <w:r w:rsidR="00F82ACF">
        <w:rPr>
          <w:rFonts w:ascii="Times New Roman" w:hAnsi="Times New Roman" w:cs="Times New Roman"/>
          <w:sz w:val="24"/>
          <w:szCs w:val="24"/>
        </w:rPr>
        <w:t xml:space="preserve"> N</w:t>
      </w:r>
      <w:r w:rsidR="002D2DC0" w:rsidRPr="00EC5257">
        <w:rPr>
          <w:rFonts w:ascii="Times New Roman" w:hAnsi="Times New Roman" w:cs="Times New Roman"/>
          <w:sz w:val="24"/>
          <w:szCs w:val="24"/>
        </w:rPr>
        <w:t xml:space="preserve">o entanto, o pagamento ficará condicionado à apresentação de comprovação, por meio de documento oficial, de que faz </w:t>
      </w:r>
      <w:r w:rsidR="002D2DC0" w:rsidRPr="00EC5257">
        <w:rPr>
          <w:rFonts w:ascii="Times New Roman" w:hAnsi="Times New Roman" w:cs="Times New Roman"/>
          <w:i/>
          <w:iCs/>
          <w:sz w:val="24"/>
          <w:szCs w:val="24"/>
        </w:rPr>
        <w:t>jus</w:t>
      </w:r>
      <w:r w:rsidR="002D2DC0" w:rsidRPr="00EC5257">
        <w:rPr>
          <w:rFonts w:ascii="Times New Roman" w:hAnsi="Times New Roman" w:cs="Times New Roman"/>
          <w:sz w:val="24"/>
          <w:szCs w:val="24"/>
        </w:rPr>
        <w:t xml:space="preserve"> ao tratamento tributário favorecido previsto na</w:t>
      </w:r>
      <w:r w:rsidR="007362C9" w:rsidRPr="00EC5257">
        <w:rPr>
          <w:rFonts w:ascii="Times New Roman" w:hAnsi="Times New Roman" w:cs="Times New Roman"/>
          <w:sz w:val="24"/>
          <w:szCs w:val="24"/>
        </w:rPr>
        <w:t>s</w:t>
      </w:r>
      <w:r w:rsidR="002D2DC0" w:rsidRPr="00EC5257">
        <w:rPr>
          <w:rFonts w:ascii="Times New Roman" w:hAnsi="Times New Roman" w:cs="Times New Roman"/>
          <w:sz w:val="24"/>
          <w:szCs w:val="24"/>
        </w:rPr>
        <w:t xml:space="preserve"> referida</w:t>
      </w:r>
      <w:r w:rsidR="007362C9" w:rsidRPr="00EC5257">
        <w:rPr>
          <w:rFonts w:ascii="Times New Roman" w:hAnsi="Times New Roman" w:cs="Times New Roman"/>
          <w:sz w:val="24"/>
          <w:szCs w:val="24"/>
        </w:rPr>
        <w:t>s</w:t>
      </w:r>
      <w:r w:rsidR="002D2DC0" w:rsidRPr="00EC5257">
        <w:rPr>
          <w:rFonts w:ascii="Times New Roman" w:hAnsi="Times New Roman" w:cs="Times New Roman"/>
          <w:sz w:val="24"/>
          <w:szCs w:val="24"/>
        </w:rPr>
        <w:t xml:space="preserve"> Lei</w:t>
      </w:r>
      <w:r w:rsidR="007362C9" w:rsidRPr="00EC5257">
        <w:rPr>
          <w:rFonts w:ascii="Times New Roman" w:hAnsi="Times New Roman" w:cs="Times New Roman"/>
          <w:sz w:val="24"/>
          <w:szCs w:val="24"/>
        </w:rPr>
        <w:t>s</w:t>
      </w:r>
      <w:r w:rsidR="002D2DC0" w:rsidRPr="00EC5257">
        <w:rPr>
          <w:rFonts w:ascii="Times New Roman" w:hAnsi="Times New Roman" w:cs="Times New Roman"/>
          <w:sz w:val="24"/>
          <w:szCs w:val="24"/>
        </w:rPr>
        <w:t xml:space="preserve"> Complementar</w:t>
      </w:r>
      <w:r w:rsidR="007362C9" w:rsidRPr="00EC5257">
        <w:rPr>
          <w:rFonts w:ascii="Times New Roman" w:hAnsi="Times New Roman" w:cs="Times New Roman"/>
          <w:sz w:val="24"/>
          <w:szCs w:val="24"/>
        </w:rPr>
        <w:t>es</w:t>
      </w:r>
      <w:r w:rsidR="002D2DC0" w:rsidRPr="00EC5257">
        <w:rPr>
          <w:rFonts w:ascii="Times New Roman" w:hAnsi="Times New Roman" w:cs="Times New Roman"/>
          <w:sz w:val="24"/>
          <w:szCs w:val="24"/>
        </w:rPr>
        <w:t>.</w:t>
      </w:r>
    </w:p>
    <w:p w:rsidR="00FA4FFA" w:rsidRPr="00EC5257" w:rsidRDefault="00FA4FFA" w:rsidP="00A05872">
      <w:pPr>
        <w:spacing w:after="0" w:line="348" w:lineRule="auto"/>
        <w:jc w:val="both"/>
        <w:rPr>
          <w:rFonts w:ascii="Times New Roman" w:hAnsi="Times New Roman" w:cs="Times New Roman"/>
          <w:sz w:val="24"/>
          <w:szCs w:val="24"/>
        </w:rPr>
      </w:pPr>
    </w:p>
    <w:p w:rsidR="00FA4FFA" w:rsidRPr="00FA4FFA" w:rsidRDefault="00A90F64"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05872">
        <w:rPr>
          <w:rFonts w:ascii="Times New Roman" w:hAnsi="Times New Roman" w:cs="Times New Roman"/>
          <w:b/>
          <w:bCs/>
          <w:sz w:val="24"/>
          <w:szCs w:val="24"/>
        </w:rPr>
        <w:t>6</w:t>
      </w:r>
      <w:r w:rsidR="006214FE" w:rsidRPr="00EC5257">
        <w:rPr>
          <w:rFonts w:ascii="Times New Roman" w:hAnsi="Times New Roman" w:cs="Times New Roman"/>
          <w:b/>
          <w:bCs/>
          <w:sz w:val="24"/>
          <w:szCs w:val="24"/>
        </w:rPr>
        <w:t xml:space="preserve">. </w:t>
      </w:r>
      <w:r w:rsidR="00FA4FFA" w:rsidRPr="00FA4FFA">
        <w:rPr>
          <w:rFonts w:ascii="Times New Roman" w:hAnsi="Times New Roman" w:cs="Times New Roman"/>
          <w:b/>
          <w:bCs/>
          <w:sz w:val="24"/>
          <w:szCs w:val="24"/>
        </w:rPr>
        <w:t>DAS SANÇÕES ADMINISTRATIVAS</w:t>
      </w:r>
      <w:r w:rsidR="006214FE" w:rsidRPr="00EC5257">
        <w:rPr>
          <w:rFonts w:ascii="Times New Roman" w:hAnsi="Times New Roman" w:cs="Times New Roman"/>
          <w:b/>
          <w:bCs/>
          <w:sz w:val="24"/>
          <w:szCs w:val="24"/>
        </w:rPr>
        <w:t>:</w:t>
      </w:r>
    </w:p>
    <w:p w:rsidR="00FA4FFA" w:rsidRPr="00FA4FFA" w:rsidRDefault="00FA4FFA" w:rsidP="00A05872">
      <w:pPr>
        <w:spacing w:after="0" w:line="348" w:lineRule="auto"/>
        <w:jc w:val="both"/>
        <w:rPr>
          <w:rFonts w:ascii="Times New Roman" w:hAnsi="Times New Roman" w:cs="Times New Roman"/>
          <w:sz w:val="24"/>
          <w:szCs w:val="24"/>
        </w:rPr>
      </w:pPr>
    </w:p>
    <w:p w:rsidR="00FA4FFA" w:rsidRPr="00FA4FFA" w:rsidRDefault="00A90F64"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.1 Comete infração administrativa nos termos da Lei Federal n.º 8.666, de 21 de junho de 1993, 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xml:space="preserve"> que:</w:t>
      </w:r>
    </w:p>
    <w:p w:rsidR="00FA4FFA" w:rsidRPr="00FA4FFA" w:rsidRDefault="00FA4FFA" w:rsidP="00A05872">
      <w:pPr>
        <w:spacing w:after="0" w:line="348" w:lineRule="auto"/>
        <w:ind w:left="567"/>
        <w:jc w:val="both"/>
        <w:rPr>
          <w:rFonts w:ascii="Times New Roman" w:hAnsi="Times New Roman" w:cs="Times New Roman"/>
          <w:sz w:val="24"/>
          <w:szCs w:val="24"/>
        </w:rPr>
      </w:pPr>
    </w:p>
    <w:p w:rsidR="00FA4FFA" w:rsidRPr="00FA4FFA" w:rsidRDefault="00A90F64"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.1.1 </w:t>
      </w:r>
      <w:r w:rsidR="00F82ACF">
        <w:rPr>
          <w:rFonts w:ascii="Times New Roman" w:hAnsi="Times New Roman" w:cs="Times New Roman"/>
          <w:sz w:val="24"/>
          <w:szCs w:val="24"/>
        </w:rPr>
        <w:t>I</w:t>
      </w:r>
      <w:r w:rsidR="00FA4FFA" w:rsidRPr="00FA4FFA">
        <w:rPr>
          <w:rFonts w:ascii="Times New Roman" w:hAnsi="Times New Roman" w:cs="Times New Roman"/>
          <w:sz w:val="24"/>
          <w:szCs w:val="24"/>
        </w:rPr>
        <w:t>nexecutar total ou parcialmente qualquer das obrigações assumidas em decorrência da contratação;</w:t>
      </w:r>
    </w:p>
    <w:p w:rsidR="00FA4FFA" w:rsidRPr="00FA4FFA" w:rsidRDefault="00FA4FFA" w:rsidP="00A05872">
      <w:pPr>
        <w:spacing w:after="0" w:line="348" w:lineRule="auto"/>
        <w:ind w:left="1134"/>
        <w:jc w:val="both"/>
        <w:rPr>
          <w:rFonts w:ascii="Times New Roman" w:hAnsi="Times New Roman" w:cs="Times New Roman"/>
          <w:sz w:val="24"/>
          <w:szCs w:val="24"/>
        </w:rPr>
      </w:pPr>
    </w:p>
    <w:p w:rsidR="00FA4FFA" w:rsidRPr="00FA4FFA" w:rsidRDefault="00A90F64"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.1.2 </w:t>
      </w:r>
      <w:r w:rsidR="00F82ACF">
        <w:rPr>
          <w:rFonts w:ascii="Times New Roman" w:hAnsi="Times New Roman" w:cs="Times New Roman"/>
          <w:sz w:val="24"/>
          <w:szCs w:val="24"/>
        </w:rPr>
        <w:t>E</w:t>
      </w:r>
      <w:r w:rsidR="00FA4FFA" w:rsidRPr="00FA4FFA">
        <w:rPr>
          <w:rFonts w:ascii="Times New Roman" w:hAnsi="Times New Roman" w:cs="Times New Roman"/>
          <w:sz w:val="24"/>
          <w:szCs w:val="24"/>
        </w:rPr>
        <w:t>nsejar o retardamento da execução do objeto;</w:t>
      </w:r>
    </w:p>
    <w:p w:rsidR="00FA4FFA" w:rsidRPr="00FA4FFA" w:rsidRDefault="00FA4FFA" w:rsidP="00A05872">
      <w:pPr>
        <w:spacing w:after="0" w:line="348" w:lineRule="auto"/>
        <w:ind w:left="1134"/>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82ACF">
        <w:rPr>
          <w:rFonts w:ascii="Times New Roman" w:hAnsi="Times New Roman" w:cs="Times New Roman"/>
          <w:sz w:val="24"/>
          <w:szCs w:val="24"/>
        </w:rPr>
        <w:t>.1.3 F</w:t>
      </w:r>
      <w:r w:rsidR="00FA4FFA" w:rsidRPr="00FA4FFA">
        <w:rPr>
          <w:rFonts w:ascii="Times New Roman" w:hAnsi="Times New Roman" w:cs="Times New Roman"/>
          <w:sz w:val="24"/>
          <w:szCs w:val="24"/>
        </w:rPr>
        <w:t>alhar ou fraudar na execução do contrato;</w:t>
      </w:r>
    </w:p>
    <w:p w:rsidR="00FA4FFA" w:rsidRPr="00FA4FFA" w:rsidRDefault="00FA4FFA" w:rsidP="00A05872">
      <w:pPr>
        <w:spacing w:after="0" w:line="348" w:lineRule="auto"/>
        <w:ind w:left="1134"/>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82ACF">
        <w:rPr>
          <w:rFonts w:ascii="Times New Roman" w:hAnsi="Times New Roman" w:cs="Times New Roman"/>
          <w:sz w:val="24"/>
          <w:szCs w:val="24"/>
        </w:rPr>
        <w:t>.1.4 C</w:t>
      </w:r>
      <w:r w:rsidR="00FA4FFA" w:rsidRPr="00FA4FFA">
        <w:rPr>
          <w:rFonts w:ascii="Times New Roman" w:hAnsi="Times New Roman" w:cs="Times New Roman"/>
          <w:sz w:val="24"/>
          <w:szCs w:val="24"/>
        </w:rPr>
        <w:t>omportar-se de modo inidôneo; e</w:t>
      </w:r>
    </w:p>
    <w:p w:rsidR="00FA4FFA" w:rsidRPr="00FA4FFA" w:rsidRDefault="00FA4FFA" w:rsidP="00A05872">
      <w:pPr>
        <w:spacing w:after="0" w:line="348" w:lineRule="auto"/>
        <w:ind w:left="1134"/>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82ACF">
        <w:rPr>
          <w:rFonts w:ascii="Times New Roman" w:hAnsi="Times New Roman" w:cs="Times New Roman"/>
          <w:sz w:val="24"/>
          <w:szCs w:val="24"/>
        </w:rPr>
        <w:t>.1.5 C</w:t>
      </w:r>
      <w:r w:rsidR="00FA4FFA" w:rsidRPr="00FA4FFA">
        <w:rPr>
          <w:rFonts w:ascii="Times New Roman" w:hAnsi="Times New Roman" w:cs="Times New Roman"/>
          <w:sz w:val="24"/>
          <w:szCs w:val="24"/>
        </w:rPr>
        <w:t>ometer fraude fiscal.</w:t>
      </w:r>
    </w:p>
    <w:p w:rsidR="00FA4FFA" w:rsidRPr="00FA4FFA" w:rsidRDefault="00FA4FFA" w:rsidP="00A05872">
      <w:pPr>
        <w:spacing w:after="0" w:line="348" w:lineRule="auto"/>
        <w:ind w:left="567" w:right="-30"/>
        <w:jc w:val="both"/>
        <w:rPr>
          <w:rFonts w:ascii="Times New Roman" w:hAnsi="Times New Roman" w:cs="Times New Roman"/>
          <w:sz w:val="24"/>
          <w:szCs w:val="24"/>
        </w:rPr>
      </w:pPr>
    </w:p>
    <w:p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.2 Pela inexecução total ou parcial do objeto deste contrato, </w:t>
      </w:r>
      <w:r w:rsidR="00D65C13" w:rsidRPr="00EC5257">
        <w:rPr>
          <w:rFonts w:ascii="Times New Roman" w:hAnsi="Times New Roman" w:cs="Times New Roman"/>
          <w:sz w:val="24"/>
          <w:szCs w:val="24"/>
        </w:rPr>
        <w:t xml:space="preserve">o </w:t>
      </w:r>
      <w:r w:rsidR="00B13B81">
        <w:rPr>
          <w:rFonts w:ascii="Times New Roman" w:hAnsi="Times New Roman" w:cs="Times New Roman"/>
          <w:sz w:val="24"/>
          <w:szCs w:val="24"/>
        </w:rPr>
        <w:t>ÓRGÃO GERENCIADOR</w:t>
      </w:r>
      <w:r w:rsidR="00FA4FFA" w:rsidRPr="00FA4FFA">
        <w:rPr>
          <w:rFonts w:ascii="Times New Roman" w:hAnsi="Times New Roman" w:cs="Times New Roman"/>
          <w:sz w:val="24"/>
          <w:szCs w:val="24"/>
        </w:rPr>
        <w:t xml:space="preserve">pode aplicar ao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xml:space="preserve"> as seguintes sanções:</w:t>
      </w:r>
    </w:p>
    <w:p w:rsidR="00FA4FFA" w:rsidRPr="00FA4FFA" w:rsidRDefault="00FA4FFA" w:rsidP="00A05872">
      <w:pPr>
        <w:spacing w:after="0" w:line="348" w:lineRule="auto"/>
        <w:ind w:left="567" w:right="-30"/>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.2.1 </w:t>
      </w:r>
      <w:r w:rsidR="00691AF0">
        <w:rPr>
          <w:rFonts w:ascii="Times New Roman" w:hAnsi="Times New Roman" w:cs="Times New Roman"/>
          <w:sz w:val="24"/>
          <w:szCs w:val="24"/>
        </w:rPr>
        <w:t>a</w:t>
      </w:r>
      <w:r w:rsidR="00FA4FFA" w:rsidRPr="00FA4FFA">
        <w:rPr>
          <w:rFonts w:ascii="Times New Roman" w:hAnsi="Times New Roman" w:cs="Times New Roman"/>
          <w:sz w:val="24"/>
          <w:szCs w:val="24"/>
        </w:rPr>
        <w:t xml:space="preserve">dvertência, por faltas leves, assim entendidas aquelas que não acarretem prejuízos significativos para ao </w:t>
      </w:r>
      <w:r w:rsidR="00B13B81">
        <w:rPr>
          <w:rFonts w:ascii="Times New Roman" w:hAnsi="Times New Roman" w:cs="Times New Roman"/>
          <w:sz w:val="24"/>
          <w:szCs w:val="24"/>
        </w:rPr>
        <w:t>ÓRGÃO GERENCIADOR</w:t>
      </w:r>
      <w:r w:rsidR="00FA4FFA" w:rsidRPr="00FA4FFA">
        <w:rPr>
          <w:rFonts w:ascii="Times New Roman" w:hAnsi="Times New Roman" w:cs="Times New Roman"/>
          <w:sz w:val="24"/>
          <w:szCs w:val="24"/>
        </w:rPr>
        <w:t>;</w:t>
      </w:r>
    </w:p>
    <w:p w:rsidR="00FA4FFA" w:rsidRPr="00FA4FFA" w:rsidRDefault="00FA4FFA" w:rsidP="00A05872">
      <w:pPr>
        <w:spacing w:after="0" w:line="348" w:lineRule="auto"/>
        <w:ind w:left="1134"/>
        <w:jc w:val="both"/>
        <w:rPr>
          <w:rFonts w:ascii="Times New Roman" w:hAnsi="Times New Roman" w:cs="Times New Roman"/>
          <w:sz w:val="24"/>
          <w:szCs w:val="24"/>
        </w:rPr>
      </w:pPr>
    </w:p>
    <w:p w:rsidR="002D44DB" w:rsidRPr="002D44DB"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2D44DB" w:rsidRPr="002D44DB">
        <w:rPr>
          <w:rFonts w:ascii="Times New Roman" w:hAnsi="Times New Roman" w:cs="Times New Roman"/>
          <w:sz w:val="24"/>
          <w:szCs w:val="24"/>
        </w:rPr>
        <w:t>.2.2 multa moratória de 1% (um por cento) por dia de atraso injustificado sobre o valor da parcela inadimplida, até o limite de 90 (noventa) dias;</w:t>
      </w:r>
    </w:p>
    <w:p w:rsidR="002D44DB" w:rsidRPr="002D44DB" w:rsidRDefault="002D44DB" w:rsidP="00A05872">
      <w:pPr>
        <w:spacing w:after="0" w:line="348" w:lineRule="auto"/>
        <w:ind w:left="1134"/>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2D44DB" w:rsidRPr="002D44DB">
        <w:rPr>
          <w:rFonts w:ascii="Times New Roman" w:hAnsi="Times New Roman" w:cs="Times New Roman"/>
          <w:sz w:val="24"/>
          <w:szCs w:val="24"/>
        </w:rPr>
        <w:t>.2.3 multa compensatória de 30% (trinta por cento) sobre o valor total do contrato, no caso de inexecução total do objeto;</w:t>
      </w:r>
    </w:p>
    <w:p w:rsidR="00FA4FFA" w:rsidRPr="00FA4FFA" w:rsidRDefault="00FA4FFA" w:rsidP="00A05872">
      <w:pPr>
        <w:spacing w:after="0" w:line="348" w:lineRule="auto"/>
        <w:ind w:left="1134"/>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.2.4 em caso de inexecução parcial, a multa compensatória, no mesmo percentual do subitem acima, será aplicada de forma proporcional à obrigação inadimplida;</w:t>
      </w:r>
    </w:p>
    <w:p w:rsidR="00FA4FFA" w:rsidRPr="00FA4FFA" w:rsidRDefault="00FA4FFA" w:rsidP="00A05872">
      <w:pPr>
        <w:spacing w:after="0" w:line="348" w:lineRule="auto"/>
        <w:ind w:left="1134"/>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.2.5 suspensão de licitar e impedimento de contratar com o órgão, entidade ou unidade administrativa pela qual a Administração Pública opera e atua concretamente, pelo prazo de até </w:t>
      </w:r>
      <w:r w:rsidR="00D65C13" w:rsidRPr="00EC5257">
        <w:rPr>
          <w:rFonts w:ascii="Times New Roman" w:hAnsi="Times New Roman" w:cs="Times New Roman"/>
          <w:sz w:val="24"/>
          <w:szCs w:val="24"/>
        </w:rPr>
        <w:t>2 (</w:t>
      </w:r>
      <w:r w:rsidR="00FA4FFA" w:rsidRPr="00FA4FFA">
        <w:rPr>
          <w:rFonts w:ascii="Times New Roman" w:hAnsi="Times New Roman" w:cs="Times New Roman"/>
          <w:sz w:val="24"/>
          <w:szCs w:val="24"/>
        </w:rPr>
        <w:t>dois</w:t>
      </w:r>
      <w:r w:rsidR="00D65C13" w:rsidRPr="00EC5257">
        <w:rPr>
          <w:rFonts w:ascii="Times New Roman" w:hAnsi="Times New Roman" w:cs="Times New Roman"/>
          <w:sz w:val="24"/>
          <w:szCs w:val="24"/>
        </w:rPr>
        <w:t>)</w:t>
      </w:r>
      <w:r w:rsidR="00FA4FFA" w:rsidRPr="00FA4FFA">
        <w:rPr>
          <w:rFonts w:ascii="Times New Roman" w:hAnsi="Times New Roman" w:cs="Times New Roman"/>
          <w:sz w:val="24"/>
          <w:szCs w:val="24"/>
        </w:rPr>
        <w:t xml:space="preserve"> anos; e</w:t>
      </w:r>
    </w:p>
    <w:p w:rsidR="00FA4FFA" w:rsidRPr="00FA4FFA" w:rsidRDefault="00FA4FFA" w:rsidP="00A05872">
      <w:pPr>
        <w:spacing w:after="0" w:line="348" w:lineRule="auto"/>
        <w:ind w:left="1134"/>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.2.6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xml:space="preserve"> ressarcir o </w:t>
      </w:r>
      <w:r w:rsidR="00B13B81">
        <w:rPr>
          <w:rFonts w:ascii="Times New Roman" w:hAnsi="Times New Roman" w:cs="Times New Roman"/>
          <w:sz w:val="24"/>
          <w:szCs w:val="24"/>
        </w:rPr>
        <w:t>ÓRGÃO GERENCIADOR</w:t>
      </w:r>
      <w:r w:rsidR="00FA4FFA" w:rsidRPr="00FA4FFA">
        <w:rPr>
          <w:rFonts w:ascii="Times New Roman" w:hAnsi="Times New Roman" w:cs="Times New Roman"/>
          <w:sz w:val="24"/>
          <w:szCs w:val="24"/>
        </w:rPr>
        <w:t xml:space="preserve"> pelos prejuízos causados.</w:t>
      </w:r>
    </w:p>
    <w:p w:rsidR="00FA4FFA" w:rsidRPr="00FA4FFA" w:rsidRDefault="00FA4FFA" w:rsidP="00A05872">
      <w:pPr>
        <w:spacing w:after="0" w:line="348" w:lineRule="auto"/>
        <w:ind w:left="567" w:right="-30"/>
        <w:jc w:val="both"/>
        <w:rPr>
          <w:rFonts w:ascii="Times New Roman" w:hAnsi="Times New Roman" w:cs="Times New Roman"/>
          <w:sz w:val="24"/>
          <w:szCs w:val="24"/>
        </w:rPr>
      </w:pPr>
    </w:p>
    <w:p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.3 As sanções previstas acima poderão ser aplicadas ao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xml:space="preserve"> juntamente com as de multa, descontando-a dos pagamentos a serem efetuados.</w:t>
      </w:r>
    </w:p>
    <w:p w:rsidR="00FA4FFA" w:rsidRPr="00FA4FFA" w:rsidRDefault="00FA4FFA" w:rsidP="00A05872">
      <w:pPr>
        <w:spacing w:after="0" w:line="348" w:lineRule="auto"/>
        <w:ind w:left="567"/>
        <w:jc w:val="both"/>
        <w:rPr>
          <w:rFonts w:ascii="Times New Roman" w:hAnsi="Times New Roman" w:cs="Times New Roman"/>
          <w:sz w:val="24"/>
          <w:szCs w:val="24"/>
        </w:rPr>
      </w:pPr>
    </w:p>
    <w:p w:rsidR="00FA4FFA" w:rsidRPr="00FA4FFA" w:rsidRDefault="00F06206"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.4 Também ficam sujeitas às penalidades do artigo 87, incisos III e IV, da Lei Federal n.º 8.666, de 21 de junho de </w:t>
      </w:r>
      <w:r>
        <w:rPr>
          <w:rFonts w:ascii="Times New Roman" w:hAnsi="Times New Roman" w:cs="Times New Roman"/>
          <w:sz w:val="24"/>
          <w:szCs w:val="24"/>
        </w:rPr>
        <w:t>19</w:t>
      </w:r>
      <w:r w:rsidR="00FA4FFA" w:rsidRPr="00FA4FFA">
        <w:rPr>
          <w:rFonts w:ascii="Times New Roman" w:hAnsi="Times New Roman" w:cs="Times New Roman"/>
          <w:sz w:val="24"/>
          <w:szCs w:val="24"/>
        </w:rPr>
        <w:t>93, as pessoas jurídicas de direito privado e / ou profissionais que:</w:t>
      </w:r>
    </w:p>
    <w:p w:rsidR="00FA4FFA" w:rsidRPr="00FA4FFA" w:rsidRDefault="00FA4FFA" w:rsidP="00A05872">
      <w:pPr>
        <w:spacing w:after="0" w:line="348" w:lineRule="auto"/>
        <w:ind w:left="567"/>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.4.1 tenham sofrido condenação definitiva por praticar, por meio dolosos, fraude fiscal no recolhimento de quaisquer tributos;</w:t>
      </w:r>
    </w:p>
    <w:p w:rsidR="00FA4FFA" w:rsidRPr="00FA4FFA" w:rsidRDefault="00FA4FFA" w:rsidP="00A05872">
      <w:pPr>
        <w:spacing w:after="0" w:line="348" w:lineRule="auto"/>
        <w:ind w:left="1134"/>
        <w:jc w:val="both"/>
        <w:rPr>
          <w:rFonts w:ascii="Times New Roman" w:hAnsi="Times New Roman" w:cs="Times New Roman"/>
          <w:sz w:val="24"/>
          <w:szCs w:val="24"/>
        </w:rPr>
      </w:pPr>
    </w:p>
    <w:p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.4.2 tenham praticado atos ilícitos visando a frustrar os objetivos desta Contratação; e</w:t>
      </w:r>
    </w:p>
    <w:p w:rsidR="00FA4FFA" w:rsidRPr="00FA4FFA" w:rsidRDefault="00FA4FFA" w:rsidP="00A05872">
      <w:pPr>
        <w:spacing w:after="0" w:line="348" w:lineRule="auto"/>
        <w:ind w:left="1134" w:right="-17"/>
        <w:jc w:val="both"/>
        <w:rPr>
          <w:rFonts w:ascii="Times New Roman" w:hAnsi="Times New Roman" w:cs="Times New Roman"/>
          <w:sz w:val="24"/>
          <w:szCs w:val="24"/>
        </w:rPr>
      </w:pPr>
    </w:p>
    <w:p w:rsidR="00FA4FFA" w:rsidRPr="00FA4FFA" w:rsidRDefault="00F06206" w:rsidP="00A05872">
      <w:pPr>
        <w:spacing w:after="0" w:line="348" w:lineRule="auto"/>
        <w:ind w:left="1134" w:right="-1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.4.3 demonstrem não possuir idoneidade para contratar com a Administração </w:t>
      </w:r>
      <w:r w:rsidR="00AB1BE5" w:rsidRPr="00EC5257">
        <w:rPr>
          <w:rFonts w:ascii="Times New Roman" w:hAnsi="Times New Roman" w:cs="Times New Roman"/>
          <w:sz w:val="24"/>
          <w:szCs w:val="24"/>
        </w:rPr>
        <w:t xml:space="preserve">Pública Municipal </w:t>
      </w:r>
      <w:r w:rsidR="00FA4FFA" w:rsidRPr="00FA4FFA">
        <w:rPr>
          <w:rFonts w:ascii="Times New Roman" w:hAnsi="Times New Roman" w:cs="Times New Roman"/>
          <w:sz w:val="24"/>
          <w:szCs w:val="24"/>
        </w:rPr>
        <w:t>em virtude de atos ilícitos praticados.</w:t>
      </w:r>
    </w:p>
    <w:p w:rsidR="00FA4FFA" w:rsidRPr="00FA4FFA" w:rsidRDefault="00FA4FFA" w:rsidP="00A05872">
      <w:pPr>
        <w:spacing w:after="0" w:line="348" w:lineRule="auto"/>
        <w:ind w:left="567"/>
        <w:jc w:val="both"/>
        <w:rPr>
          <w:rFonts w:ascii="Times New Roman" w:hAnsi="Times New Roman" w:cs="Times New Roman"/>
          <w:sz w:val="24"/>
          <w:szCs w:val="24"/>
        </w:rPr>
      </w:pPr>
    </w:p>
    <w:p w:rsidR="00FA4FFA" w:rsidRPr="00FA4FFA" w:rsidRDefault="00F06206"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.5 A aplicação de qualquer das penalidades previstas realizar-se-á em processo administrativo que assegurará o contraditório e a ampla defesa ao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observando-se o procedimento previsto na Lei Federal n.º 8.666, de 21 de junho de 1993, e subsidiariamente e analogicamente a Lei Federal n.º 9.784, de 29 de janeiro de 1999;</w:t>
      </w:r>
    </w:p>
    <w:p w:rsidR="00FA4FFA" w:rsidRPr="00FA4FFA" w:rsidRDefault="00FA4FFA" w:rsidP="00A05872">
      <w:pPr>
        <w:spacing w:after="0" w:line="348" w:lineRule="auto"/>
        <w:ind w:left="567" w:right="-30"/>
        <w:jc w:val="both"/>
        <w:rPr>
          <w:rFonts w:ascii="Times New Roman" w:hAnsi="Times New Roman" w:cs="Times New Roman"/>
          <w:sz w:val="24"/>
          <w:szCs w:val="24"/>
        </w:rPr>
      </w:pPr>
    </w:p>
    <w:p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.6 As multas devidas e/ou prejuízos causados ao </w:t>
      </w:r>
      <w:r w:rsidR="00B13B81">
        <w:rPr>
          <w:rFonts w:ascii="Times New Roman" w:hAnsi="Times New Roman" w:cs="Times New Roman"/>
          <w:sz w:val="24"/>
          <w:szCs w:val="24"/>
        </w:rPr>
        <w:t>ÓRGÃO GERENCIADOR</w:t>
      </w:r>
      <w:r w:rsidR="00FA4FFA" w:rsidRPr="00FA4FFA">
        <w:rPr>
          <w:rFonts w:ascii="Times New Roman" w:hAnsi="Times New Roman" w:cs="Times New Roman"/>
          <w:sz w:val="24"/>
          <w:szCs w:val="24"/>
        </w:rPr>
        <w:t xml:space="preserve"> serão deduzidos dos valores a serem pagos, ou recolhidos em favor da Município de Itaboraí, ou deduzidos da garantia, ou ainda, quando for o caso, serão inscritos na Dívida Ativa do Município de Itaboraí e cobrados judicialmente;</w:t>
      </w:r>
    </w:p>
    <w:p w:rsidR="00FA4FFA" w:rsidRPr="00FA4FFA" w:rsidRDefault="00FA4FFA" w:rsidP="00A05872">
      <w:pPr>
        <w:spacing w:after="0" w:line="348" w:lineRule="auto"/>
        <w:ind w:left="567" w:right="-30"/>
        <w:jc w:val="both"/>
        <w:rPr>
          <w:rFonts w:ascii="Times New Roman" w:hAnsi="Times New Roman" w:cs="Times New Roman"/>
          <w:sz w:val="24"/>
          <w:szCs w:val="24"/>
        </w:rPr>
      </w:pPr>
    </w:p>
    <w:p w:rsidR="00FA4FFA" w:rsidRPr="00FA4FFA" w:rsidRDefault="00F06206" w:rsidP="00A05872">
      <w:pPr>
        <w:spacing w:after="0" w:line="348" w:lineRule="auto"/>
        <w:ind w:left="1134"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.6.1 </w:t>
      </w:r>
      <w:r w:rsidR="00691AF0">
        <w:rPr>
          <w:rFonts w:ascii="Times New Roman" w:hAnsi="Times New Roman" w:cs="Times New Roman"/>
          <w:sz w:val="24"/>
          <w:szCs w:val="24"/>
        </w:rPr>
        <w:t>c</w:t>
      </w:r>
      <w:r w:rsidR="00FA4FFA" w:rsidRPr="00FA4FFA">
        <w:rPr>
          <w:rFonts w:ascii="Times New Roman" w:hAnsi="Times New Roman" w:cs="Times New Roman"/>
          <w:sz w:val="24"/>
          <w:szCs w:val="24"/>
        </w:rPr>
        <w:t xml:space="preserve">aso o </w:t>
      </w:r>
      <w:r w:rsidR="00B13B81">
        <w:rPr>
          <w:rFonts w:ascii="Times New Roman" w:hAnsi="Times New Roman" w:cs="Times New Roman"/>
          <w:sz w:val="24"/>
          <w:szCs w:val="24"/>
        </w:rPr>
        <w:t>ÓRGÃO GERENCIADOR</w:t>
      </w:r>
      <w:r w:rsidR="00FA4FFA" w:rsidRPr="00FA4FFA">
        <w:rPr>
          <w:rFonts w:ascii="Times New Roman" w:hAnsi="Times New Roman" w:cs="Times New Roman"/>
          <w:sz w:val="24"/>
          <w:szCs w:val="24"/>
        </w:rPr>
        <w:t xml:space="preserve"> determine, a multa deverá ser recolhida no prazo máximo de </w:t>
      </w:r>
      <w:r w:rsidR="00A90F64" w:rsidRPr="00A90F64">
        <w:rPr>
          <w:rFonts w:ascii="Times New Roman" w:hAnsi="Times New Roman" w:cs="Times New Roman"/>
          <w:sz w:val="24"/>
          <w:szCs w:val="24"/>
        </w:rPr>
        <w:t>30</w:t>
      </w:r>
      <w:r w:rsidR="00FA4FFA" w:rsidRPr="00A90F64">
        <w:rPr>
          <w:rFonts w:ascii="Times New Roman" w:hAnsi="Times New Roman" w:cs="Times New Roman"/>
          <w:sz w:val="24"/>
          <w:szCs w:val="24"/>
        </w:rPr>
        <w:t xml:space="preserve"> (</w:t>
      </w:r>
      <w:r w:rsidR="00A90F64" w:rsidRPr="00A90F64">
        <w:rPr>
          <w:rFonts w:ascii="Times New Roman" w:hAnsi="Times New Roman" w:cs="Times New Roman"/>
          <w:sz w:val="24"/>
          <w:szCs w:val="24"/>
        </w:rPr>
        <w:t>trinta</w:t>
      </w:r>
      <w:r w:rsidR="00FA4FFA" w:rsidRPr="00A90F64">
        <w:rPr>
          <w:rFonts w:ascii="Times New Roman" w:hAnsi="Times New Roman" w:cs="Times New Roman"/>
          <w:sz w:val="24"/>
          <w:szCs w:val="24"/>
        </w:rPr>
        <w:t>)</w:t>
      </w:r>
      <w:r w:rsidR="00FA4FFA" w:rsidRPr="00FA4FFA">
        <w:rPr>
          <w:rFonts w:ascii="Times New Roman" w:hAnsi="Times New Roman" w:cs="Times New Roman"/>
          <w:sz w:val="24"/>
          <w:szCs w:val="24"/>
        </w:rPr>
        <w:t xml:space="preserve"> dias, a contar da data do recebimento da comunicação enviada pela autoridade competente.</w:t>
      </w:r>
    </w:p>
    <w:p w:rsidR="00FA4FFA" w:rsidRPr="00FA4FFA" w:rsidRDefault="00FA4FFA" w:rsidP="00A05872">
      <w:pPr>
        <w:spacing w:after="0" w:line="348" w:lineRule="auto"/>
        <w:ind w:left="567" w:right="-30"/>
        <w:jc w:val="both"/>
        <w:rPr>
          <w:rFonts w:ascii="Times New Roman" w:hAnsi="Times New Roman" w:cs="Times New Roman"/>
          <w:sz w:val="24"/>
          <w:szCs w:val="24"/>
        </w:rPr>
      </w:pPr>
    </w:p>
    <w:p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.7 Caso o valor da multa não seja suficiente para cobrir os prejuízos causados pela conduta do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o Município de Itaboraí ou Entidade poderá cobrar o valor remanescente judicialmente, conforme artigo 419 do Código Civil;</w:t>
      </w:r>
    </w:p>
    <w:p w:rsidR="00FA4FFA" w:rsidRPr="00FA4FFA" w:rsidRDefault="00FA4FFA" w:rsidP="00A05872">
      <w:pPr>
        <w:spacing w:after="0" w:line="348" w:lineRule="auto"/>
        <w:ind w:left="567" w:right="-30"/>
        <w:jc w:val="both"/>
        <w:rPr>
          <w:rFonts w:ascii="Times New Roman" w:hAnsi="Times New Roman" w:cs="Times New Roman"/>
          <w:sz w:val="24"/>
          <w:szCs w:val="24"/>
        </w:rPr>
      </w:pPr>
    </w:p>
    <w:p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.8 A autoridade competente, na aplicação das sanções, levará em consideração a gravidade da conduta do infrator, o caráter educativo da pena, bem como o dano causado à Administração Pública Municipal, observado o princípio da proporcionalidade;</w:t>
      </w:r>
    </w:p>
    <w:p w:rsidR="00FA4FFA" w:rsidRPr="00FA4FFA" w:rsidRDefault="00FA4FFA" w:rsidP="00A05872">
      <w:pPr>
        <w:spacing w:after="0" w:line="348" w:lineRule="auto"/>
        <w:ind w:left="567" w:right="-30"/>
        <w:jc w:val="both"/>
        <w:rPr>
          <w:rFonts w:ascii="Times New Roman" w:hAnsi="Times New Roman" w:cs="Times New Roman"/>
          <w:sz w:val="24"/>
          <w:szCs w:val="24"/>
        </w:rPr>
      </w:pPr>
    </w:p>
    <w:p w:rsidR="00FA4FFA" w:rsidRPr="00FA4FFA" w:rsidRDefault="00F06206" w:rsidP="00A05872">
      <w:pPr>
        <w:spacing w:after="0" w:line="348" w:lineRule="auto"/>
        <w:ind w:left="567"/>
        <w:jc w:val="both"/>
        <w:rPr>
          <w:rFonts w:ascii="Times New Roman" w:eastAsia="Arial Unicode MS" w:hAnsi="Times New Roman" w:cs="Times New Roman"/>
          <w:sz w:val="24"/>
          <w:szCs w:val="24"/>
          <w:lang w:eastAsia="pt-BR"/>
        </w:rPr>
      </w:pPr>
      <w:r>
        <w:rPr>
          <w:rFonts w:ascii="Times New Roman" w:eastAsia="Arial Unicode MS" w:hAnsi="Times New Roman" w:cs="Times New Roman"/>
          <w:sz w:val="24"/>
          <w:szCs w:val="24"/>
          <w:lang w:eastAsia="pt-BR"/>
        </w:rPr>
        <w:t>1</w:t>
      </w:r>
      <w:r w:rsidR="00A05872">
        <w:rPr>
          <w:rFonts w:ascii="Times New Roman" w:eastAsia="Arial Unicode MS" w:hAnsi="Times New Roman" w:cs="Times New Roman"/>
          <w:sz w:val="24"/>
          <w:szCs w:val="24"/>
          <w:lang w:eastAsia="pt-BR"/>
        </w:rPr>
        <w:t>6</w:t>
      </w:r>
      <w:r w:rsidR="00FA4FFA" w:rsidRPr="00FA4FFA">
        <w:rPr>
          <w:rFonts w:ascii="Times New Roman" w:eastAsia="Arial Unicode MS" w:hAnsi="Times New Roman" w:cs="Times New Roman"/>
          <w:sz w:val="24"/>
          <w:szCs w:val="24"/>
          <w:lang w:eastAsia="pt-BR"/>
        </w:rPr>
        <w:t xml:space="preserve">.9 Se, durante o processo de aplicação de penalidade, se houver indícios de prática de infração administrativa tipificada pela Lei Federal n.º 12.846, de 1º de agosto de </w:t>
      </w:r>
      <w:r w:rsidR="00A90F64">
        <w:rPr>
          <w:rFonts w:ascii="Times New Roman" w:eastAsia="Arial Unicode MS" w:hAnsi="Times New Roman" w:cs="Times New Roman"/>
          <w:sz w:val="24"/>
          <w:szCs w:val="24"/>
          <w:lang w:eastAsia="pt-BR"/>
        </w:rPr>
        <w:t>20</w:t>
      </w:r>
      <w:r w:rsidR="00FA4FFA" w:rsidRPr="00FA4FFA">
        <w:rPr>
          <w:rFonts w:ascii="Times New Roman" w:eastAsia="Arial Unicode MS" w:hAnsi="Times New Roman" w:cs="Times New Roman"/>
          <w:sz w:val="24"/>
          <w:szCs w:val="24"/>
          <w:lang w:eastAsia="pt-BR"/>
        </w:rPr>
        <w:t>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(PAR);</w:t>
      </w:r>
    </w:p>
    <w:p w:rsidR="00FA4FFA" w:rsidRPr="00FA4FFA" w:rsidRDefault="00FA4FFA" w:rsidP="00A05872">
      <w:pPr>
        <w:spacing w:after="0" w:line="348" w:lineRule="auto"/>
        <w:ind w:left="567"/>
        <w:jc w:val="both"/>
        <w:rPr>
          <w:rFonts w:ascii="Times New Roman" w:eastAsia="Arial Unicode MS" w:hAnsi="Times New Roman" w:cs="Times New Roman"/>
          <w:sz w:val="24"/>
          <w:szCs w:val="24"/>
          <w:lang w:eastAsia="pt-BR"/>
        </w:rPr>
      </w:pPr>
    </w:p>
    <w:p w:rsidR="00FA4FFA" w:rsidRPr="00FA4FFA" w:rsidRDefault="00F06206" w:rsidP="00A05872">
      <w:pPr>
        <w:spacing w:after="0" w:line="348" w:lineRule="auto"/>
        <w:ind w:left="567"/>
        <w:jc w:val="both"/>
        <w:rPr>
          <w:rFonts w:ascii="Times New Roman" w:eastAsia="Arial Unicode MS" w:hAnsi="Times New Roman" w:cs="Times New Roman"/>
          <w:sz w:val="24"/>
          <w:szCs w:val="24"/>
          <w:lang w:eastAsia="pt-BR"/>
        </w:rPr>
      </w:pPr>
      <w:r>
        <w:rPr>
          <w:rFonts w:ascii="Times New Roman" w:eastAsia="Arial Unicode MS" w:hAnsi="Times New Roman" w:cs="Times New Roman"/>
          <w:sz w:val="24"/>
          <w:szCs w:val="24"/>
          <w:lang w:eastAsia="pt-BR"/>
        </w:rPr>
        <w:t>1</w:t>
      </w:r>
      <w:r w:rsidR="00A05872">
        <w:rPr>
          <w:rFonts w:ascii="Times New Roman" w:eastAsia="Arial Unicode MS" w:hAnsi="Times New Roman" w:cs="Times New Roman"/>
          <w:sz w:val="24"/>
          <w:szCs w:val="24"/>
          <w:lang w:eastAsia="pt-BR"/>
        </w:rPr>
        <w:t>6</w:t>
      </w:r>
      <w:r w:rsidR="00FA4FFA" w:rsidRPr="00FA4FFA">
        <w:rPr>
          <w:rFonts w:ascii="Times New Roman" w:eastAsia="Arial Unicode MS" w:hAnsi="Times New Roman" w:cs="Times New Roman"/>
          <w:sz w:val="24"/>
          <w:szCs w:val="24"/>
          <w:lang w:eastAsia="pt-BR"/>
        </w:rPr>
        <w:t>.10 A apuração e o julgamento das demais infrações administrativas não consideradas como ato lesivo à Administração Pública nacional ou estrangeira nos termos da Lei Federal n.º 12.846, de 1º de agosto de 2013, seguirão seu rito normal na unidade administrativa; e</w:t>
      </w:r>
    </w:p>
    <w:p w:rsidR="00FA4FFA" w:rsidRPr="00FA4FFA" w:rsidRDefault="00FA4FFA" w:rsidP="00A05872">
      <w:pPr>
        <w:spacing w:after="0" w:line="348" w:lineRule="auto"/>
        <w:ind w:left="567"/>
        <w:jc w:val="both"/>
        <w:rPr>
          <w:rFonts w:ascii="Times New Roman" w:eastAsia="Arial Unicode MS" w:hAnsi="Times New Roman" w:cs="Times New Roman"/>
          <w:sz w:val="24"/>
          <w:szCs w:val="24"/>
          <w:lang w:eastAsia="pt-BR"/>
        </w:rPr>
      </w:pPr>
    </w:p>
    <w:p w:rsidR="00FA4FFA" w:rsidRPr="00FA4FFA" w:rsidRDefault="00F06206" w:rsidP="00A05872">
      <w:pPr>
        <w:spacing w:after="0" w:line="348" w:lineRule="auto"/>
        <w:ind w:left="567"/>
        <w:jc w:val="both"/>
        <w:rPr>
          <w:rFonts w:ascii="Times New Roman" w:eastAsia="Arial Unicode MS" w:hAnsi="Times New Roman" w:cs="Times New Roman"/>
          <w:sz w:val="24"/>
          <w:szCs w:val="24"/>
          <w:lang w:eastAsia="pt-BR"/>
        </w:rPr>
      </w:pPr>
      <w:r>
        <w:rPr>
          <w:rFonts w:ascii="Times New Roman" w:eastAsia="Arial Unicode MS" w:hAnsi="Times New Roman" w:cs="Times New Roman"/>
          <w:sz w:val="24"/>
          <w:szCs w:val="24"/>
          <w:lang w:eastAsia="pt-BR"/>
        </w:rPr>
        <w:t>1</w:t>
      </w:r>
      <w:r w:rsidR="00A05872">
        <w:rPr>
          <w:rFonts w:ascii="Times New Roman" w:eastAsia="Arial Unicode MS" w:hAnsi="Times New Roman" w:cs="Times New Roman"/>
          <w:sz w:val="24"/>
          <w:szCs w:val="24"/>
          <w:lang w:eastAsia="pt-BR"/>
        </w:rPr>
        <w:t>6</w:t>
      </w:r>
      <w:r w:rsidR="00FA4FFA" w:rsidRPr="00FA4FFA">
        <w:rPr>
          <w:rFonts w:ascii="Times New Roman" w:eastAsia="Arial Unicode MS" w:hAnsi="Times New Roman" w:cs="Times New Roman"/>
          <w:sz w:val="24"/>
          <w:szCs w:val="24"/>
          <w:lang w:eastAsia="pt-BR"/>
        </w:rPr>
        <w:t>.11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rsidR="00FA4FFA" w:rsidRPr="00FA4FFA" w:rsidRDefault="00FA4FFA" w:rsidP="00A05872">
      <w:pPr>
        <w:spacing w:after="0" w:line="348" w:lineRule="auto"/>
        <w:jc w:val="both"/>
        <w:rPr>
          <w:rFonts w:ascii="Times New Roman" w:hAnsi="Times New Roman" w:cs="Times New Roman"/>
          <w:sz w:val="24"/>
          <w:szCs w:val="24"/>
        </w:rPr>
      </w:pPr>
    </w:p>
    <w:p w:rsidR="00FA4FFA" w:rsidRPr="00FA4FFA" w:rsidRDefault="00F06206" w:rsidP="00A05872">
      <w:pPr>
        <w:spacing w:after="0" w:line="348" w:lineRule="auto"/>
        <w:jc w:val="both"/>
        <w:rPr>
          <w:rFonts w:ascii="Times New Roman" w:hAnsi="Times New Roman" w:cs="Times New Roman"/>
          <w:b/>
          <w:bCs/>
          <w:iCs/>
          <w:sz w:val="24"/>
          <w:szCs w:val="24"/>
        </w:rPr>
      </w:pPr>
      <w:r>
        <w:rPr>
          <w:rFonts w:ascii="Times New Roman" w:hAnsi="Times New Roman" w:cs="Times New Roman"/>
          <w:b/>
          <w:bCs/>
          <w:sz w:val="24"/>
          <w:szCs w:val="24"/>
        </w:rPr>
        <w:t>1</w:t>
      </w:r>
      <w:r w:rsidR="00A05872">
        <w:rPr>
          <w:rFonts w:ascii="Times New Roman" w:hAnsi="Times New Roman" w:cs="Times New Roman"/>
          <w:b/>
          <w:bCs/>
          <w:sz w:val="24"/>
          <w:szCs w:val="24"/>
        </w:rPr>
        <w:t>7</w:t>
      </w:r>
      <w:r w:rsidR="00A5717C" w:rsidRPr="00EC5257">
        <w:rPr>
          <w:rFonts w:ascii="Times New Roman" w:hAnsi="Times New Roman" w:cs="Times New Roman"/>
          <w:b/>
          <w:bCs/>
          <w:sz w:val="24"/>
          <w:szCs w:val="24"/>
        </w:rPr>
        <w:t>.</w:t>
      </w:r>
      <w:r w:rsidR="00FA4FFA" w:rsidRPr="00FA4FFA">
        <w:rPr>
          <w:rFonts w:ascii="Times New Roman" w:hAnsi="Times New Roman" w:cs="Times New Roman"/>
          <w:b/>
          <w:bCs/>
          <w:sz w:val="24"/>
          <w:szCs w:val="24"/>
        </w:rPr>
        <w:t xml:space="preserve"> DA RESCISÃO:</w:t>
      </w:r>
    </w:p>
    <w:p w:rsidR="00FA4FFA" w:rsidRPr="00FA4FFA" w:rsidRDefault="00FA4FFA" w:rsidP="00A05872">
      <w:pPr>
        <w:spacing w:after="0" w:line="348" w:lineRule="auto"/>
        <w:jc w:val="both"/>
        <w:rPr>
          <w:rFonts w:ascii="Times New Roman" w:hAnsi="Times New Roman" w:cs="Times New Roman"/>
          <w:iCs/>
          <w:sz w:val="24"/>
          <w:szCs w:val="24"/>
        </w:rPr>
      </w:pPr>
    </w:p>
    <w:p w:rsidR="00FA4FFA" w:rsidRPr="00FA4FFA" w:rsidRDefault="00F06206" w:rsidP="00A05872">
      <w:pPr>
        <w:spacing w:after="0" w:line="348" w:lineRule="auto"/>
        <w:ind w:left="567"/>
        <w:jc w:val="both"/>
        <w:rPr>
          <w:rFonts w:ascii="Times New Roman" w:hAnsi="Times New Roman" w:cs="Times New Roman"/>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.1 </w:t>
      </w:r>
      <w:r w:rsidR="00F6508A">
        <w:rPr>
          <w:rFonts w:ascii="Times New Roman" w:hAnsi="Times New Roman" w:cs="Times New Roman"/>
          <w:bCs/>
          <w:iCs/>
          <w:sz w:val="24"/>
          <w:szCs w:val="24"/>
        </w:rPr>
        <w:t xml:space="preserve">A ata de registro de preços </w:t>
      </w:r>
      <w:r w:rsidR="00FA4FFA" w:rsidRPr="00FA4FFA">
        <w:rPr>
          <w:rFonts w:ascii="Times New Roman" w:hAnsi="Times New Roman" w:cs="Times New Roman"/>
          <w:bCs/>
          <w:iCs/>
          <w:sz w:val="24"/>
          <w:szCs w:val="24"/>
        </w:rPr>
        <w:t>poderá ser rescindid</w:t>
      </w:r>
      <w:r w:rsidR="00F6508A">
        <w:rPr>
          <w:rFonts w:ascii="Times New Roman" w:hAnsi="Times New Roman" w:cs="Times New Roman"/>
          <w:bCs/>
          <w:iCs/>
          <w:sz w:val="24"/>
          <w:szCs w:val="24"/>
        </w:rPr>
        <w:t>a</w:t>
      </w:r>
      <w:r w:rsidR="00FA4FFA" w:rsidRPr="00FA4FFA">
        <w:rPr>
          <w:rFonts w:ascii="Times New Roman" w:hAnsi="Times New Roman" w:cs="Times New Roman"/>
          <w:bCs/>
          <w:iCs/>
          <w:sz w:val="24"/>
          <w:szCs w:val="24"/>
        </w:rPr>
        <w:t>:</w:t>
      </w:r>
    </w:p>
    <w:p w:rsidR="00FA4FFA" w:rsidRPr="00FA4FFA" w:rsidRDefault="00FA4FFA" w:rsidP="00A05872">
      <w:pPr>
        <w:spacing w:after="0" w:line="348" w:lineRule="auto"/>
        <w:ind w:left="567"/>
        <w:jc w:val="both"/>
        <w:rPr>
          <w:rFonts w:ascii="Times New Roman" w:hAnsi="Times New Roman" w:cs="Times New Roman"/>
          <w:bCs/>
          <w:iCs/>
          <w:sz w:val="24"/>
          <w:szCs w:val="24"/>
        </w:rPr>
      </w:pPr>
    </w:p>
    <w:p w:rsidR="00FA4FFA" w:rsidRPr="00FA4FFA" w:rsidRDefault="00F06206" w:rsidP="00A05872">
      <w:pPr>
        <w:spacing w:after="0" w:line="348" w:lineRule="auto"/>
        <w:ind w:left="1134"/>
        <w:jc w:val="both"/>
        <w:rPr>
          <w:rFonts w:ascii="Times New Roman" w:hAnsi="Times New Roman" w:cs="Times New Roman"/>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.1.1 </w:t>
      </w:r>
      <w:r w:rsidR="00F82ACF">
        <w:rPr>
          <w:rFonts w:ascii="Times New Roman" w:hAnsi="Times New Roman" w:cs="Times New Roman"/>
          <w:bCs/>
          <w:iCs/>
          <w:sz w:val="24"/>
          <w:szCs w:val="24"/>
        </w:rPr>
        <w:t>P</w:t>
      </w:r>
      <w:r w:rsidR="00FA4FFA" w:rsidRPr="00FA4FFA">
        <w:rPr>
          <w:rFonts w:ascii="Times New Roman" w:hAnsi="Times New Roman" w:cs="Times New Roman"/>
          <w:bCs/>
          <w:iCs/>
          <w:sz w:val="24"/>
          <w:szCs w:val="24"/>
        </w:rPr>
        <w:t xml:space="preserve">or ato unilateral e escrito da Administração Pública Municipal, nas situações previstas no artigo 78, incisos I a XII e XVII, da Lei Federal n.º 8.666, de 21 de junho 1993, e com as consequências indicadas no artigo 80 da mesma Lei, sem prejuízo da aplicação das sanções previstas no </w:t>
      </w:r>
      <w:r w:rsidR="002619F0" w:rsidRPr="00EC5257">
        <w:rPr>
          <w:rFonts w:ascii="Times New Roman" w:hAnsi="Times New Roman" w:cs="Times New Roman"/>
          <w:bCs/>
          <w:iCs/>
          <w:sz w:val="24"/>
          <w:szCs w:val="24"/>
        </w:rPr>
        <w:t>Termo de Referência</w:t>
      </w:r>
      <w:r w:rsidR="00FA4FFA" w:rsidRPr="00FA4FFA">
        <w:rPr>
          <w:rFonts w:ascii="Times New Roman" w:hAnsi="Times New Roman" w:cs="Times New Roman"/>
          <w:bCs/>
          <w:iCs/>
          <w:sz w:val="24"/>
          <w:szCs w:val="24"/>
        </w:rPr>
        <w:t>; e</w:t>
      </w:r>
    </w:p>
    <w:p w:rsidR="00FA4FFA" w:rsidRPr="00FA4FFA" w:rsidRDefault="00FA4FFA" w:rsidP="00A05872">
      <w:pPr>
        <w:spacing w:after="0" w:line="348" w:lineRule="auto"/>
        <w:ind w:left="1134"/>
        <w:jc w:val="both"/>
        <w:rPr>
          <w:rFonts w:ascii="Times New Roman" w:hAnsi="Times New Roman" w:cs="Times New Roman"/>
          <w:bCs/>
          <w:iCs/>
          <w:sz w:val="24"/>
          <w:szCs w:val="24"/>
        </w:rPr>
      </w:pPr>
    </w:p>
    <w:p w:rsidR="00FA4FFA" w:rsidRPr="00FA4FFA" w:rsidRDefault="00F06206" w:rsidP="00A05872">
      <w:pPr>
        <w:spacing w:after="0" w:line="348" w:lineRule="auto"/>
        <w:ind w:left="1134"/>
        <w:jc w:val="both"/>
        <w:rPr>
          <w:rFonts w:ascii="Times New Roman" w:hAnsi="Times New Roman" w:cs="Times New Roman"/>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.1.2 </w:t>
      </w:r>
      <w:r w:rsidR="00F82ACF">
        <w:rPr>
          <w:rFonts w:ascii="Times New Roman" w:hAnsi="Times New Roman" w:cs="Times New Roman"/>
          <w:bCs/>
          <w:iCs/>
          <w:sz w:val="24"/>
          <w:szCs w:val="24"/>
        </w:rPr>
        <w:t>Am</w:t>
      </w:r>
      <w:r w:rsidR="00FA4FFA" w:rsidRPr="00FA4FFA">
        <w:rPr>
          <w:rFonts w:ascii="Times New Roman" w:hAnsi="Times New Roman" w:cs="Times New Roman"/>
          <w:bCs/>
          <w:iCs/>
          <w:sz w:val="24"/>
          <w:szCs w:val="24"/>
        </w:rPr>
        <w:t>igavelmente, nos termos do artigo 79, inciso II, da Lei Federal n.º 8.666, de 21 de junho de 1993.</w:t>
      </w:r>
    </w:p>
    <w:p w:rsidR="00FA4FFA" w:rsidRPr="00FA4FFA" w:rsidRDefault="00FA4FFA" w:rsidP="00A05872">
      <w:pPr>
        <w:spacing w:after="0" w:line="348" w:lineRule="auto"/>
        <w:ind w:left="567"/>
        <w:jc w:val="both"/>
        <w:rPr>
          <w:rFonts w:ascii="Times New Roman" w:hAnsi="Times New Roman" w:cs="Times New Roman"/>
          <w:bCs/>
          <w:iCs/>
          <w:sz w:val="24"/>
          <w:szCs w:val="24"/>
        </w:rPr>
      </w:pPr>
    </w:p>
    <w:p w:rsidR="00FA4FFA" w:rsidRPr="00FA4FFA" w:rsidRDefault="00F06206" w:rsidP="00A05872">
      <w:pPr>
        <w:spacing w:after="0" w:line="348" w:lineRule="auto"/>
        <w:ind w:left="567"/>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.2 Os casos de rescisão contratual serão formalmente motivados, assegurando-se ao CONTRATADA o direito à prévia e ampla defesa;</w:t>
      </w:r>
    </w:p>
    <w:p w:rsidR="00FA4FFA" w:rsidRPr="00FA4FFA" w:rsidRDefault="00FA4FFA" w:rsidP="00A05872">
      <w:pPr>
        <w:spacing w:after="0" w:line="348" w:lineRule="auto"/>
        <w:ind w:left="567"/>
        <w:jc w:val="both"/>
        <w:rPr>
          <w:rFonts w:ascii="Times New Roman" w:hAnsi="Times New Roman" w:cs="Times New Roman"/>
          <w:bCs/>
          <w:iCs/>
          <w:sz w:val="24"/>
          <w:szCs w:val="24"/>
        </w:rPr>
      </w:pPr>
    </w:p>
    <w:p w:rsidR="00FA4FFA" w:rsidRPr="00FA4FFA" w:rsidRDefault="00F06206" w:rsidP="00A05872">
      <w:pPr>
        <w:spacing w:after="0" w:line="348" w:lineRule="auto"/>
        <w:ind w:left="567"/>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.3 O </w:t>
      </w:r>
      <w:r w:rsidR="00B13B81">
        <w:rPr>
          <w:rFonts w:ascii="Times New Roman" w:hAnsi="Times New Roman" w:cs="Times New Roman"/>
          <w:bCs/>
          <w:iCs/>
          <w:sz w:val="24"/>
          <w:szCs w:val="24"/>
        </w:rPr>
        <w:t>FORNECEDOR</w:t>
      </w:r>
      <w:r w:rsidR="00FA4FFA" w:rsidRPr="00FA4FFA">
        <w:rPr>
          <w:rFonts w:ascii="Times New Roman" w:hAnsi="Times New Roman" w:cs="Times New Roman"/>
          <w:bCs/>
          <w:iCs/>
          <w:sz w:val="24"/>
          <w:szCs w:val="24"/>
        </w:rPr>
        <w:t xml:space="preserve"> reconhece os direitos do </w:t>
      </w:r>
      <w:r w:rsidR="00B13B81">
        <w:rPr>
          <w:rFonts w:ascii="Times New Roman" w:hAnsi="Times New Roman" w:cs="Times New Roman"/>
          <w:bCs/>
          <w:iCs/>
          <w:sz w:val="24"/>
          <w:szCs w:val="24"/>
        </w:rPr>
        <w:t>ÓRGÃO GERENCIADOR</w:t>
      </w:r>
      <w:r w:rsidR="00FA4FFA" w:rsidRPr="00FA4FFA">
        <w:rPr>
          <w:rFonts w:ascii="Times New Roman" w:hAnsi="Times New Roman" w:cs="Times New Roman"/>
          <w:bCs/>
          <w:iCs/>
          <w:sz w:val="24"/>
          <w:szCs w:val="24"/>
        </w:rPr>
        <w:t xml:space="preserve"> em caso de rescisão administrativa prevista no artigo 77 da Lei Federal n.º 8.666, 21 de junho de 1993;</w:t>
      </w:r>
    </w:p>
    <w:p w:rsidR="00FA4FFA" w:rsidRPr="00FA4FFA" w:rsidRDefault="00FA4FFA" w:rsidP="00A05872">
      <w:pPr>
        <w:spacing w:after="0" w:line="348" w:lineRule="auto"/>
        <w:ind w:left="567"/>
        <w:jc w:val="both"/>
        <w:rPr>
          <w:rFonts w:ascii="Times New Roman" w:hAnsi="Times New Roman" w:cs="Times New Roman"/>
          <w:bCs/>
          <w:iCs/>
          <w:sz w:val="24"/>
          <w:szCs w:val="24"/>
        </w:rPr>
      </w:pPr>
    </w:p>
    <w:p w:rsidR="00FA4FFA" w:rsidRPr="00FA4FFA" w:rsidRDefault="00F06206" w:rsidP="00A05872">
      <w:pPr>
        <w:spacing w:after="0" w:line="348" w:lineRule="auto"/>
        <w:ind w:left="567"/>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.4 O termo de rescisão será precedido de Relatório indicativo dos seguintes aspectos, conforme o caso:</w:t>
      </w:r>
    </w:p>
    <w:p w:rsidR="00FA4FFA" w:rsidRPr="00FA4FFA" w:rsidRDefault="00FA4FFA" w:rsidP="00A05872">
      <w:pPr>
        <w:spacing w:after="0" w:line="348" w:lineRule="auto"/>
        <w:ind w:left="567"/>
        <w:jc w:val="both"/>
        <w:rPr>
          <w:rFonts w:ascii="Times New Roman" w:hAnsi="Times New Roman" w:cs="Times New Roman"/>
          <w:bCs/>
          <w:iCs/>
          <w:sz w:val="24"/>
          <w:szCs w:val="24"/>
        </w:rPr>
      </w:pPr>
    </w:p>
    <w:p w:rsidR="00FA4FFA" w:rsidRPr="00FA4FFA" w:rsidRDefault="00F06206" w:rsidP="00A05872">
      <w:pPr>
        <w:spacing w:after="0" w:line="348" w:lineRule="auto"/>
        <w:ind w:left="1134"/>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.4.1 </w:t>
      </w:r>
      <w:r w:rsidR="00F82ACF">
        <w:rPr>
          <w:rFonts w:ascii="Times New Roman" w:hAnsi="Times New Roman" w:cs="Times New Roman"/>
          <w:bCs/>
          <w:iCs/>
          <w:sz w:val="24"/>
          <w:szCs w:val="24"/>
        </w:rPr>
        <w:t>B</w:t>
      </w:r>
      <w:r w:rsidR="00FA4FFA" w:rsidRPr="00FA4FFA">
        <w:rPr>
          <w:rFonts w:ascii="Times New Roman" w:hAnsi="Times New Roman" w:cs="Times New Roman"/>
          <w:bCs/>
          <w:iCs/>
          <w:sz w:val="24"/>
          <w:szCs w:val="24"/>
        </w:rPr>
        <w:t>alanço dos eventos contratuais já cumpridos ou parcialmente cumpridos;</w:t>
      </w:r>
    </w:p>
    <w:p w:rsidR="00FA4FFA" w:rsidRPr="00FA4FFA" w:rsidRDefault="00FA4FFA" w:rsidP="00A05872">
      <w:pPr>
        <w:spacing w:after="0" w:line="348" w:lineRule="auto"/>
        <w:ind w:left="1134"/>
        <w:jc w:val="both"/>
        <w:rPr>
          <w:rFonts w:ascii="Times New Roman" w:hAnsi="Times New Roman" w:cs="Times New Roman"/>
          <w:bCs/>
          <w:iCs/>
          <w:sz w:val="24"/>
          <w:szCs w:val="24"/>
        </w:rPr>
      </w:pPr>
    </w:p>
    <w:p w:rsidR="00FA4FFA" w:rsidRPr="00FA4FFA" w:rsidRDefault="00F06206" w:rsidP="00A05872">
      <w:pPr>
        <w:spacing w:after="0" w:line="348" w:lineRule="auto"/>
        <w:ind w:left="1134"/>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.4.2 </w:t>
      </w:r>
      <w:r w:rsidR="00F82ACF">
        <w:rPr>
          <w:rFonts w:ascii="Times New Roman" w:hAnsi="Times New Roman" w:cs="Times New Roman"/>
          <w:bCs/>
          <w:iCs/>
          <w:sz w:val="24"/>
          <w:szCs w:val="24"/>
        </w:rPr>
        <w:t>R</w:t>
      </w:r>
      <w:r w:rsidR="00FA4FFA" w:rsidRPr="00FA4FFA">
        <w:rPr>
          <w:rFonts w:ascii="Times New Roman" w:hAnsi="Times New Roman" w:cs="Times New Roman"/>
          <w:bCs/>
          <w:iCs/>
          <w:sz w:val="24"/>
          <w:szCs w:val="24"/>
        </w:rPr>
        <w:t>elação dos pagamentos já efetuados e ainda devidos; e</w:t>
      </w:r>
    </w:p>
    <w:p w:rsidR="00FA4FFA" w:rsidRPr="00FA4FFA" w:rsidRDefault="00FA4FFA" w:rsidP="00A05872">
      <w:pPr>
        <w:spacing w:after="0" w:line="348" w:lineRule="auto"/>
        <w:ind w:left="1134"/>
        <w:jc w:val="both"/>
        <w:rPr>
          <w:rFonts w:ascii="Times New Roman" w:hAnsi="Times New Roman" w:cs="Times New Roman"/>
          <w:bCs/>
          <w:iCs/>
          <w:sz w:val="24"/>
          <w:szCs w:val="24"/>
        </w:rPr>
      </w:pPr>
    </w:p>
    <w:p w:rsidR="00FA4FFA" w:rsidRPr="00FA4FFA" w:rsidRDefault="00F06206" w:rsidP="00A05872">
      <w:pPr>
        <w:tabs>
          <w:tab w:val="left" w:pos="3250"/>
        </w:tabs>
        <w:spacing w:after="0" w:line="348" w:lineRule="auto"/>
        <w:ind w:left="1134"/>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.4.3 </w:t>
      </w:r>
      <w:r w:rsidR="00F82ACF">
        <w:rPr>
          <w:rFonts w:ascii="Times New Roman" w:hAnsi="Times New Roman" w:cs="Times New Roman"/>
          <w:bCs/>
          <w:iCs/>
          <w:sz w:val="24"/>
          <w:szCs w:val="24"/>
        </w:rPr>
        <w:t>I</w:t>
      </w:r>
      <w:r w:rsidR="00FA4FFA" w:rsidRPr="00FA4FFA">
        <w:rPr>
          <w:rFonts w:ascii="Times New Roman" w:hAnsi="Times New Roman" w:cs="Times New Roman"/>
          <w:bCs/>
          <w:iCs/>
          <w:sz w:val="24"/>
          <w:szCs w:val="24"/>
        </w:rPr>
        <w:t>ndenizações e multas.</w:t>
      </w:r>
    </w:p>
    <w:p w:rsidR="00FA4FFA" w:rsidRPr="00EC5257" w:rsidRDefault="00FA4FFA" w:rsidP="00A05872">
      <w:pPr>
        <w:spacing w:after="0" w:line="348" w:lineRule="auto"/>
        <w:jc w:val="both"/>
        <w:rPr>
          <w:rFonts w:ascii="Times New Roman" w:hAnsi="Times New Roman" w:cs="Times New Roman"/>
          <w:sz w:val="24"/>
          <w:szCs w:val="24"/>
        </w:rPr>
      </w:pPr>
    </w:p>
    <w:p w:rsidR="00EC5257" w:rsidRPr="00EC5257" w:rsidRDefault="00F06206"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05872">
        <w:rPr>
          <w:rFonts w:ascii="Times New Roman" w:hAnsi="Times New Roman" w:cs="Times New Roman"/>
          <w:b/>
          <w:bCs/>
          <w:sz w:val="24"/>
          <w:szCs w:val="24"/>
        </w:rPr>
        <w:t>8</w:t>
      </w:r>
      <w:r w:rsidR="00EC5257" w:rsidRPr="00EC5257">
        <w:rPr>
          <w:rFonts w:ascii="Times New Roman" w:hAnsi="Times New Roman" w:cs="Times New Roman"/>
          <w:b/>
          <w:bCs/>
          <w:sz w:val="24"/>
          <w:szCs w:val="24"/>
        </w:rPr>
        <w:t>. ESTIMATIVA DE PREÇOS E PREÇOS REFERENCIAIS:</w:t>
      </w:r>
    </w:p>
    <w:p w:rsidR="00EC5257" w:rsidRPr="00EC5257" w:rsidRDefault="00EC5257" w:rsidP="00A05872">
      <w:pPr>
        <w:spacing w:after="0" w:line="348" w:lineRule="auto"/>
        <w:jc w:val="both"/>
        <w:rPr>
          <w:rFonts w:ascii="Times New Roman" w:hAnsi="Times New Roman" w:cs="Times New Roman"/>
          <w:sz w:val="24"/>
          <w:szCs w:val="24"/>
        </w:rPr>
      </w:pPr>
    </w:p>
    <w:p w:rsidR="00EC5257" w:rsidRPr="00EC5257" w:rsidRDefault="00F06206"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8</w:t>
      </w:r>
      <w:r w:rsidR="00EC5257" w:rsidRPr="00EC5257">
        <w:rPr>
          <w:rFonts w:ascii="Times New Roman" w:hAnsi="Times New Roman" w:cs="Times New Roman"/>
          <w:sz w:val="24"/>
          <w:szCs w:val="24"/>
        </w:rPr>
        <w:t xml:space="preserve">.1 Os preços referenciais encontram-se pormenorizados no Tópico </w:t>
      </w:r>
      <w:r w:rsidR="002D44DB">
        <w:rPr>
          <w:rFonts w:ascii="Times New Roman" w:hAnsi="Times New Roman" w:cs="Times New Roman"/>
          <w:sz w:val="24"/>
          <w:szCs w:val="24"/>
        </w:rPr>
        <w:t>10</w:t>
      </w:r>
      <w:r w:rsidR="00EC5257" w:rsidRPr="00EC5257">
        <w:rPr>
          <w:rFonts w:ascii="Times New Roman" w:hAnsi="Times New Roman" w:cs="Times New Roman"/>
          <w:sz w:val="24"/>
          <w:szCs w:val="24"/>
        </w:rPr>
        <w:t xml:space="preserve"> dos Estudos Técnicos Preliminares (ETP).</w:t>
      </w:r>
    </w:p>
    <w:p w:rsidR="00EC5257" w:rsidRPr="00EC5257" w:rsidRDefault="00EC5257" w:rsidP="00A05872">
      <w:pPr>
        <w:spacing w:after="0" w:line="348" w:lineRule="auto"/>
        <w:jc w:val="both"/>
        <w:rPr>
          <w:rFonts w:ascii="Times New Roman" w:hAnsi="Times New Roman" w:cs="Times New Roman"/>
          <w:sz w:val="24"/>
          <w:szCs w:val="24"/>
        </w:rPr>
      </w:pPr>
    </w:p>
    <w:p w:rsidR="00CE7F38" w:rsidRPr="00CE7F38"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CE7F38" w:rsidRPr="00EC5257">
        <w:rPr>
          <w:rFonts w:ascii="Times New Roman" w:hAnsi="Times New Roman" w:cs="Times New Roman"/>
          <w:b/>
          <w:bCs/>
          <w:sz w:val="24"/>
          <w:szCs w:val="24"/>
        </w:rPr>
        <w:t xml:space="preserve">. </w:t>
      </w:r>
      <w:r w:rsidR="00CE7F38" w:rsidRPr="00CE7F38">
        <w:rPr>
          <w:rFonts w:ascii="Times New Roman" w:hAnsi="Times New Roman" w:cs="Times New Roman"/>
          <w:b/>
          <w:bCs/>
          <w:sz w:val="24"/>
          <w:szCs w:val="24"/>
        </w:rPr>
        <w:t>DO FORO</w:t>
      </w:r>
      <w:r w:rsidR="00CE7F38" w:rsidRPr="00EC5257">
        <w:rPr>
          <w:rFonts w:ascii="Times New Roman" w:hAnsi="Times New Roman" w:cs="Times New Roman"/>
          <w:b/>
          <w:bCs/>
          <w:sz w:val="24"/>
          <w:szCs w:val="24"/>
        </w:rPr>
        <w:t>:</w:t>
      </w:r>
    </w:p>
    <w:p w:rsidR="00CE7F38" w:rsidRPr="00CE7F38" w:rsidRDefault="00CE7F38" w:rsidP="00A05872">
      <w:pPr>
        <w:spacing w:after="0" w:line="348" w:lineRule="auto"/>
        <w:jc w:val="both"/>
        <w:rPr>
          <w:rFonts w:ascii="Times New Roman" w:hAnsi="Times New Roman" w:cs="Times New Roman"/>
          <w:sz w:val="24"/>
          <w:szCs w:val="24"/>
        </w:rPr>
      </w:pPr>
    </w:p>
    <w:p w:rsidR="00CE7F38" w:rsidRPr="00CE7F38"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19</w:t>
      </w:r>
      <w:r w:rsidR="00CE7F38" w:rsidRPr="00CE7F38">
        <w:rPr>
          <w:rFonts w:ascii="Times New Roman" w:hAnsi="Times New Roman" w:cs="Times New Roman"/>
          <w:sz w:val="24"/>
          <w:szCs w:val="24"/>
        </w:rPr>
        <w:t xml:space="preserve">.1 É eleito o Foro da Comarca de </w:t>
      </w:r>
      <w:r w:rsidR="00CE7F38" w:rsidRPr="00EC5257">
        <w:rPr>
          <w:rFonts w:ascii="Times New Roman" w:hAnsi="Times New Roman" w:cs="Times New Roman"/>
          <w:sz w:val="24"/>
          <w:szCs w:val="24"/>
        </w:rPr>
        <w:t>Itaboraí</w:t>
      </w:r>
      <w:r w:rsidR="00CE7F38" w:rsidRPr="00CE7F38">
        <w:rPr>
          <w:rFonts w:ascii="Times New Roman" w:hAnsi="Times New Roman" w:cs="Times New Roman"/>
          <w:sz w:val="24"/>
          <w:szCs w:val="24"/>
        </w:rPr>
        <w:t xml:space="preserve"> para dirimir os litígios que decorrerem da execução deste Termo de Contrato que não possam ser compostos pela conciliação, conforme artigo 55, § 2º, da Lei Federal n.º 8.666, de 21 de junho de 1993.</w:t>
      </w:r>
    </w:p>
    <w:p w:rsidR="00EC5257" w:rsidRPr="00EC5257" w:rsidRDefault="00EC5257" w:rsidP="00A05872">
      <w:pPr>
        <w:spacing w:after="0" w:line="348" w:lineRule="auto"/>
        <w:jc w:val="both"/>
        <w:rPr>
          <w:rFonts w:ascii="Times New Roman" w:hAnsi="Times New Roman" w:cs="Times New Roman"/>
          <w:sz w:val="24"/>
          <w:szCs w:val="24"/>
        </w:rPr>
      </w:pPr>
    </w:p>
    <w:p w:rsidR="00E9400B" w:rsidRDefault="00E9400B" w:rsidP="00E9400B">
      <w:pPr>
        <w:spacing w:after="0" w:line="360" w:lineRule="auto"/>
        <w:jc w:val="both"/>
        <w:rPr>
          <w:rFonts w:ascii="Times New Roman" w:hAnsi="Times New Roman" w:cs="Times New Roman"/>
          <w:sz w:val="24"/>
          <w:szCs w:val="24"/>
        </w:rPr>
      </w:pPr>
      <w:bookmarkStart w:id="7" w:name="_GoBack"/>
      <w:bookmarkEnd w:id="7"/>
    </w:p>
    <w:sectPr w:rsidR="00E9400B" w:rsidSect="00A33E57">
      <w:headerReference w:type="default" r:id="rId12"/>
      <w:footerReference w:type="default" r:id="rId13"/>
      <w:pgSz w:w="11906" w:h="16838" w:code="9"/>
      <w:pgMar w:top="1701" w:right="1134"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B5" w:rsidRDefault="004A25B5" w:rsidP="001215B1">
      <w:pPr>
        <w:spacing w:after="0" w:line="240" w:lineRule="auto"/>
      </w:pPr>
      <w:r>
        <w:separator/>
      </w:r>
    </w:p>
  </w:endnote>
  <w:endnote w:type="continuationSeparator" w:id="0">
    <w:p w:rsidR="004A25B5" w:rsidRDefault="004A25B5" w:rsidP="001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szCs w:val="20"/>
      </w:rPr>
      <w:id w:val="-1387022946"/>
      <w:docPartObj>
        <w:docPartGallery w:val="Page Numbers (Bottom of Page)"/>
        <w:docPartUnique/>
      </w:docPartObj>
    </w:sdtPr>
    <w:sdtEndPr/>
    <w:sdtContent>
      <w:p w:rsidR="00F82ACF" w:rsidRPr="00B8452E" w:rsidRDefault="00F82ACF" w:rsidP="00F3382F">
        <w:pPr>
          <w:pStyle w:val="Rodap"/>
          <w:jc w:val="right"/>
          <w:rPr>
            <w:rFonts w:ascii="Tahoma" w:hAnsi="Tahoma" w:cs="Tahoma"/>
            <w:sz w:val="20"/>
            <w:szCs w:val="20"/>
          </w:rPr>
        </w:pPr>
      </w:p>
      <w:p w:rsidR="00F82ACF" w:rsidRPr="00B8452E" w:rsidRDefault="00F82ACF" w:rsidP="00B8452E">
        <w:pPr>
          <w:pStyle w:val="Rodap"/>
          <w:jc w:val="right"/>
          <w:rPr>
            <w:rFonts w:ascii="Tahoma" w:hAnsi="Tahoma" w:cs="Tahoma"/>
            <w:sz w:val="20"/>
            <w:szCs w:val="20"/>
          </w:rPr>
        </w:pPr>
        <w:r w:rsidRPr="00B8452E">
          <w:rPr>
            <w:rFonts w:ascii="Tahoma" w:hAnsi="Tahoma" w:cs="Tahoma"/>
            <w:b/>
            <w:bCs/>
            <w:sz w:val="20"/>
            <w:szCs w:val="20"/>
          </w:rPr>
          <w:fldChar w:fldCharType="begin"/>
        </w:r>
        <w:r w:rsidRPr="00B8452E">
          <w:rPr>
            <w:rFonts w:ascii="Tahoma" w:hAnsi="Tahoma" w:cs="Tahoma"/>
            <w:b/>
            <w:bCs/>
            <w:sz w:val="20"/>
            <w:szCs w:val="20"/>
          </w:rPr>
          <w:instrText>PAGE   \* MERGEFORMAT</w:instrText>
        </w:r>
        <w:r w:rsidRPr="00B8452E">
          <w:rPr>
            <w:rFonts w:ascii="Tahoma" w:hAnsi="Tahoma" w:cs="Tahoma"/>
            <w:b/>
            <w:bCs/>
            <w:sz w:val="20"/>
            <w:szCs w:val="20"/>
          </w:rPr>
          <w:fldChar w:fldCharType="separate"/>
        </w:r>
        <w:r w:rsidR="00376D01">
          <w:rPr>
            <w:rFonts w:ascii="Tahoma" w:hAnsi="Tahoma" w:cs="Tahoma"/>
            <w:b/>
            <w:bCs/>
            <w:noProof/>
            <w:sz w:val="20"/>
            <w:szCs w:val="20"/>
          </w:rPr>
          <w:t>29</w:t>
        </w:r>
        <w:r w:rsidRPr="00B8452E">
          <w:rPr>
            <w:rFonts w:ascii="Tahoma" w:hAnsi="Tahoma" w:cs="Tahoma"/>
            <w:b/>
            <w:bCs/>
            <w:sz w:val="20"/>
            <w:szCs w:val="20"/>
          </w:rPr>
          <w:fldChar w:fldCharType="end"/>
        </w:r>
      </w:p>
    </w:sdtContent>
  </w:sdt>
  <w:p w:rsidR="00F82ACF" w:rsidRPr="00B8452E" w:rsidRDefault="00F82ACF"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B5" w:rsidRDefault="004A25B5" w:rsidP="001215B1">
      <w:pPr>
        <w:spacing w:after="0" w:line="240" w:lineRule="auto"/>
      </w:pPr>
      <w:r>
        <w:separator/>
      </w:r>
    </w:p>
  </w:footnote>
  <w:footnote w:type="continuationSeparator" w:id="0">
    <w:p w:rsidR="004A25B5" w:rsidRDefault="004A25B5" w:rsidP="0012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CF" w:rsidRDefault="00376D01" w:rsidP="00A05872">
    <w:pPr>
      <w:tabs>
        <w:tab w:val="center" w:pos="4252"/>
        <w:tab w:val="right" w:pos="8504"/>
      </w:tabs>
      <w:jc w:val="center"/>
      <w:rPr>
        <w:rFonts w:ascii="Tahoma" w:eastAsia="Tahoma" w:hAnsi="Tahoma" w:cs="Tahoma"/>
      </w:rPr>
    </w:pPr>
    <w:bookmarkStart w:id="8" w:name="_Hlk68861904"/>
    <w:r>
      <w:rPr>
        <w:rFonts w:ascii="Tahoma" w:eastAsia="Tahoma" w:hAnsi="Tahoma" w:cs="Tahoma"/>
        <w:noProof/>
        <w:lang w:eastAsia="pt-BR"/>
      </w:rPr>
      <mc:AlternateContent>
        <mc:Choice Requires="wps">
          <w:drawing>
            <wp:anchor distT="0" distB="0" distL="114300" distR="114300" simplePos="0" relativeHeight="251659264" behindDoc="0" locked="0" layoutInCell="1" allowOverlap="1">
              <wp:simplePos x="0" y="0"/>
              <wp:positionH relativeFrom="column">
                <wp:posOffset>3891915</wp:posOffset>
              </wp:positionH>
              <wp:positionV relativeFrom="page">
                <wp:posOffset>314325</wp:posOffset>
              </wp:positionV>
              <wp:extent cx="2238375" cy="952500"/>
              <wp:effectExtent l="0" t="0" r="28575"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9525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F82ACF" w:rsidRPr="006234E5" w:rsidRDefault="00F82ACF" w:rsidP="00A05872">
                          <w:pPr>
                            <w:spacing w:line="276" w:lineRule="auto"/>
                            <w:jc w:val="both"/>
                          </w:pPr>
                          <w:r w:rsidRPr="006234E5">
                            <w:t>PMI/RJ</w:t>
                          </w:r>
                        </w:p>
                        <w:p w:rsidR="00F82ACF" w:rsidRDefault="00F82ACF" w:rsidP="00A05872">
                          <w:pPr>
                            <w:spacing w:line="276" w:lineRule="auto"/>
                            <w:jc w:val="both"/>
                          </w:pPr>
                          <w:r w:rsidRPr="006234E5">
                            <w:t xml:space="preserve">Processo nº </w:t>
                          </w:r>
                          <w:r>
                            <w:t>1235</w:t>
                          </w:r>
                          <w:r w:rsidRPr="006234E5">
                            <w:t>/</w:t>
                          </w:r>
                          <w:r>
                            <w:t>2021</w:t>
                          </w:r>
                        </w:p>
                        <w:p w:rsidR="00F82ACF" w:rsidRPr="00855ED9" w:rsidRDefault="00F82ACF" w:rsidP="00A05872">
                          <w:pPr>
                            <w:spacing w:line="276" w:lineRule="auto"/>
                            <w:jc w:val="both"/>
                          </w:pPr>
                          <w:r w:rsidRPr="006234E5">
                            <w:t>Rubrica: ________ Fl. ____</w:t>
                          </w:r>
                          <w:r>
                            <w:t>____</w:t>
                          </w:r>
                          <w:r w:rsidRPr="006234E5">
                            <w:t>_</w:t>
                          </w:r>
                          <w:r>
                            <w:t>_</w:t>
                          </w:r>
                        </w:p>
                        <w:p w:rsidR="00F82ACF" w:rsidRDefault="00F82ACF" w:rsidP="00A05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ângulo 2" o:spid="_x0000_s1026" style="position:absolute;left:0;text-align:left;margin-left:306.45pt;margin-top:24.75pt;width:17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" fillcolor="white [3201]" strokecolor="#4472c4 [3204]" strokeweight="1pt">
              <v:path arrowok="t"/>
              <v:textbox>
                <w:txbxContent>
                  <w:p w:rsidR="00F82ACF" w:rsidRPr="006234E5" w:rsidRDefault="00F82ACF" w:rsidP="00A05872">
                    <w:pPr>
                      <w:spacing w:line="276" w:lineRule="auto"/>
                      <w:jc w:val="both"/>
                    </w:pPr>
                    <w:r w:rsidRPr="006234E5">
                      <w:t>PMI/RJ</w:t>
                    </w:r>
                  </w:p>
                  <w:p w:rsidR="00F82ACF" w:rsidRDefault="00F82ACF" w:rsidP="00A05872">
                    <w:pPr>
                      <w:spacing w:line="276" w:lineRule="auto"/>
                      <w:jc w:val="both"/>
                    </w:pPr>
                    <w:r w:rsidRPr="006234E5">
                      <w:t xml:space="preserve">Processo nº </w:t>
                    </w:r>
                    <w:r>
                      <w:t>1235</w:t>
                    </w:r>
                    <w:r w:rsidRPr="006234E5">
                      <w:t>/</w:t>
                    </w:r>
                    <w:r>
                      <w:t>2021</w:t>
                    </w:r>
                  </w:p>
                  <w:p w:rsidR="00F82ACF" w:rsidRPr="00855ED9" w:rsidRDefault="00F82ACF" w:rsidP="00A05872">
                    <w:pPr>
                      <w:spacing w:line="276" w:lineRule="auto"/>
                      <w:jc w:val="both"/>
                    </w:pPr>
                    <w:r w:rsidRPr="006234E5">
                      <w:t>Rubrica: ________ Fl. ____</w:t>
                    </w:r>
                    <w:r>
                      <w:t>____</w:t>
                    </w:r>
                    <w:r w:rsidRPr="006234E5">
                      <w:t>_</w:t>
                    </w:r>
                    <w:r>
                      <w:t>_</w:t>
                    </w:r>
                  </w:p>
                  <w:p w:rsidR="00F82ACF" w:rsidRDefault="00F82ACF" w:rsidP="00A05872">
                    <w:pPr>
                      <w:jc w:val="center"/>
                    </w:pPr>
                  </w:p>
                </w:txbxContent>
              </v:textbox>
              <w10:wrap anchory="page"/>
            </v:rect>
          </w:pict>
        </mc:Fallback>
      </mc:AlternateContent>
    </w:r>
  </w:p>
  <w:p w:rsidR="00F82ACF" w:rsidRDefault="00F82ACF" w:rsidP="00A05872">
    <w:pPr>
      <w:tabs>
        <w:tab w:val="center" w:pos="4252"/>
        <w:tab w:val="right" w:pos="8504"/>
      </w:tabs>
      <w:jc w:val="center"/>
    </w:pPr>
    <w:r>
      <w:rPr>
        <w:rFonts w:ascii="Tahoma" w:eastAsia="Tahoma" w:hAnsi="Tahoma" w:cs="Tahoma"/>
        <w:noProof/>
        <w:lang w:eastAsia="pt-BR"/>
      </w:rPr>
      <w:drawing>
        <wp:inline distT="0" distB="0" distL="0" distR="0">
          <wp:extent cx="895042" cy="842391"/>
          <wp:effectExtent l="0" t="0" r="308" b="0"/>
          <wp:docPr id="13" name="image1.jpg" descr="A descrip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915"/>
                  <a:stretch>
                    <a:fillRect/>
                  </a:stretch>
                </pic:blipFill>
                <pic:spPr>
                  <a:xfrm>
                    <a:off x="0" y="0"/>
                    <a:ext cx="895042" cy="842391"/>
                  </a:xfrm>
                  <a:prstGeom prst="rect">
                    <a:avLst/>
                  </a:prstGeom>
                  <a:noFill/>
                  <a:ln>
                    <a:noFill/>
                    <a:prstDash/>
                  </a:ln>
                </pic:spPr>
              </pic:pic>
            </a:graphicData>
          </a:graphic>
        </wp:inline>
      </w:drawing>
    </w:r>
    <w:bookmarkEnd w:id="8"/>
  </w:p>
  <w:p w:rsidR="00F82ACF" w:rsidRPr="00A33E57" w:rsidRDefault="00F82ACF" w:rsidP="00483862">
    <w:pPr>
      <w:tabs>
        <w:tab w:val="center" w:pos="4252"/>
        <w:tab w:val="right" w:pos="8504"/>
      </w:tabs>
      <w:spacing w:after="0" w:line="240" w:lineRule="auto"/>
      <w:jc w:val="center"/>
      <w:rPr>
        <w:rFonts w:ascii="Tahoma" w:hAnsi="Tahoma" w:cs="Tahoma"/>
        <w:bCs/>
        <w:sz w:val="20"/>
        <w:szCs w:val="20"/>
      </w:rPr>
    </w:pPr>
    <w:r w:rsidRPr="00A33E57">
      <w:rPr>
        <w:rFonts w:ascii="Tahoma" w:hAnsi="Tahoma" w:cs="Tahoma"/>
        <w:bCs/>
        <w:sz w:val="20"/>
        <w:szCs w:val="20"/>
      </w:rPr>
      <w:t>ESTADO DO RIO DE JANEIRO</w:t>
    </w:r>
  </w:p>
  <w:p w:rsidR="00F82ACF" w:rsidRPr="00A33E57" w:rsidRDefault="00F82ACF" w:rsidP="00483862">
    <w:pPr>
      <w:tabs>
        <w:tab w:val="center" w:pos="4252"/>
        <w:tab w:val="right" w:pos="8504"/>
      </w:tabs>
      <w:spacing w:after="0" w:line="240" w:lineRule="auto"/>
      <w:jc w:val="center"/>
      <w:rPr>
        <w:rFonts w:ascii="Tahoma" w:hAnsi="Tahoma" w:cs="Tahoma"/>
        <w:b/>
        <w:sz w:val="20"/>
        <w:szCs w:val="20"/>
      </w:rPr>
    </w:pPr>
    <w:r w:rsidRPr="00A33E57">
      <w:rPr>
        <w:rFonts w:ascii="Tahoma" w:hAnsi="Tahoma" w:cs="Tahoma"/>
        <w:b/>
        <w:sz w:val="20"/>
        <w:szCs w:val="20"/>
      </w:rPr>
      <w:t>MUNICÍPIO DE ITABORAÍ</w:t>
    </w:r>
  </w:p>
  <w:p w:rsidR="00F82ACF" w:rsidRPr="00A33E57" w:rsidRDefault="00F82ACF" w:rsidP="00483862">
    <w:pPr>
      <w:tabs>
        <w:tab w:val="left" w:pos="851"/>
        <w:tab w:val="center" w:pos="4252"/>
        <w:tab w:val="right" w:pos="8504"/>
      </w:tabs>
      <w:spacing w:after="0" w:line="240" w:lineRule="auto"/>
      <w:jc w:val="center"/>
      <w:rPr>
        <w:rFonts w:ascii="Tahoma" w:hAnsi="Tahoma" w:cs="Tahoma"/>
        <w:bCs/>
        <w:sz w:val="20"/>
        <w:szCs w:val="20"/>
      </w:rPr>
    </w:pPr>
    <w:r w:rsidRPr="00A33E57">
      <w:rPr>
        <w:rFonts w:ascii="Tahoma" w:hAnsi="Tahoma" w:cs="Tahoma"/>
        <w:bCs/>
        <w:sz w:val="20"/>
        <w:szCs w:val="20"/>
      </w:rPr>
      <w:t>FUNDO MUNICIPAL DE SAÚDE</w:t>
    </w:r>
  </w:p>
  <w:p w:rsidR="00F82ACF" w:rsidRPr="00A33E57" w:rsidRDefault="00F82ACF" w:rsidP="00483862">
    <w:pPr>
      <w:tabs>
        <w:tab w:val="center" w:pos="4252"/>
        <w:tab w:val="right" w:pos="8504"/>
      </w:tabs>
      <w:spacing w:after="0" w:line="240" w:lineRule="auto"/>
      <w:jc w:val="both"/>
      <w:rPr>
        <w:rFonts w:ascii="Tahoma" w:hAnsi="Tahoma" w:cs="Tahoma"/>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3"/>
    <w:lvlOverride w:ilvl="0">
      <w:startOverride w:val="9"/>
    </w:lvlOverride>
    <w:lvlOverride w:ilvl="1">
      <w:startOverride w:val="5"/>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D"/>
    <w:rsid w:val="00001D33"/>
    <w:rsid w:val="00016966"/>
    <w:rsid w:val="00021761"/>
    <w:rsid w:val="00033705"/>
    <w:rsid w:val="00033DA0"/>
    <w:rsid w:val="00033F1D"/>
    <w:rsid w:val="0003647D"/>
    <w:rsid w:val="00046A58"/>
    <w:rsid w:val="00056BA4"/>
    <w:rsid w:val="00057CBA"/>
    <w:rsid w:val="000609C6"/>
    <w:rsid w:val="00062078"/>
    <w:rsid w:val="00083E1C"/>
    <w:rsid w:val="00092E39"/>
    <w:rsid w:val="000956E1"/>
    <w:rsid w:val="000959EF"/>
    <w:rsid w:val="00095F52"/>
    <w:rsid w:val="00097531"/>
    <w:rsid w:val="000A4C9F"/>
    <w:rsid w:val="000B0AB8"/>
    <w:rsid w:val="000C0CC4"/>
    <w:rsid w:val="000C693E"/>
    <w:rsid w:val="000D596C"/>
    <w:rsid w:val="000D6379"/>
    <w:rsid w:val="000E201A"/>
    <w:rsid w:val="000F01DA"/>
    <w:rsid w:val="000F4BC5"/>
    <w:rsid w:val="000F4E69"/>
    <w:rsid w:val="000F6B91"/>
    <w:rsid w:val="000F733B"/>
    <w:rsid w:val="00100C8B"/>
    <w:rsid w:val="0010189E"/>
    <w:rsid w:val="00103720"/>
    <w:rsid w:val="00113389"/>
    <w:rsid w:val="00114449"/>
    <w:rsid w:val="00115175"/>
    <w:rsid w:val="001157FC"/>
    <w:rsid w:val="001166B5"/>
    <w:rsid w:val="001176E1"/>
    <w:rsid w:val="001202C4"/>
    <w:rsid w:val="001215B1"/>
    <w:rsid w:val="0013071E"/>
    <w:rsid w:val="00132159"/>
    <w:rsid w:val="001405DB"/>
    <w:rsid w:val="0014278C"/>
    <w:rsid w:val="00154870"/>
    <w:rsid w:val="00162C1A"/>
    <w:rsid w:val="00172E1E"/>
    <w:rsid w:val="00180E25"/>
    <w:rsid w:val="00182F0D"/>
    <w:rsid w:val="00190748"/>
    <w:rsid w:val="00193DF9"/>
    <w:rsid w:val="0019479F"/>
    <w:rsid w:val="00196540"/>
    <w:rsid w:val="001A0BF3"/>
    <w:rsid w:val="001A227C"/>
    <w:rsid w:val="001A2402"/>
    <w:rsid w:val="001B1F34"/>
    <w:rsid w:val="001B39AE"/>
    <w:rsid w:val="001C0F18"/>
    <w:rsid w:val="001C1A6A"/>
    <w:rsid w:val="001D025F"/>
    <w:rsid w:val="001D4DA0"/>
    <w:rsid w:val="001F2462"/>
    <w:rsid w:val="00201546"/>
    <w:rsid w:val="00207FFB"/>
    <w:rsid w:val="00221F4A"/>
    <w:rsid w:val="00222B8E"/>
    <w:rsid w:val="00222E43"/>
    <w:rsid w:val="00223331"/>
    <w:rsid w:val="002303E0"/>
    <w:rsid w:val="0023145A"/>
    <w:rsid w:val="00237E18"/>
    <w:rsid w:val="00244B7F"/>
    <w:rsid w:val="00247D8F"/>
    <w:rsid w:val="0025094F"/>
    <w:rsid w:val="0025365D"/>
    <w:rsid w:val="002619F0"/>
    <w:rsid w:val="00261A81"/>
    <w:rsid w:val="002655BD"/>
    <w:rsid w:val="00265D01"/>
    <w:rsid w:val="00266251"/>
    <w:rsid w:val="0026766E"/>
    <w:rsid w:val="00272164"/>
    <w:rsid w:val="002724FE"/>
    <w:rsid w:val="00274FFF"/>
    <w:rsid w:val="00282091"/>
    <w:rsid w:val="00283404"/>
    <w:rsid w:val="00284F0C"/>
    <w:rsid w:val="002954E6"/>
    <w:rsid w:val="002A2F1A"/>
    <w:rsid w:val="002B05A6"/>
    <w:rsid w:val="002B5414"/>
    <w:rsid w:val="002B7774"/>
    <w:rsid w:val="002B7D58"/>
    <w:rsid w:val="002D2DC0"/>
    <w:rsid w:val="002D44DB"/>
    <w:rsid w:val="002E2218"/>
    <w:rsid w:val="002E3ED9"/>
    <w:rsid w:val="002E6057"/>
    <w:rsid w:val="002F06D1"/>
    <w:rsid w:val="002F5568"/>
    <w:rsid w:val="0030331A"/>
    <w:rsid w:val="00312374"/>
    <w:rsid w:val="003210B3"/>
    <w:rsid w:val="0032481A"/>
    <w:rsid w:val="00327004"/>
    <w:rsid w:val="003309B4"/>
    <w:rsid w:val="00331737"/>
    <w:rsid w:val="00334143"/>
    <w:rsid w:val="00340966"/>
    <w:rsid w:val="00345EE7"/>
    <w:rsid w:val="00363F17"/>
    <w:rsid w:val="00374BF2"/>
    <w:rsid w:val="00376D01"/>
    <w:rsid w:val="00393C50"/>
    <w:rsid w:val="003A1C21"/>
    <w:rsid w:val="003A417F"/>
    <w:rsid w:val="003A4967"/>
    <w:rsid w:val="003B0A01"/>
    <w:rsid w:val="003C46D5"/>
    <w:rsid w:val="003C6D89"/>
    <w:rsid w:val="003D307E"/>
    <w:rsid w:val="003D668D"/>
    <w:rsid w:val="003E08CD"/>
    <w:rsid w:val="003E1B08"/>
    <w:rsid w:val="003F0C91"/>
    <w:rsid w:val="003F513D"/>
    <w:rsid w:val="0040025E"/>
    <w:rsid w:val="0041374E"/>
    <w:rsid w:val="004164DC"/>
    <w:rsid w:val="00422270"/>
    <w:rsid w:val="00434182"/>
    <w:rsid w:val="00436BD4"/>
    <w:rsid w:val="00442333"/>
    <w:rsid w:val="004426B6"/>
    <w:rsid w:val="00446DE5"/>
    <w:rsid w:val="0045039A"/>
    <w:rsid w:val="00452BDF"/>
    <w:rsid w:val="00455B68"/>
    <w:rsid w:val="004675DF"/>
    <w:rsid w:val="00473F17"/>
    <w:rsid w:val="00480C96"/>
    <w:rsid w:val="00483862"/>
    <w:rsid w:val="00486CFA"/>
    <w:rsid w:val="0049464E"/>
    <w:rsid w:val="0049507E"/>
    <w:rsid w:val="00495902"/>
    <w:rsid w:val="004A25B5"/>
    <w:rsid w:val="004A3F5C"/>
    <w:rsid w:val="004B423C"/>
    <w:rsid w:val="004B42E3"/>
    <w:rsid w:val="004B4780"/>
    <w:rsid w:val="004C4B1E"/>
    <w:rsid w:val="004C6C45"/>
    <w:rsid w:val="004C6DF3"/>
    <w:rsid w:val="004D139E"/>
    <w:rsid w:val="004D17E4"/>
    <w:rsid w:val="004D19BD"/>
    <w:rsid w:val="004D47C8"/>
    <w:rsid w:val="004E0280"/>
    <w:rsid w:val="004E0A6C"/>
    <w:rsid w:val="004F0B52"/>
    <w:rsid w:val="004F0F09"/>
    <w:rsid w:val="004F2F94"/>
    <w:rsid w:val="004F51C7"/>
    <w:rsid w:val="004F55A8"/>
    <w:rsid w:val="004F616C"/>
    <w:rsid w:val="0050073F"/>
    <w:rsid w:val="00501DEA"/>
    <w:rsid w:val="00513AAB"/>
    <w:rsid w:val="00514195"/>
    <w:rsid w:val="00515C0E"/>
    <w:rsid w:val="00517391"/>
    <w:rsid w:val="0052088E"/>
    <w:rsid w:val="00532319"/>
    <w:rsid w:val="00537213"/>
    <w:rsid w:val="00540CD2"/>
    <w:rsid w:val="00542B27"/>
    <w:rsid w:val="00544222"/>
    <w:rsid w:val="00545B33"/>
    <w:rsid w:val="00554594"/>
    <w:rsid w:val="00571115"/>
    <w:rsid w:val="00581963"/>
    <w:rsid w:val="00586FAC"/>
    <w:rsid w:val="00593682"/>
    <w:rsid w:val="00594ED9"/>
    <w:rsid w:val="005B2EC3"/>
    <w:rsid w:val="005B31D3"/>
    <w:rsid w:val="005B33DF"/>
    <w:rsid w:val="005B4FF9"/>
    <w:rsid w:val="005C2E00"/>
    <w:rsid w:val="005C7171"/>
    <w:rsid w:val="005D3078"/>
    <w:rsid w:val="005E3B96"/>
    <w:rsid w:val="005F5AB9"/>
    <w:rsid w:val="005F6E33"/>
    <w:rsid w:val="005F7BBE"/>
    <w:rsid w:val="006066CA"/>
    <w:rsid w:val="00606FDB"/>
    <w:rsid w:val="00610EA8"/>
    <w:rsid w:val="00612182"/>
    <w:rsid w:val="0061375C"/>
    <w:rsid w:val="00621351"/>
    <w:rsid w:val="00621451"/>
    <w:rsid w:val="006214FE"/>
    <w:rsid w:val="00644B28"/>
    <w:rsid w:val="006532C3"/>
    <w:rsid w:val="006548FA"/>
    <w:rsid w:val="00654A71"/>
    <w:rsid w:val="00655C72"/>
    <w:rsid w:val="00656B51"/>
    <w:rsid w:val="00657C4E"/>
    <w:rsid w:val="00660B8B"/>
    <w:rsid w:val="00672612"/>
    <w:rsid w:val="00677F8E"/>
    <w:rsid w:val="006838FB"/>
    <w:rsid w:val="00686D22"/>
    <w:rsid w:val="00691AF0"/>
    <w:rsid w:val="0069527F"/>
    <w:rsid w:val="006A5813"/>
    <w:rsid w:val="006A608F"/>
    <w:rsid w:val="006C6AAF"/>
    <w:rsid w:val="006C7041"/>
    <w:rsid w:val="006E091D"/>
    <w:rsid w:val="006E2760"/>
    <w:rsid w:val="006E2765"/>
    <w:rsid w:val="006E2B04"/>
    <w:rsid w:val="006E692F"/>
    <w:rsid w:val="006F3781"/>
    <w:rsid w:val="006F535C"/>
    <w:rsid w:val="006F6EBB"/>
    <w:rsid w:val="006F7F4A"/>
    <w:rsid w:val="007362C9"/>
    <w:rsid w:val="0074773B"/>
    <w:rsid w:val="00751093"/>
    <w:rsid w:val="0075460B"/>
    <w:rsid w:val="00763DF1"/>
    <w:rsid w:val="00767799"/>
    <w:rsid w:val="00772FA3"/>
    <w:rsid w:val="007745C1"/>
    <w:rsid w:val="007837FC"/>
    <w:rsid w:val="007842EF"/>
    <w:rsid w:val="0078491B"/>
    <w:rsid w:val="00786C10"/>
    <w:rsid w:val="007918CF"/>
    <w:rsid w:val="0079327F"/>
    <w:rsid w:val="00796AC4"/>
    <w:rsid w:val="007A2F7B"/>
    <w:rsid w:val="007A74B7"/>
    <w:rsid w:val="007B1B9F"/>
    <w:rsid w:val="007B2791"/>
    <w:rsid w:val="007B38BC"/>
    <w:rsid w:val="007C0D86"/>
    <w:rsid w:val="007C1BD1"/>
    <w:rsid w:val="007C471F"/>
    <w:rsid w:val="007C4FE9"/>
    <w:rsid w:val="007D4E04"/>
    <w:rsid w:val="007D617A"/>
    <w:rsid w:val="007D79F9"/>
    <w:rsid w:val="007E141E"/>
    <w:rsid w:val="007E3FBB"/>
    <w:rsid w:val="007E76FE"/>
    <w:rsid w:val="008040A2"/>
    <w:rsid w:val="008068F2"/>
    <w:rsid w:val="00807D71"/>
    <w:rsid w:val="008109FC"/>
    <w:rsid w:val="00820F6D"/>
    <w:rsid w:val="0083400C"/>
    <w:rsid w:val="00837B3F"/>
    <w:rsid w:val="00853A19"/>
    <w:rsid w:val="00855023"/>
    <w:rsid w:val="00855431"/>
    <w:rsid w:val="008566B5"/>
    <w:rsid w:val="00875A1F"/>
    <w:rsid w:val="00880694"/>
    <w:rsid w:val="0088198C"/>
    <w:rsid w:val="008A0936"/>
    <w:rsid w:val="008A596C"/>
    <w:rsid w:val="008B02B1"/>
    <w:rsid w:val="008B5024"/>
    <w:rsid w:val="008C22B7"/>
    <w:rsid w:val="008C4455"/>
    <w:rsid w:val="008C7F12"/>
    <w:rsid w:val="008D4A23"/>
    <w:rsid w:val="008E42AB"/>
    <w:rsid w:val="008F0FE4"/>
    <w:rsid w:val="008F148E"/>
    <w:rsid w:val="008F2B60"/>
    <w:rsid w:val="00905952"/>
    <w:rsid w:val="009114DD"/>
    <w:rsid w:val="009119FB"/>
    <w:rsid w:val="00915716"/>
    <w:rsid w:val="0093558D"/>
    <w:rsid w:val="00935BA3"/>
    <w:rsid w:val="00935F65"/>
    <w:rsid w:val="00942B36"/>
    <w:rsid w:val="009579D2"/>
    <w:rsid w:val="00962BB2"/>
    <w:rsid w:val="009646EA"/>
    <w:rsid w:val="00965DF6"/>
    <w:rsid w:val="00976993"/>
    <w:rsid w:val="00980B02"/>
    <w:rsid w:val="0098181D"/>
    <w:rsid w:val="009840CE"/>
    <w:rsid w:val="00991A12"/>
    <w:rsid w:val="009943C7"/>
    <w:rsid w:val="00995499"/>
    <w:rsid w:val="0099769C"/>
    <w:rsid w:val="009A439D"/>
    <w:rsid w:val="009A6571"/>
    <w:rsid w:val="009B3833"/>
    <w:rsid w:val="009B48C6"/>
    <w:rsid w:val="009C28BA"/>
    <w:rsid w:val="009C2F28"/>
    <w:rsid w:val="009C52A5"/>
    <w:rsid w:val="009D0043"/>
    <w:rsid w:val="009D7B62"/>
    <w:rsid w:val="009E032F"/>
    <w:rsid w:val="009E15FA"/>
    <w:rsid w:val="009E1CCD"/>
    <w:rsid w:val="009E3ACC"/>
    <w:rsid w:val="009E60B1"/>
    <w:rsid w:val="009E7C9D"/>
    <w:rsid w:val="00A0181C"/>
    <w:rsid w:val="00A025AD"/>
    <w:rsid w:val="00A05872"/>
    <w:rsid w:val="00A13082"/>
    <w:rsid w:val="00A260EA"/>
    <w:rsid w:val="00A33E57"/>
    <w:rsid w:val="00A34D07"/>
    <w:rsid w:val="00A37597"/>
    <w:rsid w:val="00A37D14"/>
    <w:rsid w:val="00A40D34"/>
    <w:rsid w:val="00A437E7"/>
    <w:rsid w:val="00A43CE1"/>
    <w:rsid w:val="00A476F2"/>
    <w:rsid w:val="00A51BE4"/>
    <w:rsid w:val="00A5717C"/>
    <w:rsid w:val="00A70A90"/>
    <w:rsid w:val="00A83FA5"/>
    <w:rsid w:val="00A90F64"/>
    <w:rsid w:val="00A934E8"/>
    <w:rsid w:val="00AA0F6E"/>
    <w:rsid w:val="00AA1462"/>
    <w:rsid w:val="00AA2D4A"/>
    <w:rsid w:val="00AB1BE5"/>
    <w:rsid w:val="00AB340F"/>
    <w:rsid w:val="00AB5D2B"/>
    <w:rsid w:val="00AC4413"/>
    <w:rsid w:val="00AC6476"/>
    <w:rsid w:val="00AE658D"/>
    <w:rsid w:val="00AF0151"/>
    <w:rsid w:val="00AF2B56"/>
    <w:rsid w:val="00AF6B26"/>
    <w:rsid w:val="00B00BBA"/>
    <w:rsid w:val="00B027F6"/>
    <w:rsid w:val="00B037CE"/>
    <w:rsid w:val="00B13B81"/>
    <w:rsid w:val="00B22041"/>
    <w:rsid w:val="00B2256F"/>
    <w:rsid w:val="00B3254D"/>
    <w:rsid w:val="00B32FA8"/>
    <w:rsid w:val="00B420B4"/>
    <w:rsid w:val="00B4274D"/>
    <w:rsid w:val="00B51517"/>
    <w:rsid w:val="00B65670"/>
    <w:rsid w:val="00B734D5"/>
    <w:rsid w:val="00B77D20"/>
    <w:rsid w:val="00B8452E"/>
    <w:rsid w:val="00BA2234"/>
    <w:rsid w:val="00BA736A"/>
    <w:rsid w:val="00BA77DA"/>
    <w:rsid w:val="00BB6156"/>
    <w:rsid w:val="00BC557A"/>
    <w:rsid w:val="00BC6154"/>
    <w:rsid w:val="00BD03EA"/>
    <w:rsid w:val="00BE163E"/>
    <w:rsid w:val="00BF02AD"/>
    <w:rsid w:val="00BF0FD8"/>
    <w:rsid w:val="00C03CFD"/>
    <w:rsid w:val="00C054FD"/>
    <w:rsid w:val="00C05D29"/>
    <w:rsid w:val="00C120EC"/>
    <w:rsid w:val="00C229E1"/>
    <w:rsid w:val="00C26288"/>
    <w:rsid w:val="00C26492"/>
    <w:rsid w:val="00C32EE2"/>
    <w:rsid w:val="00C33E40"/>
    <w:rsid w:val="00C42828"/>
    <w:rsid w:val="00C42BFD"/>
    <w:rsid w:val="00C44AFB"/>
    <w:rsid w:val="00C458AA"/>
    <w:rsid w:val="00C46B17"/>
    <w:rsid w:val="00C472EC"/>
    <w:rsid w:val="00C552D4"/>
    <w:rsid w:val="00C5607C"/>
    <w:rsid w:val="00C57D21"/>
    <w:rsid w:val="00C61652"/>
    <w:rsid w:val="00C629D6"/>
    <w:rsid w:val="00C62A1A"/>
    <w:rsid w:val="00C726B8"/>
    <w:rsid w:val="00C75E76"/>
    <w:rsid w:val="00C7611F"/>
    <w:rsid w:val="00C7774A"/>
    <w:rsid w:val="00C83E5E"/>
    <w:rsid w:val="00C84940"/>
    <w:rsid w:val="00C90257"/>
    <w:rsid w:val="00C9243B"/>
    <w:rsid w:val="00C933C7"/>
    <w:rsid w:val="00C9612E"/>
    <w:rsid w:val="00CA2793"/>
    <w:rsid w:val="00CA3FF6"/>
    <w:rsid w:val="00CA437D"/>
    <w:rsid w:val="00CC1FE9"/>
    <w:rsid w:val="00CC2A5D"/>
    <w:rsid w:val="00CC302A"/>
    <w:rsid w:val="00CC5DA6"/>
    <w:rsid w:val="00CC7BAB"/>
    <w:rsid w:val="00CD27FD"/>
    <w:rsid w:val="00CD7ACE"/>
    <w:rsid w:val="00CE2D14"/>
    <w:rsid w:val="00CE4439"/>
    <w:rsid w:val="00CE7F38"/>
    <w:rsid w:val="00CF4CFD"/>
    <w:rsid w:val="00D0020F"/>
    <w:rsid w:val="00D00495"/>
    <w:rsid w:val="00D27FEA"/>
    <w:rsid w:val="00D305DE"/>
    <w:rsid w:val="00D33C4F"/>
    <w:rsid w:val="00D35ADD"/>
    <w:rsid w:val="00D36CFF"/>
    <w:rsid w:val="00D375CB"/>
    <w:rsid w:val="00D40753"/>
    <w:rsid w:val="00D4164F"/>
    <w:rsid w:val="00D44F1C"/>
    <w:rsid w:val="00D5343E"/>
    <w:rsid w:val="00D5456C"/>
    <w:rsid w:val="00D622B0"/>
    <w:rsid w:val="00D62882"/>
    <w:rsid w:val="00D65C13"/>
    <w:rsid w:val="00D723CC"/>
    <w:rsid w:val="00D745BD"/>
    <w:rsid w:val="00D80494"/>
    <w:rsid w:val="00D812A5"/>
    <w:rsid w:val="00D8427D"/>
    <w:rsid w:val="00D84F40"/>
    <w:rsid w:val="00D94990"/>
    <w:rsid w:val="00DA3292"/>
    <w:rsid w:val="00DA5EE7"/>
    <w:rsid w:val="00DC47DE"/>
    <w:rsid w:val="00DC7A8C"/>
    <w:rsid w:val="00DD3BE1"/>
    <w:rsid w:val="00DD3DEB"/>
    <w:rsid w:val="00DE0FAA"/>
    <w:rsid w:val="00DF12DF"/>
    <w:rsid w:val="00DF1F8F"/>
    <w:rsid w:val="00E06CAC"/>
    <w:rsid w:val="00E21AD7"/>
    <w:rsid w:val="00E21E8A"/>
    <w:rsid w:val="00E319F5"/>
    <w:rsid w:val="00E36389"/>
    <w:rsid w:val="00E37A06"/>
    <w:rsid w:val="00E43BED"/>
    <w:rsid w:val="00E47EB3"/>
    <w:rsid w:val="00E54984"/>
    <w:rsid w:val="00E54FC3"/>
    <w:rsid w:val="00E62F56"/>
    <w:rsid w:val="00E67738"/>
    <w:rsid w:val="00E72B5F"/>
    <w:rsid w:val="00E7564E"/>
    <w:rsid w:val="00E757E4"/>
    <w:rsid w:val="00E77DC0"/>
    <w:rsid w:val="00E8170A"/>
    <w:rsid w:val="00E84B8E"/>
    <w:rsid w:val="00E85A29"/>
    <w:rsid w:val="00E8617C"/>
    <w:rsid w:val="00E9400B"/>
    <w:rsid w:val="00E97E07"/>
    <w:rsid w:val="00EA463D"/>
    <w:rsid w:val="00EC5257"/>
    <w:rsid w:val="00EC6648"/>
    <w:rsid w:val="00ED04EB"/>
    <w:rsid w:val="00EE2C69"/>
    <w:rsid w:val="00EF17AF"/>
    <w:rsid w:val="00EF3155"/>
    <w:rsid w:val="00EF4DB9"/>
    <w:rsid w:val="00EF63A4"/>
    <w:rsid w:val="00EF7B1E"/>
    <w:rsid w:val="00F02FEA"/>
    <w:rsid w:val="00F05B19"/>
    <w:rsid w:val="00F06206"/>
    <w:rsid w:val="00F10F70"/>
    <w:rsid w:val="00F13C44"/>
    <w:rsid w:val="00F15DA9"/>
    <w:rsid w:val="00F1701F"/>
    <w:rsid w:val="00F256E1"/>
    <w:rsid w:val="00F3382F"/>
    <w:rsid w:val="00F414BA"/>
    <w:rsid w:val="00F47425"/>
    <w:rsid w:val="00F514FA"/>
    <w:rsid w:val="00F5776D"/>
    <w:rsid w:val="00F57E9D"/>
    <w:rsid w:val="00F63DE3"/>
    <w:rsid w:val="00F6508A"/>
    <w:rsid w:val="00F7248B"/>
    <w:rsid w:val="00F72A40"/>
    <w:rsid w:val="00F73CBF"/>
    <w:rsid w:val="00F813EB"/>
    <w:rsid w:val="00F82ACF"/>
    <w:rsid w:val="00F835B4"/>
    <w:rsid w:val="00F871E6"/>
    <w:rsid w:val="00F957F4"/>
    <w:rsid w:val="00F96184"/>
    <w:rsid w:val="00F975B7"/>
    <w:rsid w:val="00FA4FFA"/>
    <w:rsid w:val="00FA635E"/>
    <w:rsid w:val="00FB0D62"/>
    <w:rsid w:val="00FB7D27"/>
    <w:rsid w:val="00FC0F5A"/>
    <w:rsid w:val="00FC4FA0"/>
    <w:rsid w:val="00FD7D1F"/>
    <w:rsid w:val="00FE0A51"/>
    <w:rsid w:val="00FE2923"/>
    <w:rsid w:val="00FE6F6F"/>
    <w:rsid w:val="00FF253A"/>
    <w:rsid w:val="00FF4F51"/>
    <w:rsid w:val="00FF50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026B0F2-E357-40E1-871F-3A18921D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14"/>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UnresolvedMention">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Textodebalo">
    <w:name w:val="Balloon Text"/>
    <w:basedOn w:val="Normal"/>
    <w:link w:val="TextodebaloChar"/>
    <w:uiPriority w:val="99"/>
    <w:semiHidden/>
    <w:unhideWhenUsed/>
    <w:rsid w:val="00222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D860-7BEB-4CA6-BDC1-FB1AFA10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6258</Words>
  <Characters>33798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Borges</dc:creator>
  <cp:keywords/>
  <dc:description/>
  <cp:lastModifiedBy>Usuario</cp:lastModifiedBy>
  <cp:revision>2</cp:revision>
  <cp:lastPrinted>2021-12-15T13:23:00Z</cp:lastPrinted>
  <dcterms:created xsi:type="dcterms:W3CDTF">2021-12-15T13:23:00Z</dcterms:created>
  <dcterms:modified xsi:type="dcterms:W3CDTF">2021-12-15T13:23:00Z</dcterms:modified>
</cp:coreProperties>
</file>