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58" w:rsidRPr="00AD6258" w:rsidRDefault="00AD6258" w:rsidP="009D21DC">
      <w:pPr>
        <w:pStyle w:val="Cabealho"/>
        <w:jc w:val="center"/>
        <w:rPr>
          <w:b/>
          <w:sz w:val="23"/>
          <w:szCs w:val="23"/>
        </w:rPr>
      </w:pPr>
      <w:r w:rsidRPr="00AD6258">
        <w:rPr>
          <w:b/>
          <w:sz w:val="23"/>
          <w:szCs w:val="23"/>
        </w:rPr>
        <w:t>ANEXO II</w:t>
      </w:r>
    </w:p>
    <w:p w:rsidR="009D21DC" w:rsidRPr="00AD6258" w:rsidRDefault="009D21DC" w:rsidP="009D21DC">
      <w:pPr>
        <w:pStyle w:val="Cabealho"/>
        <w:jc w:val="center"/>
        <w:rPr>
          <w:b/>
          <w:sz w:val="23"/>
          <w:szCs w:val="23"/>
        </w:rPr>
      </w:pPr>
      <w:r w:rsidRPr="00AD6258">
        <w:rPr>
          <w:b/>
          <w:sz w:val="23"/>
          <w:szCs w:val="23"/>
        </w:rPr>
        <w:t>TERMO DE REFERÊNCIA</w:t>
      </w:r>
    </w:p>
    <w:p w:rsidR="001E14AF" w:rsidRPr="00AD6258" w:rsidRDefault="001E14AF" w:rsidP="00595D1C">
      <w:pPr>
        <w:spacing w:after="120" w:line="276" w:lineRule="auto"/>
        <w:ind w:right="-143"/>
        <w:jc w:val="center"/>
        <w:rPr>
          <w:rFonts w:cs="Arial"/>
          <w:b/>
          <w:bCs/>
          <w:sz w:val="23"/>
          <w:szCs w:val="23"/>
        </w:rPr>
      </w:pPr>
    </w:p>
    <w:p w:rsidR="001E14AF" w:rsidRPr="00AD6258" w:rsidRDefault="001E14AF" w:rsidP="0004522F">
      <w:pPr>
        <w:pStyle w:val="Nivel1"/>
        <w:rPr>
          <w:sz w:val="23"/>
          <w:szCs w:val="23"/>
        </w:rPr>
      </w:pPr>
      <w:r w:rsidRPr="00AD6258">
        <w:rPr>
          <w:sz w:val="23"/>
          <w:szCs w:val="23"/>
        </w:rPr>
        <w:t>DO OBJETO</w:t>
      </w:r>
    </w:p>
    <w:p w:rsidR="000B1AC5" w:rsidRPr="00AD6258" w:rsidRDefault="00D66C52" w:rsidP="00595D1C">
      <w:pPr>
        <w:numPr>
          <w:ilvl w:val="1"/>
          <w:numId w:val="1"/>
        </w:numPr>
        <w:spacing w:before="120" w:after="120" w:line="360" w:lineRule="auto"/>
        <w:ind w:left="425" w:right="-143" w:firstLine="0"/>
        <w:jc w:val="both"/>
        <w:rPr>
          <w:rFonts w:cs="Arial"/>
          <w:b/>
          <w:sz w:val="23"/>
          <w:szCs w:val="23"/>
        </w:rPr>
      </w:pPr>
      <w:r w:rsidRPr="00AD6258">
        <w:rPr>
          <w:rFonts w:cs="Arial"/>
          <w:sz w:val="23"/>
          <w:szCs w:val="23"/>
        </w:rPr>
        <w:t>"Aquisição de 2.134</w:t>
      </w:r>
      <w:r w:rsidR="00A96B23" w:rsidRPr="00AD6258">
        <w:rPr>
          <w:rFonts w:cs="Arial"/>
          <w:sz w:val="23"/>
          <w:szCs w:val="23"/>
        </w:rPr>
        <w:t xml:space="preserve"> </w:t>
      </w:r>
      <w:r w:rsidRPr="00AD6258">
        <w:rPr>
          <w:rFonts w:cs="Arial"/>
          <w:sz w:val="23"/>
          <w:szCs w:val="23"/>
        </w:rPr>
        <w:t xml:space="preserve">(dois mil, cento e trinta e quatro) notebooks para atender às demandas dos PROFESSORES na utilização das </w:t>
      </w:r>
      <w:proofErr w:type="spellStart"/>
      <w:r w:rsidRPr="00AD6258">
        <w:rPr>
          <w:rFonts w:cs="Arial"/>
          <w:sz w:val="23"/>
          <w:szCs w:val="23"/>
        </w:rPr>
        <w:t>TICs</w:t>
      </w:r>
      <w:proofErr w:type="spellEnd"/>
      <w:r w:rsidRPr="00AD6258">
        <w:rPr>
          <w:rFonts w:cs="Arial"/>
          <w:sz w:val="23"/>
          <w:szCs w:val="23"/>
        </w:rPr>
        <w:t xml:space="preserve"> (Tecnologia da Informação e da Comunicação) no Processo de Ensino/Aprendizagem em 95 Unidades Escolares da Rede Municipal de Ensino"</w:t>
      </w:r>
      <w:r w:rsidR="001E14AF" w:rsidRPr="00AD6258">
        <w:rPr>
          <w:rFonts w:cs="Arial"/>
          <w:b/>
          <w:sz w:val="23"/>
          <w:szCs w:val="23"/>
        </w:rPr>
        <w:t>,</w:t>
      </w:r>
      <w:r w:rsidR="001E14AF" w:rsidRPr="00AD6258">
        <w:rPr>
          <w:rFonts w:cs="Arial"/>
          <w:sz w:val="23"/>
          <w:szCs w:val="23"/>
        </w:rPr>
        <w:t xml:space="preserve"> conforme condições, quantidades e exigências estabelecidas neste instrumento</w:t>
      </w:r>
      <w:r w:rsidR="002F11CC" w:rsidRPr="00AD6258">
        <w:rPr>
          <w:rFonts w:cs="Arial"/>
          <w:sz w:val="23"/>
          <w:szCs w:val="23"/>
        </w:rPr>
        <w:t>.</w:t>
      </w:r>
    </w:p>
    <w:p w:rsidR="002F11CC" w:rsidRPr="00AD6258" w:rsidRDefault="002F11CC" w:rsidP="00595D1C">
      <w:pPr>
        <w:numPr>
          <w:ilvl w:val="1"/>
          <w:numId w:val="1"/>
        </w:numPr>
        <w:spacing w:before="120" w:after="120" w:line="360" w:lineRule="auto"/>
        <w:ind w:left="425" w:right="-143" w:firstLine="0"/>
        <w:jc w:val="both"/>
        <w:rPr>
          <w:rFonts w:cs="Arial"/>
          <w:b/>
          <w:sz w:val="23"/>
          <w:szCs w:val="23"/>
        </w:rPr>
      </w:pPr>
      <w:r w:rsidRPr="00AD6258">
        <w:rPr>
          <w:rFonts w:cs="Arial"/>
          <w:sz w:val="23"/>
          <w:szCs w:val="23"/>
        </w:rPr>
        <w:t>Descritivo do Item:</w:t>
      </w:r>
    </w:p>
    <w:tbl>
      <w:tblPr>
        <w:tblStyle w:val="Tabelacomgrade"/>
        <w:tblW w:w="9222" w:type="dxa"/>
        <w:tblInd w:w="-5" w:type="dxa"/>
        <w:tblLook w:val="04A0" w:firstRow="1" w:lastRow="0" w:firstColumn="1" w:lastColumn="0" w:noHBand="0" w:noVBand="1"/>
      </w:tblPr>
      <w:tblGrid>
        <w:gridCol w:w="1277"/>
        <w:gridCol w:w="1941"/>
        <w:gridCol w:w="6004"/>
      </w:tblGrid>
      <w:tr w:rsidR="00D66C52" w:rsidRPr="00AD6258" w:rsidTr="00D66C52">
        <w:trPr>
          <w:trHeight w:val="888"/>
        </w:trPr>
        <w:tc>
          <w:tcPr>
            <w:tcW w:w="1101" w:type="dxa"/>
          </w:tcPr>
          <w:p w:rsidR="00D66C52" w:rsidRPr="00AD6258" w:rsidRDefault="00D66C52" w:rsidP="002121D8">
            <w:pPr>
              <w:widowControl w:val="0"/>
              <w:spacing w:before="240" w:after="240" w:line="360" w:lineRule="auto"/>
              <w:jc w:val="center"/>
              <w:rPr>
                <w:rFonts w:cs="Arial"/>
                <w:b/>
                <w:sz w:val="23"/>
                <w:szCs w:val="23"/>
              </w:rPr>
            </w:pPr>
            <w:r w:rsidRPr="00AD6258">
              <w:rPr>
                <w:rFonts w:cs="Arial"/>
                <w:b/>
                <w:sz w:val="23"/>
                <w:szCs w:val="23"/>
              </w:rPr>
              <w:t>ITEM</w:t>
            </w:r>
          </w:p>
        </w:tc>
        <w:tc>
          <w:tcPr>
            <w:tcW w:w="1879" w:type="dxa"/>
          </w:tcPr>
          <w:p w:rsidR="00D66C52" w:rsidRPr="00AD6258" w:rsidRDefault="00D66C52" w:rsidP="002121D8">
            <w:pPr>
              <w:widowControl w:val="0"/>
              <w:spacing w:before="240" w:after="240" w:line="360" w:lineRule="auto"/>
              <w:jc w:val="center"/>
              <w:rPr>
                <w:rFonts w:cs="Arial"/>
                <w:b/>
                <w:sz w:val="23"/>
                <w:szCs w:val="23"/>
              </w:rPr>
            </w:pPr>
            <w:r w:rsidRPr="00AD6258">
              <w:rPr>
                <w:rFonts w:cs="Arial"/>
                <w:b/>
                <w:sz w:val="23"/>
                <w:szCs w:val="23"/>
              </w:rPr>
              <w:t>QUANTITATIVO</w:t>
            </w:r>
          </w:p>
        </w:tc>
        <w:tc>
          <w:tcPr>
            <w:tcW w:w="6242" w:type="dxa"/>
          </w:tcPr>
          <w:p w:rsidR="00D66C52" w:rsidRPr="00AD6258" w:rsidRDefault="00D66C52" w:rsidP="002121D8">
            <w:pPr>
              <w:widowControl w:val="0"/>
              <w:spacing w:before="240" w:after="240" w:line="360" w:lineRule="auto"/>
              <w:ind w:right="-534"/>
              <w:jc w:val="center"/>
              <w:rPr>
                <w:rFonts w:cs="Arial"/>
                <w:b/>
                <w:sz w:val="23"/>
                <w:szCs w:val="23"/>
              </w:rPr>
            </w:pPr>
            <w:r w:rsidRPr="00AD6258">
              <w:rPr>
                <w:rFonts w:cs="Arial"/>
                <w:b/>
                <w:sz w:val="23"/>
                <w:szCs w:val="23"/>
              </w:rPr>
              <w:t>ESPECIFICAÇÕES</w:t>
            </w:r>
          </w:p>
        </w:tc>
      </w:tr>
      <w:tr w:rsidR="00D66C52" w:rsidRPr="00AD6258" w:rsidTr="00D66C52">
        <w:trPr>
          <w:trHeight w:val="1121"/>
        </w:trPr>
        <w:tc>
          <w:tcPr>
            <w:tcW w:w="1101" w:type="dxa"/>
          </w:tcPr>
          <w:p w:rsidR="00D66C52" w:rsidRPr="00AD6258" w:rsidRDefault="00D66C52" w:rsidP="002121D8">
            <w:pPr>
              <w:spacing w:line="360" w:lineRule="auto"/>
              <w:jc w:val="center"/>
              <w:rPr>
                <w:rFonts w:cs="Arial"/>
                <w:b/>
                <w:sz w:val="23"/>
                <w:szCs w:val="23"/>
              </w:rPr>
            </w:pPr>
            <w:r w:rsidRPr="00AD6258">
              <w:rPr>
                <w:rFonts w:cs="Arial"/>
                <w:b/>
                <w:sz w:val="23"/>
                <w:szCs w:val="23"/>
              </w:rPr>
              <w:t>Notebook</w:t>
            </w:r>
          </w:p>
        </w:tc>
        <w:tc>
          <w:tcPr>
            <w:tcW w:w="1879" w:type="dxa"/>
          </w:tcPr>
          <w:p w:rsidR="00D66C52" w:rsidRPr="00AD6258" w:rsidRDefault="00D66C52" w:rsidP="002121D8">
            <w:pPr>
              <w:spacing w:line="360" w:lineRule="auto"/>
              <w:jc w:val="center"/>
              <w:rPr>
                <w:rFonts w:cs="Arial"/>
                <w:b/>
                <w:sz w:val="23"/>
                <w:szCs w:val="23"/>
                <w:u w:val="single"/>
              </w:rPr>
            </w:pPr>
            <w:r w:rsidRPr="00AD6258">
              <w:rPr>
                <w:rFonts w:cs="Arial"/>
                <w:b/>
                <w:sz w:val="23"/>
                <w:szCs w:val="23"/>
              </w:rPr>
              <w:t>2.134</w:t>
            </w:r>
          </w:p>
        </w:tc>
        <w:tc>
          <w:tcPr>
            <w:tcW w:w="6242" w:type="dxa"/>
          </w:tcPr>
          <w:p w:rsidR="00D66C52" w:rsidRPr="00AD6258" w:rsidRDefault="00D66C52" w:rsidP="002121D8">
            <w:pPr>
              <w:spacing w:line="360" w:lineRule="auto"/>
              <w:rPr>
                <w:rFonts w:cs="Arial"/>
                <w:b/>
                <w:sz w:val="23"/>
                <w:szCs w:val="23"/>
              </w:rPr>
            </w:pPr>
            <w:r w:rsidRPr="00AD6258">
              <w:rPr>
                <w:rFonts w:cs="Arial"/>
                <w:b/>
                <w:sz w:val="23"/>
                <w:szCs w:val="23"/>
              </w:rPr>
              <w:t xml:space="preserve">Tela: </w:t>
            </w:r>
          </w:p>
          <w:p w:rsidR="00D66C52" w:rsidRPr="00AD6258" w:rsidRDefault="00D66C52" w:rsidP="002121D8">
            <w:pPr>
              <w:spacing w:before="93" w:line="360" w:lineRule="auto"/>
              <w:ind w:right="119"/>
              <w:jc w:val="both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 xml:space="preserve">- LED, </w:t>
            </w:r>
            <w:r w:rsidRPr="00AD6258">
              <w:rPr>
                <w:rFonts w:cs="Arial"/>
                <w:color w:val="000000"/>
                <w:sz w:val="23"/>
                <w:szCs w:val="23"/>
              </w:rPr>
              <w:t xml:space="preserve">Tela HD de 15.6" (1366 </w:t>
            </w:r>
            <w:proofErr w:type="gramStart"/>
            <w:r w:rsidRPr="00AD6258">
              <w:rPr>
                <w:rFonts w:cs="Arial"/>
                <w:color w:val="000000"/>
                <w:sz w:val="23"/>
                <w:szCs w:val="23"/>
              </w:rPr>
              <w:t>x</w:t>
            </w:r>
            <w:proofErr w:type="gramEnd"/>
            <w:r w:rsidRPr="00AD6258">
              <w:rPr>
                <w:rFonts w:cs="Arial"/>
                <w:color w:val="000000"/>
                <w:sz w:val="23"/>
                <w:szCs w:val="23"/>
              </w:rPr>
              <w:t xml:space="preserve"> 768 ou superior), com antirreflexo,</w:t>
            </w:r>
            <w:r w:rsidRPr="00AD6258">
              <w:rPr>
                <w:rFonts w:cs="Arial"/>
                <w:sz w:val="23"/>
                <w:szCs w:val="23"/>
              </w:rPr>
              <w:t xml:space="preserve"> </w:t>
            </w:r>
            <w:proofErr w:type="spellStart"/>
            <w:r w:rsidRPr="00AD6258">
              <w:rPr>
                <w:rFonts w:cs="Arial"/>
                <w:color w:val="404040"/>
                <w:sz w:val="23"/>
                <w:szCs w:val="23"/>
                <w:shd w:val="clear" w:color="auto" w:fill="F9F9F9"/>
              </w:rPr>
              <w:t>Widescreen</w:t>
            </w:r>
            <w:proofErr w:type="spellEnd"/>
            <w:r w:rsidRPr="00AD6258">
              <w:rPr>
                <w:rFonts w:cs="Arial"/>
                <w:color w:val="404040"/>
                <w:sz w:val="23"/>
                <w:szCs w:val="23"/>
                <w:shd w:val="clear" w:color="auto" w:fill="F9F9F9"/>
              </w:rPr>
              <w:t>.</w:t>
            </w:r>
          </w:p>
          <w:p w:rsidR="00D66C52" w:rsidRPr="00AD6258" w:rsidRDefault="00D66C52" w:rsidP="002121D8">
            <w:pPr>
              <w:spacing w:before="93" w:line="360" w:lineRule="auto"/>
              <w:ind w:right="119"/>
              <w:jc w:val="both"/>
              <w:rPr>
                <w:rFonts w:cs="Arial"/>
                <w:b/>
                <w:sz w:val="23"/>
                <w:szCs w:val="23"/>
              </w:rPr>
            </w:pPr>
            <w:r w:rsidRPr="00AD6258">
              <w:rPr>
                <w:rFonts w:cs="Arial"/>
                <w:b/>
                <w:sz w:val="23"/>
                <w:szCs w:val="23"/>
                <w:u w:val="single"/>
              </w:rPr>
              <w:t>Processador:</w:t>
            </w:r>
          </w:p>
          <w:p w:rsidR="00D66C52" w:rsidRPr="00AD6258" w:rsidRDefault="00D66C52" w:rsidP="00D66C52">
            <w:pPr>
              <w:widowControl w:val="0"/>
              <w:tabs>
                <w:tab w:val="left" w:pos="555"/>
              </w:tabs>
              <w:spacing w:before="5" w:line="360" w:lineRule="auto"/>
              <w:ind w:left="313" w:right="119"/>
              <w:jc w:val="both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color w:val="000000"/>
                <w:sz w:val="23"/>
                <w:szCs w:val="23"/>
              </w:rPr>
              <w:t>-Deverá possuir tecnologia de no mínimo: 4(quatro) núcleos de processamento; 8MB de memória cache;</w:t>
            </w:r>
            <w:r w:rsidRPr="00AD6258">
              <w:rPr>
                <w:rFonts w:cs="Arial"/>
                <w:sz w:val="23"/>
                <w:szCs w:val="23"/>
              </w:rPr>
              <w:t xml:space="preserve"> </w:t>
            </w:r>
            <w:r w:rsidRPr="00AD6258">
              <w:rPr>
                <w:rFonts w:cs="Arial"/>
                <w:color w:val="000000"/>
                <w:sz w:val="23"/>
                <w:szCs w:val="23"/>
              </w:rPr>
              <w:t xml:space="preserve">64 bits </w:t>
            </w:r>
            <w:proofErr w:type="spellStart"/>
            <w:r w:rsidRPr="00AD6258">
              <w:rPr>
                <w:rFonts w:cs="Arial"/>
                <w:color w:val="000000"/>
                <w:sz w:val="23"/>
                <w:szCs w:val="23"/>
              </w:rPr>
              <w:t>Instruction</w:t>
            </w:r>
            <w:proofErr w:type="spellEnd"/>
            <w:r w:rsidRPr="00AD6258">
              <w:rPr>
                <w:rFonts w:cs="Arial"/>
                <w:color w:val="000000"/>
                <w:sz w:val="23"/>
                <w:szCs w:val="23"/>
              </w:rPr>
              <w:t xml:space="preserve"> set;</w:t>
            </w:r>
            <w:r w:rsidRPr="00AD6258">
              <w:rPr>
                <w:rFonts w:cs="Arial"/>
                <w:sz w:val="23"/>
                <w:szCs w:val="23"/>
              </w:rPr>
              <w:t xml:space="preserve"> </w:t>
            </w:r>
            <w:r w:rsidRPr="00AD6258">
              <w:rPr>
                <w:rFonts w:cs="Arial"/>
                <w:color w:val="000000"/>
                <w:sz w:val="23"/>
                <w:szCs w:val="23"/>
              </w:rPr>
              <w:t>Frequência base entre 1.60 GHz e 4.40 GHz.</w:t>
            </w:r>
          </w:p>
          <w:p w:rsidR="00D66C52" w:rsidRPr="00AD6258" w:rsidRDefault="00D66C52" w:rsidP="002121D8">
            <w:pPr>
              <w:pStyle w:val="Ttulo21"/>
              <w:numPr>
                <w:ilvl w:val="0"/>
                <w:numId w:val="0"/>
              </w:numPr>
              <w:spacing w:line="360" w:lineRule="auto"/>
              <w:ind w:left="1870" w:right="119" w:hanging="1840"/>
              <w:jc w:val="both"/>
              <w:rPr>
                <w:sz w:val="23"/>
                <w:szCs w:val="23"/>
                <w:u w:val="single"/>
              </w:rPr>
            </w:pPr>
            <w:r w:rsidRPr="00AD6258">
              <w:rPr>
                <w:sz w:val="23"/>
                <w:szCs w:val="23"/>
                <w:u w:val="single"/>
              </w:rPr>
              <w:t>Memória RAM: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</w:tabs>
              <w:spacing w:line="360" w:lineRule="auto"/>
              <w:ind w:left="313" w:right="119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AD6258">
              <w:rPr>
                <w:rFonts w:cs="Arial"/>
                <w:color w:val="000000"/>
                <w:sz w:val="23"/>
                <w:szCs w:val="23"/>
              </w:rPr>
              <w:t>- DDR4 8GB (1x8) ou (2x4) – 2133MHz ou superior; mínimo expansível até 16GB ou superior.</w:t>
            </w:r>
          </w:p>
          <w:p w:rsidR="00D66C52" w:rsidRPr="00AD6258" w:rsidRDefault="00D66C52" w:rsidP="00D66C52">
            <w:pPr>
              <w:pStyle w:val="Ttulo21"/>
              <w:numPr>
                <w:ilvl w:val="1"/>
                <w:numId w:val="21"/>
              </w:numPr>
              <w:spacing w:line="360" w:lineRule="auto"/>
              <w:ind w:left="0" w:right="119" w:firstLine="0"/>
              <w:jc w:val="both"/>
              <w:rPr>
                <w:sz w:val="23"/>
                <w:szCs w:val="23"/>
                <w:u w:val="single"/>
              </w:rPr>
            </w:pPr>
            <w:r w:rsidRPr="00AD6258">
              <w:rPr>
                <w:sz w:val="23"/>
                <w:szCs w:val="23"/>
                <w:u w:val="single"/>
              </w:rPr>
              <w:t>Armazenamento: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  <w:tab w:val="left" w:pos="970"/>
              </w:tabs>
              <w:spacing w:line="360" w:lineRule="auto"/>
              <w:ind w:left="982" w:right="119" w:hanging="669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AD6258">
              <w:rPr>
                <w:rFonts w:cs="Arial"/>
                <w:color w:val="000000"/>
                <w:sz w:val="23"/>
                <w:szCs w:val="23"/>
              </w:rPr>
              <w:t>- SSD mínimo de 256GB;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  <w:tab w:val="left" w:pos="970"/>
              </w:tabs>
              <w:spacing w:line="360" w:lineRule="auto"/>
              <w:ind w:right="119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AD6258">
              <w:rPr>
                <w:rFonts w:cs="Arial"/>
                <w:b/>
                <w:color w:val="000000"/>
                <w:sz w:val="23"/>
                <w:szCs w:val="23"/>
                <w:u w:val="single"/>
              </w:rPr>
              <w:t>Conexões: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  <w:tab w:val="left" w:pos="970"/>
              </w:tabs>
              <w:spacing w:line="360" w:lineRule="auto"/>
              <w:ind w:right="119" w:firstLine="313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AD6258">
              <w:rPr>
                <w:rFonts w:cs="Arial"/>
                <w:color w:val="000000"/>
                <w:sz w:val="23"/>
                <w:szCs w:val="23"/>
              </w:rPr>
              <w:t>-  2 Entradas USB 3.2; 1 Entrada USB 2.0; 1 Entrada HDMI; 1 Entrada para fone de ouvido e microfone;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  <w:tab w:val="left" w:pos="970"/>
              </w:tabs>
              <w:spacing w:line="360" w:lineRule="auto"/>
              <w:ind w:right="119" w:firstLine="30"/>
              <w:jc w:val="both"/>
              <w:rPr>
                <w:rFonts w:cs="Arial"/>
                <w:b/>
                <w:color w:val="000000"/>
                <w:sz w:val="23"/>
                <w:szCs w:val="23"/>
              </w:rPr>
            </w:pPr>
            <w:proofErr w:type="spellStart"/>
            <w:r w:rsidRPr="00AD6258">
              <w:rPr>
                <w:rFonts w:cs="Arial"/>
                <w:b/>
                <w:color w:val="000000"/>
                <w:sz w:val="23"/>
                <w:szCs w:val="23"/>
              </w:rPr>
              <w:t>Touchpad</w:t>
            </w:r>
            <w:proofErr w:type="spellEnd"/>
            <w:r w:rsidRPr="00AD6258">
              <w:rPr>
                <w:rFonts w:cs="Arial"/>
                <w:b/>
                <w:color w:val="000000"/>
                <w:sz w:val="23"/>
                <w:szCs w:val="23"/>
              </w:rPr>
              <w:t>: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  <w:tab w:val="left" w:pos="970"/>
              </w:tabs>
              <w:spacing w:line="360" w:lineRule="auto"/>
              <w:ind w:left="313" w:right="119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AD6258">
              <w:rPr>
                <w:rFonts w:cs="Arial"/>
                <w:color w:val="000000"/>
                <w:sz w:val="23"/>
                <w:szCs w:val="23"/>
              </w:rPr>
              <w:t xml:space="preserve">- </w:t>
            </w:r>
            <w:proofErr w:type="spellStart"/>
            <w:proofErr w:type="gramStart"/>
            <w:r w:rsidRPr="00AD6258">
              <w:rPr>
                <w:rFonts w:cs="Arial"/>
                <w:color w:val="000000"/>
                <w:sz w:val="23"/>
                <w:szCs w:val="23"/>
              </w:rPr>
              <w:t>Multi-gestual</w:t>
            </w:r>
            <w:proofErr w:type="spellEnd"/>
            <w:proofErr w:type="gramEnd"/>
            <w:r w:rsidRPr="00AD6258">
              <w:rPr>
                <w:rFonts w:cs="Arial"/>
                <w:color w:val="000000"/>
                <w:sz w:val="23"/>
                <w:szCs w:val="23"/>
              </w:rPr>
              <w:t xml:space="preserve"> com dois botões e certificação de precisão </w:t>
            </w:r>
            <w:proofErr w:type="spellStart"/>
            <w:r w:rsidRPr="00AD6258">
              <w:rPr>
                <w:rFonts w:cs="Arial"/>
                <w:color w:val="000000"/>
                <w:sz w:val="23"/>
                <w:szCs w:val="23"/>
              </w:rPr>
              <w:t>MicrosoftTouchpad</w:t>
            </w:r>
            <w:proofErr w:type="spellEnd"/>
            <w:r w:rsidRPr="00AD6258">
              <w:rPr>
                <w:rFonts w:cs="Arial"/>
                <w:color w:val="000000"/>
                <w:sz w:val="23"/>
                <w:szCs w:val="23"/>
              </w:rPr>
              <w:t>;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  <w:tab w:val="left" w:pos="970"/>
              </w:tabs>
              <w:spacing w:line="360" w:lineRule="auto"/>
              <w:ind w:left="313" w:right="119" w:hanging="142"/>
              <w:jc w:val="both"/>
              <w:rPr>
                <w:rFonts w:cs="Arial"/>
                <w:b/>
                <w:color w:val="000000"/>
                <w:sz w:val="23"/>
                <w:szCs w:val="23"/>
              </w:rPr>
            </w:pPr>
            <w:r w:rsidRPr="00AD6258">
              <w:rPr>
                <w:rFonts w:cs="Arial"/>
                <w:b/>
                <w:color w:val="000000"/>
                <w:sz w:val="23"/>
                <w:szCs w:val="23"/>
              </w:rPr>
              <w:lastRenderedPageBreak/>
              <w:t>Teclado padrão: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  <w:tab w:val="left" w:pos="970"/>
              </w:tabs>
              <w:spacing w:line="360" w:lineRule="auto"/>
              <w:ind w:left="313" w:right="119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AD6258">
              <w:rPr>
                <w:rFonts w:cs="Arial"/>
                <w:color w:val="000000"/>
                <w:sz w:val="23"/>
                <w:szCs w:val="23"/>
              </w:rPr>
              <w:t xml:space="preserve">- </w:t>
            </w:r>
            <w:proofErr w:type="gramStart"/>
            <w:r w:rsidRPr="00AD6258">
              <w:rPr>
                <w:rFonts w:cs="Arial"/>
                <w:color w:val="000000"/>
                <w:sz w:val="23"/>
                <w:szCs w:val="23"/>
              </w:rPr>
              <w:t>em</w:t>
            </w:r>
            <w:proofErr w:type="gramEnd"/>
            <w:r w:rsidRPr="00AD6258">
              <w:rPr>
                <w:rFonts w:cs="Arial"/>
                <w:color w:val="000000"/>
                <w:sz w:val="23"/>
                <w:szCs w:val="23"/>
              </w:rPr>
              <w:t xml:space="preserve"> Português (padrão ABNT2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  <w:tab w:val="left" w:pos="970"/>
              </w:tabs>
              <w:spacing w:line="360" w:lineRule="auto"/>
              <w:ind w:right="119" w:firstLine="313"/>
              <w:jc w:val="both"/>
              <w:rPr>
                <w:rFonts w:cs="Arial"/>
                <w:b/>
                <w:color w:val="000000"/>
                <w:sz w:val="23"/>
                <w:szCs w:val="23"/>
              </w:rPr>
            </w:pPr>
            <w:r w:rsidRPr="00AD6258">
              <w:rPr>
                <w:rFonts w:cs="Arial"/>
                <w:b/>
                <w:color w:val="000000"/>
                <w:sz w:val="23"/>
                <w:szCs w:val="23"/>
              </w:rPr>
              <w:t>Conectividade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  <w:tab w:val="left" w:pos="970"/>
              </w:tabs>
              <w:spacing w:line="360" w:lineRule="auto"/>
              <w:ind w:right="119" w:firstLine="313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AD6258">
              <w:rPr>
                <w:rFonts w:cs="Arial"/>
                <w:color w:val="000000"/>
                <w:sz w:val="23"/>
                <w:szCs w:val="23"/>
              </w:rPr>
              <w:t>- Placa wireless: IEE 802.11a/b/g/n/ac wireless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  <w:tab w:val="left" w:pos="970"/>
              </w:tabs>
              <w:spacing w:line="360" w:lineRule="auto"/>
              <w:ind w:right="119" w:firstLine="313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AD6258">
              <w:rPr>
                <w:rFonts w:cs="Arial"/>
                <w:color w:val="000000"/>
                <w:sz w:val="23"/>
                <w:szCs w:val="23"/>
              </w:rPr>
              <w:t>- Bluetooth 4.1 ou superior;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  <w:tab w:val="left" w:pos="970"/>
              </w:tabs>
              <w:spacing w:line="360" w:lineRule="auto"/>
              <w:ind w:right="119" w:firstLine="313"/>
              <w:jc w:val="both"/>
              <w:rPr>
                <w:rFonts w:cs="Arial"/>
                <w:b/>
                <w:color w:val="000000"/>
                <w:sz w:val="23"/>
                <w:szCs w:val="23"/>
              </w:rPr>
            </w:pPr>
            <w:r w:rsidRPr="00AD6258">
              <w:rPr>
                <w:rFonts w:cs="Arial"/>
                <w:b/>
                <w:color w:val="000000"/>
                <w:sz w:val="23"/>
                <w:szCs w:val="23"/>
              </w:rPr>
              <w:t>Bateria: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  <w:tab w:val="left" w:pos="970"/>
              </w:tabs>
              <w:spacing w:line="360" w:lineRule="auto"/>
              <w:ind w:right="119" w:firstLine="313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AD6258">
              <w:rPr>
                <w:rFonts w:cs="Arial"/>
                <w:color w:val="000000"/>
                <w:sz w:val="23"/>
                <w:szCs w:val="23"/>
              </w:rPr>
              <w:t xml:space="preserve">- </w:t>
            </w:r>
            <w:proofErr w:type="gramStart"/>
            <w:r w:rsidRPr="00AD6258">
              <w:rPr>
                <w:rFonts w:cs="Arial"/>
                <w:color w:val="000000"/>
                <w:sz w:val="23"/>
                <w:szCs w:val="23"/>
              </w:rPr>
              <w:t>mínimo</w:t>
            </w:r>
            <w:proofErr w:type="gramEnd"/>
            <w:r w:rsidRPr="00AD6258">
              <w:rPr>
                <w:rFonts w:cs="Arial"/>
                <w:color w:val="000000"/>
                <w:sz w:val="23"/>
                <w:szCs w:val="23"/>
              </w:rPr>
              <w:t xml:space="preserve"> de 3 células (Li-Íon)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  <w:tab w:val="left" w:pos="970"/>
              </w:tabs>
              <w:spacing w:line="360" w:lineRule="auto"/>
              <w:ind w:right="119" w:firstLine="313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AD6258">
              <w:rPr>
                <w:rFonts w:cs="Arial"/>
                <w:color w:val="000000"/>
                <w:sz w:val="23"/>
                <w:szCs w:val="23"/>
              </w:rPr>
              <w:t>- Duração da bateria até 8 horas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  <w:tab w:val="left" w:pos="970"/>
              </w:tabs>
              <w:spacing w:line="360" w:lineRule="auto"/>
              <w:ind w:right="119" w:firstLine="313"/>
              <w:jc w:val="both"/>
              <w:rPr>
                <w:rFonts w:cs="Arial"/>
                <w:b/>
                <w:color w:val="000000"/>
                <w:sz w:val="23"/>
                <w:szCs w:val="23"/>
              </w:rPr>
            </w:pPr>
            <w:r w:rsidRPr="00AD6258">
              <w:rPr>
                <w:rFonts w:cs="Arial"/>
                <w:b/>
                <w:color w:val="000000"/>
                <w:sz w:val="23"/>
                <w:szCs w:val="23"/>
              </w:rPr>
              <w:t>Alimentação: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  <w:tab w:val="left" w:pos="970"/>
              </w:tabs>
              <w:spacing w:line="360" w:lineRule="auto"/>
              <w:ind w:right="119" w:firstLine="313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AD6258">
              <w:rPr>
                <w:rFonts w:cs="Arial"/>
                <w:color w:val="000000"/>
                <w:sz w:val="23"/>
                <w:szCs w:val="23"/>
              </w:rPr>
              <w:t>- Fonte 65W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  <w:tab w:val="left" w:pos="970"/>
              </w:tabs>
              <w:spacing w:line="360" w:lineRule="auto"/>
              <w:ind w:right="119" w:firstLine="313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AD6258">
              <w:rPr>
                <w:rFonts w:cs="Arial"/>
                <w:color w:val="000000"/>
                <w:sz w:val="23"/>
                <w:szCs w:val="23"/>
              </w:rPr>
              <w:t>- Voltagem da fonte Bivolt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  <w:tab w:val="left" w:pos="970"/>
              </w:tabs>
              <w:spacing w:line="360" w:lineRule="auto"/>
              <w:ind w:right="119" w:firstLine="313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AD6258">
              <w:rPr>
                <w:rFonts w:cs="Arial"/>
                <w:color w:val="000000"/>
                <w:sz w:val="23"/>
                <w:szCs w:val="23"/>
              </w:rPr>
              <w:t>- Tomada 3 pinos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  <w:tab w:val="left" w:pos="970"/>
              </w:tabs>
              <w:spacing w:line="360" w:lineRule="auto"/>
              <w:ind w:left="982" w:right="119" w:hanging="669"/>
              <w:jc w:val="both"/>
              <w:rPr>
                <w:rFonts w:cs="Arial"/>
                <w:b/>
                <w:color w:val="000000"/>
                <w:sz w:val="23"/>
                <w:szCs w:val="23"/>
              </w:rPr>
            </w:pPr>
            <w:r w:rsidRPr="00AD6258">
              <w:rPr>
                <w:rFonts w:cs="Arial"/>
                <w:b/>
                <w:color w:val="000000"/>
                <w:sz w:val="23"/>
                <w:szCs w:val="23"/>
              </w:rPr>
              <w:t>Placa de vídeo: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  <w:tab w:val="left" w:pos="970"/>
              </w:tabs>
              <w:spacing w:line="360" w:lineRule="auto"/>
              <w:ind w:right="119" w:firstLine="313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AD6258">
              <w:rPr>
                <w:rFonts w:cs="Arial"/>
                <w:color w:val="000000"/>
                <w:sz w:val="23"/>
                <w:szCs w:val="23"/>
              </w:rPr>
              <w:t xml:space="preserve">- Placa de vídeo integrada HD </w:t>
            </w:r>
            <w:proofErr w:type="spellStart"/>
            <w:r w:rsidRPr="00AD6258">
              <w:rPr>
                <w:rFonts w:cs="Arial"/>
                <w:color w:val="000000"/>
                <w:sz w:val="23"/>
                <w:szCs w:val="23"/>
              </w:rPr>
              <w:t>Graphics</w:t>
            </w:r>
            <w:proofErr w:type="spellEnd"/>
            <w:r w:rsidRPr="00AD6258">
              <w:rPr>
                <w:rFonts w:cs="Arial"/>
                <w:color w:val="000000"/>
                <w:sz w:val="23"/>
                <w:szCs w:val="23"/>
              </w:rPr>
              <w:t xml:space="preserve"> 620 ou superior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  <w:tab w:val="left" w:pos="970"/>
              </w:tabs>
              <w:spacing w:line="360" w:lineRule="auto"/>
              <w:ind w:right="119" w:firstLine="51"/>
              <w:jc w:val="both"/>
              <w:rPr>
                <w:rFonts w:eastAsia="Times New Roman" w:cs="Arial"/>
                <w:b/>
                <w:bCs/>
                <w:sz w:val="23"/>
                <w:szCs w:val="23"/>
              </w:rPr>
            </w:pPr>
            <w:proofErr w:type="spellStart"/>
            <w:r w:rsidRPr="00AD6258">
              <w:rPr>
                <w:rFonts w:eastAsia="Times New Roman" w:cs="Arial"/>
                <w:b/>
                <w:bCs/>
                <w:sz w:val="23"/>
                <w:szCs w:val="23"/>
              </w:rPr>
              <w:t>WebCam</w:t>
            </w:r>
            <w:proofErr w:type="spellEnd"/>
            <w:r w:rsidRPr="00AD6258">
              <w:rPr>
                <w:rFonts w:eastAsia="Times New Roman" w:cs="Arial"/>
                <w:b/>
                <w:bCs/>
                <w:sz w:val="23"/>
                <w:szCs w:val="23"/>
              </w:rPr>
              <w:t>:</w:t>
            </w:r>
          </w:p>
          <w:p w:rsidR="00D66C52" w:rsidRPr="00AD6258" w:rsidRDefault="00D66C52" w:rsidP="002121D8">
            <w:pPr>
              <w:widowControl w:val="0"/>
              <w:spacing w:before="240" w:after="240" w:line="360" w:lineRule="auto"/>
              <w:ind w:firstLine="313"/>
              <w:jc w:val="both"/>
              <w:rPr>
                <w:rFonts w:eastAsia="Times New Roman" w:cs="Arial"/>
                <w:sz w:val="23"/>
                <w:szCs w:val="23"/>
              </w:rPr>
            </w:pPr>
            <w:r w:rsidRPr="00AD6258">
              <w:rPr>
                <w:rFonts w:eastAsia="Times New Roman" w:cs="Arial"/>
                <w:bCs/>
                <w:sz w:val="23"/>
                <w:szCs w:val="23"/>
              </w:rPr>
              <w:t xml:space="preserve">- </w:t>
            </w:r>
            <w:r w:rsidRPr="00AD6258">
              <w:rPr>
                <w:rFonts w:eastAsia="Times New Roman" w:cs="Arial"/>
                <w:sz w:val="23"/>
                <w:szCs w:val="23"/>
              </w:rPr>
              <w:t>720P HD, com resolução mínima de 1.0MP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</w:tabs>
              <w:spacing w:line="360" w:lineRule="auto"/>
              <w:ind w:left="313" w:right="119"/>
              <w:jc w:val="both"/>
              <w:rPr>
                <w:rFonts w:cs="Arial"/>
                <w:b/>
                <w:color w:val="000000"/>
                <w:sz w:val="23"/>
                <w:szCs w:val="23"/>
              </w:rPr>
            </w:pPr>
            <w:r w:rsidRPr="00AD6258">
              <w:rPr>
                <w:rFonts w:cs="Arial"/>
                <w:b/>
                <w:color w:val="000000"/>
                <w:sz w:val="23"/>
                <w:szCs w:val="23"/>
              </w:rPr>
              <w:t>Sistema Operacional: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</w:tabs>
              <w:spacing w:line="360" w:lineRule="auto"/>
              <w:ind w:left="313" w:right="119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AD6258">
              <w:rPr>
                <w:rFonts w:cs="Arial"/>
                <w:color w:val="000000"/>
                <w:sz w:val="23"/>
                <w:szCs w:val="23"/>
              </w:rPr>
              <w:t>-  Microsoft Windows 10 Professional 64 bits ou versão superior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  <w:tab w:val="left" w:pos="970"/>
              </w:tabs>
              <w:spacing w:line="360" w:lineRule="auto"/>
              <w:ind w:left="982" w:right="119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AD6258">
              <w:rPr>
                <w:rFonts w:cs="Arial"/>
                <w:color w:val="000000"/>
                <w:sz w:val="23"/>
                <w:szCs w:val="23"/>
              </w:rPr>
              <w:t xml:space="preserve">OBS: O sistema operacional deverá ser fornecido no idioma Português BR instalado e em pleno funcionamento, acompanhado de mídias de instalação e recuperação do sistema e de todos os seus drivers, além da documentação técnica em português necessária à instalação e operação do equipamento. A licença deverá ser </w:t>
            </w:r>
            <w:r w:rsidR="002F11CC" w:rsidRPr="00AD6258">
              <w:rPr>
                <w:rFonts w:cs="Arial"/>
                <w:color w:val="000000"/>
                <w:sz w:val="23"/>
                <w:szCs w:val="23"/>
              </w:rPr>
              <w:t>perpétua</w:t>
            </w:r>
            <w:r w:rsidRPr="00AD6258">
              <w:rPr>
                <w:rFonts w:cs="Arial"/>
                <w:color w:val="000000"/>
                <w:sz w:val="23"/>
                <w:szCs w:val="23"/>
              </w:rPr>
              <w:t>;</w:t>
            </w:r>
          </w:p>
          <w:p w:rsidR="00D66C52" w:rsidRPr="00AD6258" w:rsidRDefault="00D66C52" w:rsidP="002121D8">
            <w:pPr>
              <w:widowControl w:val="0"/>
              <w:tabs>
                <w:tab w:val="left" w:pos="555"/>
                <w:tab w:val="left" w:pos="970"/>
              </w:tabs>
              <w:spacing w:line="360" w:lineRule="auto"/>
              <w:ind w:left="982" w:right="119"/>
              <w:jc w:val="both"/>
              <w:rPr>
                <w:rFonts w:cs="Arial"/>
                <w:color w:val="000000"/>
                <w:sz w:val="23"/>
                <w:szCs w:val="23"/>
              </w:rPr>
            </w:pPr>
          </w:p>
          <w:p w:rsidR="00D66C52" w:rsidRPr="00AD6258" w:rsidRDefault="00D66C52" w:rsidP="002121D8">
            <w:pPr>
              <w:widowControl w:val="0"/>
              <w:tabs>
                <w:tab w:val="left" w:pos="970"/>
              </w:tabs>
              <w:spacing w:line="360" w:lineRule="auto"/>
              <w:ind w:right="119" w:firstLine="313"/>
              <w:jc w:val="both"/>
              <w:rPr>
                <w:rFonts w:cs="Arial"/>
                <w:b/>
                <w:sz w:val="23"/>
                <w:szCs w:val="23"/>
              </w:rPr>
            </w:pPr>
            <w:r w:rsidRPr="00AD6258">
              <w:rPr>
                <w:rFonts w:cs="Arial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D6258">
              <w:rPr>
                <w:rFonts w:cs="Arial"/>
                <w:b/>
                <w:color w:val="000000"/>
                <w:sz w:val="23"/>
                <w:szCs w:val="23"/>
                <w:lang w:val="en-US"/>
              </w:rPr>
              <w:t>Licença</w:t>
            </w:r>
            <w:proofErr w:type="spellEnd"/>
            <w:r w:rsidRPr="00AD6258">
              <w:rPr>
                <w:rFonts w:cs="Arial"/>
                <w:b/>
                <w:color w:val="000000"/>
                <w:sz w:val="23"/>
                <w:szCs w:val="23"/>
                <w:lang w:val="en-US"/>
              </w:rPr>
              <w:t xml:space="preserve"> MS-Office</w:t>
            </w:r>
            <w:r w:rsidRPr="00AD6258">
              <w:rPr>
                <w:rFonts w:cs="Arial"/>
                <w:color w:val="000000"/>
                <w:sz w:val="23"/>
                <w:szCs w:val="23"/>
                <w:lang w:val="en-US"/>
              </w:rPr>
              <w:t xml:space="preserve"> Home &amp; Business 2016 </w:t>
            </w:r>
            <w:proofErr w:type="spellStart"/>
            <w:r w:rsidRPr="00AD6258">
              <w:rPr>
                <w:rFonts w:cs="Arial"/>
                <w:color w:val="000000"/>
                <w:sz w:val="23"/>
                <w:szCs w:val="23"/>
                <w:lang w:val="en-US"/>
              </w:rPr>
              <w:t>ou</w:t>
            </w:r>
            <w:proofErr w:type="spellEnd"/>
            <w:r w:rsidRPr="00AD6258">
              <w:rPr>
                <w:rFonts w:cs="Arial"/>
                <w:color w:val="000000"/>
                <w:sz w:val="23"/>
                <w:szCs w:val="23"/>
                <w:lang w:val="en-US"/>
              </w:rPr>
              <w:t xml:space="preserve"> superior (</w:t>
            </w:r>
            <w:proofErr w:type="spellStart"/>
            <w:r w:rsidRPr="00AD6258">
              <w:rPr>
                <w:rFonts w:cs="Arial"/>
                <w:color w:val="000000"/>
                <w:sz w:val="23"/>
                <w:szCs w:val="23"/>
                <w:lang w:val="en-US"/>
              </w:rPr>
              <w:t>Idioma</w:t>
            </w:r>
            <w:proofErr w:type="spellEnd"/>
            <w:r w:rsidRPr="00AD6258">
              <w:rPr>
                <w:rFonts w:cs="Arial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D6258">
              <w:rPr>
                <w:rFonts w:cs="Arial"/>
                <w:color w:val="000000"/>
                <w:sz w:val="23"/>
                <w:szCs w:val="23"/>
                <w:lang w:val="en-US"/>
              </w:rPr>
              <w:t>Português</w:t>
            </w:r>
            <w:proofErr w:type="spellEnd"/>
            <w:r w:rsidRPr="00AD6258">
              <w:rPr>
                <w:rFonts w:cs="Arial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AD6258">
              <w:rPr>
                <w:rFonts w:cs="Arial"/>
                <w:color w:val="000000"/>
                <w:sz w:val="23"/>
                <w:szCs w:val="23"/>
                <w:lang w:val="en-US"/>
              </w:rPr>
              <w:t>contendo</w:t>
            </w:r>
            <w:proofErr w:type="spellEnd"/>
            <w:r w:rsidRPr="00AD6258">
              <w:rPr>
                <w:rFonts w:cs="Arial"/>
                <w:color w:val="000000"/>
                <w:sz w:val="23"/>
                <w:szCs w:val="23"/>
                <w:lang w:val="en-US"/>
              </w:rPr>
              <w:t xml:space="preserve"> Word, Excel, </w:t>
            </w:r>
            <w:proofErr w:type="spellStart"/>
            <w:r w:rsidRPr="00AD6258">
              <w:rPr>
                <w:rFonts w:cs="Arial"/>
                <w:color w:val="000000"/>
                <w:sz w:val="23"/>
                <w:szCs w:val="23"/>
                <w:lang w:val="en-US"/>
              </w:rPr>
              <w:t>powerpoint</w:t>
            </w:r>
            <w:proofErr w:type="spellEnd"/>
            <w:r w:rsidRPr="00AD6258">
              <w:rPr>
                <w:rFonts w:cs="Arial"/>
                <w:color w:val="000000"/>
                <w:sz w:val="23"/>
                <w:szCs w:val="23"/>
                <w:lang w:val="en-US"/>
              </w:rPr>
              <w:t xml:space="preserve"> e outlook).</w:t>
            </w:r>
          </w:p>
        </w:tc>
      </w:tr>
    </w:tbl>
    <w:p w:rsidR="00D66C52" w:rsidRPr="00AD6258" w:rsidRDefault="00D66C52" w:rsidP="00D66C52">
      <w:pPr>
        <w:spacing w:before="120" w:after="120" w:line="360" w:lineRule="auto"/>
        <w:ind w:left="425" w:right="-143"/>
        <w:jc w:val="both"/>
        <w:rPr>
          <w:rFonts w:cs="Arial"/>
          <w:b/>
          <w:sz w:val="23"/>
          <w:szCs w:val="23"/>
        </w:rPr>
      </w:pPr>
    </w:p>
    <w:p w:rsidR="00213B3B" w:rsidRPr="00AD6258" w:rsidRDefault="00867A86" w:rsidP="00213B3B">
      <w:pPr>
        <w:pStyle w:val="PargrafodaLista"/>
        <w:numPr>
          <w:ilvl w:val="1"/>
          <w:numId w:val="1"/>
        </w:numPr>
        <w:spacing w:before="120" w:after="120" w:line="360" w:lineRule="auto"/>
        <w:ind w:right="-143"/>
        <w:contextualSpacing w:val="0"/>
        <w:jc w:val="both"/>
        <w:rPr>
          <w:rFonts w:cs="Arial"/>
          <w:bCs/>
          <w:iCs/>
          <w:sz w:val="23"/>
          <w:szCs w:val="23"/>
        </w:rPr>
      </w:pPr>
      <w:r w:rsidRPr="00AD6258">
        <w:rPr>
          <w:rFonts w:cs="Arial"/>
          <w:bCs/>
          <w:iCs/>
          <w:sz w:val="23"/>
          <w:szCs w:val="23"/>
        </w:rPr>
        <w:lastRenderedPageBreak/>
        <w:t>A presente aquisição adotará o menor preço po</w:t>
      </w:r>
      <w:r w:rsidR="00EC12C9" w:rsidRPr="00AD6258">
        <w:rPr>
          <w:rFonts w:cs="Arial"/>
          <w:bCs/>
          <w:iCs/>
          <w:sz w:val="23"/>
          <w:szCs w:val="23"/>
        </w:rPr>
        <w:t>r</w:t>
      </w:r>
      <w:r w:rsidR="005B325B" w:rsidRPr="00AD6258">
        <w:rPr>
          <w:rFonts w:cs="Arial"/>
          <w:bCs/>
          <w:iCs/>
          <w:sz w:val="23"/>
          <w:szCs w:val="23"/>
        </w:rPr>
        <w:t xml:space="preserve"> item</w:t>
      </w:r>
      <w:r w:rsidR="00213B3B" w:rsidRPr="00AD6258">
        <w:rPr>
          <w:rFonts w:cs="Arial"/>
          <w:bCs/>
          <w:iCs/>
          <w:sz w:val="23"/>
          <w:szCs w:val="23"/>
        </w:rPr>
        <w:t>.</w:t>
      </w:r>
    </w:p>
    <w:p w:rsidR="00213B3B" w:rsidRPr="00AD6258" w:rsidRDefault="00213B3B" w:rsidP="00213B3B">
      <w:pPr>
        <w:pStyle w:val="PargrafodaLista"/>
        <w:numPr>
          <w:ilvl w:val="1"/>
          <w:numId w:val="1"/>
        </w:numPr>
        <w:spacing w:before="120" w:after="120" w:line="360" w:lineRule="auto"/>
        <w:ind w:right="-143"/>
        <w:contextualSpacing w:val="0"/>
        <w:jc w:val="both"/>
        <w:rPr>
          <w:rFonts w:cs="Arial"/>
          <w:bCs/>
          <w:iCs/>
          <w:sz w:val="23"/>
          <w:szCs w:val="23"/>
        </w:rPr>
      </w:pPr>
      <w:r w:rsidRPr="00AD6258">
        <w:rPr>
          <w:rFonts w:cs="Arial"/>
          <w:color w:val="000000"/>
          <w:sz w:val="23"/>
          <w:szCs w:val="23"/>
        </w:rPr>
        <w:t>O objeto da licitação tem a natureza de bens comu</w:t>
      </w:r>
      <w:r w:rsidR="00FA51D3" w:rsidRPr="00AD6258">
        <w:rPr>
          <w:rFonts w:cs="Arial"/>
          <w:color w:val="000000"/>
          <w:sz w:val="23"/>
          <w:szCs w:val="23"/>
        </w:rPr>
        <w:t>ns</w:t>
      </w:r>
      <w:r w:rsidRPr="00AD6258">
        <w:rPr>
          <w:rFonts w:cs="Arial"/>
          <w:color w:val="000000"/>
          <w:sz w:val="23"/>
          <w:szCs w:val="23"/>
        </w:rPr>
        <w:t>.</w:t>
      </w:r>
    </w:p>
    <w:p w:rsidR="00213B3B" w:rsidRPr="00AD6258" w:rsidRDefault="00213B3B" w:rsidP="00213B3B">
      <w:pPr>
        <w:pStyle w:val="PargrafodaLista"/>
        <w:numPr>
          <w:ilvl w:val="1"/>
          <w:numId w:val="1"/>
        </w:numPr>
        <w:spacing w:before="120" w:after="120" w:line="360" w:lineRule="auto"/>
        <w:ind w:right="-143"/>
        <w:contextualSpacing w:val="0"/>
        <w:jc w:val="both"/>
        <w:rPr>
          <w:rFonts w:cs="Arial"/>
          <w:bCs/>
          <w:iCs/>
          <w:sz w:val="23"/>
          <w:szCs w:val="23"/>
        </w:rPr>
      </w:pPr>
      <w:r w:rsidRPr="00AD6258">
        <w:rPr>
          <w:rFonts w:cs="Arial"/>
          <w:color w:val="000000"/>
          <w:sz w:val="23"/>
          <w:szCs w:val="23"/>
        </w:rPr>
        <w:t>Após homologação do presente ato licitatório, a Ata de Registro de Preços terá validade de 12 (doze) meses.</w:t>
      </w:r>
    </w:p>
    <w:p w:rsidR="00A25E48" w:rsidRPr="00AD6258" w:rsidRDefault="00A25E48" w:rsidP="00595D1C">
      <w:pPr>
        <w:pStyle w:val="Nivel1"/>
        <w:ind w:right="-143"/>
        <w:rPr>
          <w:color w:val="auto"/>
          <w:sz w:val="23"/>
          <w:szCs w:val="23"/>
        </w:rPr>
      </w:pPr>
      <w:r w:rsidRPr="00AD6258">
        <w:rPr>
          <w:color w:val="auto"/>
          <w:sz w:val="23"/>
          <w:szCs w:val="23"/>
        </w:rPr>
        <w:t>JUSTIFICATIVA E OBJETIVO DA CONTRATAÇÃO</w:t>
      </w:r>
    </w:p>
    <w:p w:rsidR="007014A9" w:rsidRPr="00AD6258" w:rsidRDefault="002F11CC" w:rsidP="007014A9">
      <w:pPr>
        <w:numPr>
          <w:ilvl w:val="1"/>
          <w:numId w:val="1"/>
        </w:numPr>
        <w:autoSpaceDE w:val="0"/>
        <w:spacing w:before="120" w:after="120" w:line="360" w:lineRule="auto"/>
        <w:ind w:right="-143"/>
        <w:jc w:val="both"/>
        <w:rPr>
          <w:rFonts w:cs="Arial"/>
          <w:sz w:val="23"/>
          <w:szCs w:val="23"/>
        </w:rPr>
      </w:pPr>
      <w:r w:rsidRPr="00AD6258">
        <w:rPr>
          <w:rFonts w:cs="Arial"/>
          <w:sz w:val="23"/>
          <w:szCs w:val="23"/>
        </w:rPr>
        <w:t>A Justificativa e o objetivo da contratação encontram-se pormenorizadas em Tópico específico dos Estudos Técnicos Preliminares</w:t>
      </w:r>
      <w:r w:rsidR="00BA74A4" w:rsidRPr="00AD6258">
        <w:rPr>
          <w:rFonts w:cs="Arial"/>
          <w:sz w:val="23"/>
          <w:szCs w:val="23"/>
        </w:rPr>
        <w:t>.</w:t>
      </w:r>
    </w:p>
    <w:p w:rsidR="007014A9" w:rsidRPr="00AD6258" w:rsidRDefault="007014A9" w:rsidP="007014A9">
      <w:pPr>
        <w:numPr>
          <w:ilvl w:val="1"/>
          <w:numId w:val="1"/>
        </w:numPr>
        <w:autoSpaceDE w:val="0"/>
        <w:spacing w:before="120" w:after="120" w:line="360" w:lineRule="auto"/>
        <w:ind w:right="-143"/>
        <w:jc w:val="both"/>
        <w:rPr>
          <w:rFonts w:cs="Arial"/>
          <w:sz w:val="23"/>
          <w:szCs w:val="23"/>
        </w:rPr>
      </w:pPr>
      <w:r w:rsidRPr="00AD6258">
        <w:rPr>
          <w:rFonts w:cs="Arial"/>
          <w:sz w:val="23"/>
          <w:szCs w:val="23"/>
        </w:rPr>
        <w:t xml:space="preserve">Justifica-se o pedido do presente objeto para atender à solicitação desta </w:t>
      </w:r>
      <w:proofErr w:type="spellStart"/>
      <w:proofErr w:type="gramStart"/>
      <w:r w:rsidRPr="00AD6258">
        <w:rPr>
          <w:rFonts w:cs="Arial"/>
          <w:sz w:val="23"/>
          <w:szCs w:val="23"/>
        </w:rPr>
        <w:t>Secretaria,em</w:t>
      </w:r>
      <w:proofErr w:type="spellEnd"/>
      <w:proofErr w:type="gramEnd"/>
      <w:r w:rsidRPr="00AD6258">
        <w:rPr>
          <w:rFonts w:cs="Arial"/>
          <w:sz w:val="23"/>
          <w:szCs w:val="23"/>
        </w:rPr>
        <w:t xml:space="preserve"> virtude da necessidade em prover os professores regentes da Rede Municipal de Ensino, com o acesso a equipamentos das </w:t>
      </w:r>
      <w:proofErr w:type="spellStart"/>
      <w:r w:rsidRPr="00AD6258">
        <w:rPr>
          <w:rFonts w:cs="Arial"/>
          <w:sz w:val="23"/>
          <w:szCs w:val="23"/>
        </w:rPr>
        <w:t>TICs</w:t>
      </w:r>
      <w:proofErr w:type="spellEnd"/>
      <w:r w:rsidRPr="00AD6258">
        <w:rPr>
          <w:rFonts w:cs="Arial"/>
          <w:sz w:val="23"/>
          <w:szCs w:val="23"/>
        </w:rPr>
        <w:t xml:space="preserve"> para contribuir na implementação de novas ações pedagógicas nas Unidades Escolares, conforme descrito no Plano Municipal de educação - PME, Lei 2.556/15 e no Plano Nacional de Educação – PNE, Lei Nº 13.005/2014.</w:t>
      </w:r>
      <w:r w:rsidR="00FA51D3" w:rsidRPr="00AD6258">
        <w:rPr>
          <w:rFonts w:cs="Arial"/>
          <w:sz w:val="23"/>
          <w:szCs w:val="23"/>
        </w:rPr>
        <w:t xml:space="preserve"> A</w:t>
      </w:r>
      <w:r w:rsidRPr="00AD6258">
        <w:rPr>
          <w:rFonts w:cs="Arial"/>
          <w:sz w:val="23"/>
          <w:szCs w:val="23"/>
        </w:rPr>
        <w:t xml:space="preserve"> META 7 do PNE reforça a necessidade de fomentar a qualidade da educação básica em todas as etapas e modalidades, com melhoria do fluxo escolar e da aprendizagem de modo a atingir as seguintes médias nacionais para o </w:t>
      </w:r>
      <w:proofErr w:type="spellStart"/>
      <w:r w:rsidRPr="00AD6258">
        <w:rPr>
          <w:rFonts w:cs="Arial"/>
          <w:sz w:val="23"/>
          <w:szCs w:val="23"/>
        </w:rPr>
        <w:t>Ideb</w:t>
      </w:r>
      <w:proofErr w:type="spellEnd"/>
      <w:r w:rsidRPr="00AD6258">
        <w:rPr>
          <w:rFonts w:cs="Arial"/>
          <w:sz w:val="23"/>
          <w:szCs w:val="23"/>
        </w:rPr>
        <w:t>:</w:t>
      </w: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4389"/>
        <w:gridCol w:w="728"/>
        <w:gridCol w:w="850"/>
        <w:gridCol w:w="993"/>
        <w:gridCol w:w="844"/>
      </w:tblGrid>
      <w:tr w:rsidR="007014A9" w:rsidRPr="00AD6258" w:rsidTr="002121D8">
        <w:tc>
          <w:tcPr>
            <w:tcW w:w="4389" w:type="dxa"/>
          </w:tcPr>
          <w:p w:rsidR="007014A9" w:rsidRPr="00AD6258" w:rsidRDefault="007014A9" w:rsidP="002121D8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IDEB</w:t>
            </w:r>
          </w:p>
        </w:tc>
        <w:tc>
          <w:tcPr>
            <w:tcW w:w="709" w:type="dxa"/>
          </w:tcPr>
          <w:p w:rsidR="007014A9" w:rsidRPr="00AD6258" w:rsidRDefault="007014A9" w:rsidP="002121D8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2015</w:t>
            </w:r>
          </w:p>
        </w:tc>
        <w:tc>
          <w:tcPr>
            <w:tcW w:w="850" w:type="dxa"/>
          </w:tcPr>
          <w:p w:rsidR="007014A9" w:rsidRPr="00AD6258" w:rsidRDefault="007014A9" w:rsidP="002121D8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2017</w:t>
            </w:r>
          </w:p>
        </w:tc>
        <w:tc>
          <w:tcPr>
            <w:tcW w:w="993" w:type="dxa"/>
          </w:tcPr>
          <w:p w:rsidR="007014A9" w:rsidRPr="00AD6258" w:rsidRDefault="007014A9" w:rsidP="002121D8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2019</w:t>
            </w:r>
          </w:p>
        </w:tc>
        <w:tc>
          <w:tcPr>
            <w:tcW w:w="844" w:type="dxa"/>
          </w:tcPr>
          <w:p w:rsidR="007014A9" w:rsidRPr="00AD6258" w:rsidRDefault="007014A9" w:rsidP="002121D8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2021</w:t>
            </w:r>
          </w:p>
        </w:tc>
      </w:tr>
      <w:tr w:rsidR="007014A9" w:rsidRPr="00AD6258" w:rsidTr="002121D8">
        <w:tc>
          <w:tcPr>
            <w:tcW w:w="4389" w:type="dxa"/>
          </w:tcPr>
          <w:p w:rsidR="007014A9" w:rsidRPr="00AD6258" w:rsidRDefault="007014A9" w:rsidP="002121D8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Anos iniciais do ensino fundamental</w:t>
            </w:r>
          </w:p>
        </w:tc>
        <w:tc>
          <w:tcPr>
            <w:tcW w:w="709" w:type="dxa"/>
          </w:tcPr>
          <w:p w:rsidR="007014A9" w:rsidRPr="00AD6258" w:rsidRDefault="007014A9" w:rsidP="002121D8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5,2</w:t>
            </w:r>
          </w:p>
        </w:tc>
        <w:tc>
          <w:tcPr>
            <w:tcW w:w="850" w:type="dxa"/>
          </w:tcPr>
          <w:p w:rsidR="007014A9" w:rsidRPr="00AD6258" w:rsidRDefault="007014A9" w:rsidP="002121D8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5,5</w:t>
            </w:r>
          </w:p>
        </w:tc>
        <w:tc>
          <w:tcPr>
            <w:tcW w:w="993" w:type="dxa"/>
          </w:tcPr>
          <w:p w:rsidR="007014A9" w:rsidRPr="00AD6258" w:rsidRDefault="007014A9" w:rsidP="002121D8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5,7</w:t>
            </w:r>
          </w:p>
        </w:tc>
        <w:tc>
          <w:tcPr>
            <w:tcW w:w="844" w:type="dxa"/>
          </w:tcPr>
          <w:p w:rsidR="007014A9" w:rsidRPr="00AD6258" w:rsidRDefault="007014A9" w:rsidP="002121D8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6,0</w:t>
            </w:r>
          </w:p>
        </w:tc>
      </w:tr>
      <w:tr w:rsidR="007014A9" w:rsidRPr="00AD6258" w:rsidTr="002121D8">
        <w:tc>
          <w:tcPr>
            <w:tcW w:w="4389" w:type="dxa"/>
          </w:tcPr>
          <w:p w:rsidR="007014A9" w:rsidRPr="00AD6258" w:rsidRDefault="007014A9" w:rsidP="002121D8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Anos finais do ensino fundamental</w:t>
            </w:r>
          </w:p>
        </w:tc>
        <w:tc>
          <w:tcPr>
            <w:tcW w:w="709" w:type="dxa"/>
          </w:tcPr>
          <w:p w:rsidR="007014A9" w:rsidRPr="00AD6258" w:rsidRDefault="007014A9" w:rsidP="002121D8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4,7</w:t>
            </w:r>
          </w:p>
        </w:tc>
        <w:tc>
          <w:tcPr>
            <w:tcW w:w="850" w:type="dxa"/>
          </w:tcPr>
          <w:p w:rsidR="007014A9" w:rsidRPr="00AD6258" w:rsidRDefault="007014A9" w:rsidP="002121D8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5,0</w:t>
            </w:r>
          </w:p>
        </w:tc>
        <w:tc>
          <w:tcPr>
            <w:tcW w:w="993" w:type="dxa"/>
          </w:tcPr>
          <w:p w:rsidR="007014A9" w:rsidRPr="00AD6258" w:rsidRDefault="007014A9" w:rsidP="002121D8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5,2</w:t>
            </w:r>
          </w:p>
        </w:tc>
        <w:tc>
          <w:tcPr>
            <w:tcW w:w="844" w:type="dxa"/>
          </w:tcPr>
          <w:p w:rsidR="007014A9" w:rsidRPr="00AD6258" w:rsidRDefault="007014A9" w:rsidP="002121D8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5,5</w:t>
            </w:r>
          </w:p>
        </w:tc>
      </w:tr>
      <w:tr w:rsidR="007014A9" w:rsidRPr="00AD6258" w:rsidTr="002121D8">
        <w:tc>
          <w:tcPr>
            <w:tcW w:w="4389" w:type="dxa"/>
          </w:tcPr>
          <w:p w:rsidR="007014A9" w:rsidRPr="00AD6258" w:rsidRDefault="007014A9" w:rsidP="002121D8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Ensino médio</w:t>
            </w:r>
          </w:p>
        </w:tc>
        <w:tc>
          <w:tcPr>
            <w:tcW w:w="709" w:type="dxa"/>
          </w:tcPr>
          <w:p w:rsidR="007014A9" w:rsidRPr="00AD6258" w:rsidRDefault="007014A9" w:rsidP="002121D8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4,3</w:t>
            </w:r>
          </w:p>
        </w:tc>
        <w:tc>
          <w:tcPr>
            <w:tcW w:w="850" w:type="dxa"/>
          </w:tcPr>
          <w:p w:rsidR="007014A9" w:rsidRPr="00AD6258" w:rsidRDefault="007014A9" w:rsidP="002121D8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4,7</w:t>
            </w:r>
          </w:p>
        </w:tc>
        <w:tc>
          <w:tcPr>
            <w:tcW w:w="993" w:type="dxa"/>
          </w:tcPr>
          <w:p w:rsidR="007014A9" w:rsidRPr="00AD6258" w:rsidRDefault="007014A9" w:rsidP="002121D8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5,0</w:t>
            </w:r>
          </w:p>
        </w:tc>
        <w:tc>
          <w:tcPr>
            <w:tcW w:w="844" w:type="dxa"/>
          </w:tcPr>
          <w:p w:rsidR="007014A9" w:rsidRPr="00AD6258" w:rsidRDefault="007014A9" w:rsidP="002121D8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5,2</w:t>
            </w:r>
          </w:p>
        </w:tc>
      </w:tr>
    </w:tbl>
    <w:p w:rsidR="007014A9" w:rsidRPr="00AD6258" w:rsidRDefault="007014A9" w:rsidP="007014A9">
      <w:pPr>
        <w:spacing w:line="360" w:lineRule="auto"/>
        <w:ind w:left="851" w:hanging="425"/>
        <w:jc w:val="both"/>
        <w:rPr>
          <w:rFonts w:cs="Arial"/>
          <w:sz w:val="23"/>
          <w:szCs w:val="23"/>
        </w:rPr>
      </w:pPr>
    </w:p>
    <w:p w:rsidR="007014A9" w:rsidRPr="00AD6258" w:rsidRDefault="007014A9" w:rsidP="007014A9">
      <w:pPr>
        <w:spacing w:line="360" w:lineRule="auto"/>
        <w:ind w:left="851" w:hanging="425"/>
        <w:jc w:val="both"/>
        <w:rPr>
          <w:rFonts w:cs="Arial"/>
          <w:sz w:val="23"/>
          <w:szCs w:val="23"/>
        </w:rPr>
      </w:pPr>
      <w:r w:rsidRPr="00AD6258">
        <w:rPr>
          <w:rFonts w:cs="Arial"/>
          <w:sz w:val="23"/>
          <w:szCs w:val="23"/>
        </w:rPr>
        <w:t>Entre as estratégias para alcançar essas metas, estamos destacando as seguintes:</w:t>
      </w:r>
    </w:p>
    <w:p w:rsidR="007014A9" w:rsidRPr="00AD6258" w:rsidRDefault="007014A9" w:rsidP="007014A9">
      <w:pPr>
        <w:spacing w:line="360" w:lineRule="auto"/>
        <w:ind w:left="3261" w:hanging="2835"/>
        <w:jc w:val="both"/>
        <w:rPr>
          <w:rFonts w:cs="Arial"/>
          <w:sz w:val="23"/>
          <w:szCs w:val="23"/>
        </w:rPr>
      </w:pPr>
      <w:r w:rsidRPr="00AD6258">
        <w:rPr>
          <w:rFonts w:cs="Arial"/>
          <w:sz w:val="23"/>
          <w:szCs w:val="23"/>
        </w:rPr>
        <w:tab/>
      </w:r>
      <w:proofErr w:type="gramStart"/>
      <w:r w:rsidRPr="00AD6258">
        <w:rPr>
          <w:rFonts w:cs="Arial"/>
          <w:sz w:val="23"/>
          <w:szCs w:val="23"/>
        </w:rPr>
        <w:t>7.12)Incentivar</w:t>
      </w:r>
      <w:proofErr w:type="gramEnd"/>
      <w:r w:rsidRPr="00AD6258">
        <w:rPr>
          <w:rFonts w:cs="Arial"/>
          <w:sz w:val="23"/>
          <w:szCs w:val="23"/>
        </w:rPr>
        <w:t xml:space="preserve"> o desenvolvimento, selecionar, certificar e divulgar </w:t>
      </w:r>
      <w:r w:rsidRPr="00AD6258">
        <w:rPr>
          <w:rFonts w:cs="Arial"/>
          <w:bCs/>
          <w:sz w:val="23"/>
          <w:szCs w:val="23"/>
        </w:rPr>
        <w:t>tecnologias educacionais para a educação infantil, o ensino fundamental</w:t>
      </w:r>
      <w:r w:rsidRPr="00AD6258">
        <w:rPr>
          <w:rFonts w:cs="Arial"/>
          <w:sz w:val="23"/>
          <w:szCs w:val="23"/>
        </w:rPr>
        <w:t xml:space="preserve"> e o ensino médio e incentivar práticas pedagógicas inovadoras que assegurem a melhoria do fluxo escolar e a aprendizagem, assegurada a diversidade de métodos e propostas pedagógicas, com preferência para softwares livres e recursos educacionais abertos, bem como o acompanhamento dos resultados nos sistemas de ensino em que forem aplicadas;</w:t>
      </w:r>
    </w:p>
    <w:p w:rsidR="007014A9" w:rsidRPr="00AD6258" w:rsidRDefault="007014A9" w:rsidP="007014A9">
      <w:pPr>
        <w:spacing w:line="360" w:lineRule="auto"/>
        <w:ind w:left="3261" w:hanging="2835"/>
        <w:jc w:val="both"/>
        <w:rPr>
          <w:rFonts w:cs="Arial"/>
          <w:sz w:val="23"/>
          <w:szCs w:val="23"/>
        </w:rPr>
      </w:pPr>
    </w:p>
    <w:p w:rsidR="007014A9" w:rsidRPr="00AD6258" w:rsidRDefault="007014A9" w:rsidP="007014A9">
      <w:pPr>
        <w:spacing w:line="360" w:lineRule="auto"/>
        <w:ind w:left="3261"/>
        <w:jc w:val="both"/>
        <w:rPr>
          <w:rFonts w:cs="Arial"/>
          <w:sz w:val="23"/>
          <w:szCs w:val="23"/>
        </w:rPr>
      </w:pPr>
      <w:proofErr w:type="gramStart"/>
      <w:r w:rsidRPr="00AD6258">
        <w:rPr>
          <w:rFonts w:cs="Arial"/>
          <w:sz w:val="23"/>
          <w:szCs w:val="23"/>
        </w:rPr>
        <w:t>7.15)</w:t>
      </w:r>
      <w:r w:rsidRPr="00AD6258">
        <w:rPr>
          <w:rFonts w:cs="Arial"/>
          <w:bCs/>
          <w:sz w:val="23"/>
          <w:szCs w:val="23"/>
        </w:rPr>
        <w:t>Universalizar</w:t>
      </w:r>
      <w:proofErr w:type="gramEnd"/>
      <w:r w:rsidRPr="00AD6258">
        <w:rPr>
          <w:rFonts w:cs="Arial"/>
          <w:bCs/>
          <w:sz w:val="23"/>
          <w:szCs w:val="23"/>
        </w:rPr>
        <w:t xml:space="preserve">, até o quinto ano de vigência deste PNE, o acesso à rede mundial de computadores em banda larga de alta velocidade e </w:t>
      </w:r>
      <w:r w:rsidRPr="00AD6258">
        <w:rPr>
          <w:rFonts w:cs="Arial"/>
          <w:bCs/>
          <w:sz w:val="23"/>
          <w:szCs w:val="23"/>
        </w:rPr>
        <w:lastRenderedPageBreak/>
        <w:t>triplicar, até o final da década, a relação computador/aluno</w:t>
      </w:r>
      <w:r w:rsidRPr="00AD6258">
        <w:rPr>
          <w:rFonts w:cs="Arial"/>
          <w:sz w:val="23"/>
          <w:szCs w:val="23"/>
        </w:rPr>
        <w:t xml:space="preserve"> (a) nas escolas da rede pública de educação básica, promovendo a utilização pedagógica das tecnologias da informação e da comunicação;</w:t>
      </w:r>
    </w:p>
    <w:p w:rsidR="007014A9" w:rsidRPr="00AD6258" w:rsidRDefault="007014A9" w:rsidP="007014A9">
      <w:pPr>
        <w:spacing w:line="360" w:lineRule="auto"/>
        <w:ind w:left="3261"/>
        <w:jc w:val="both"/>
        <w:rPr>
          <w:rFonts w:cs="Arial"/>
          <w:sz w:val="23"/>
          <w:szCs w:val="23"/>
        </w:rPr>
      </w:pPr>
    </w:p>
    <w:p w:rsidR="007014A9" w:rsidRPr="00AD6258" w:rsidRDefault="007014A9" w:rsidP="007014A9">
      <w:pPr>
        <w:spacing w:line="360" w:lineRule="auto"/>
        <w:ind w:left="3261"/>
        <w:jc w:val="both"/>
        <w:rPr>
          <w:rFonts w:cs="Arial"/>
          <w:sz w:val="23"/>
          <w:szCs w:val="23"/>
        </w:rPr>
      </w:pPr>
      <w:r w:rsidRPr="00AD6258">
        <w:rPr>
          <w:rFonts w:cs="Arial"/>
          <w:sz w:val="23"/>
          <w:szCs w:val="23"/>
        </w:rPr>
        <w:t>7.20</w:t>
      </w:r>
      <w:proofErr w:type="gramStart"/>
      <w:r w:rsidRPr="00AD6258">
        <w:rPr>
          <w:rFonts w:cs="Arial"/>
          <w:b/>
          <w:sz w:val="23"/>
          <w:szCs w:val="23"/>
        </w:rPr>
        <w:t xml:space="preserve">) </w:t>
      </w:r>
      <w:r w:rsidRPr="00AD6258">
        <w:rPr>
          <w:rFonts w:cs="Arial"/>
          <w:bCs/>
          <w:sz w:val="23"/>
          <w:szCs w:val="23"/>
        </w:rPr>
        <w:t>Prover</w:t>
      </w:r>
      <w:proofErr w:type="gramEnd"/>
      <w:r w:rsidRPr="00AD6258">
        <w:rPr>
          <w:rFonts w:cs="Arial"/>
          <w:bCs/>
          <w:sz w:val="23"/>
          <w:szCs w:val="23"/>
        </w:rPr>
        <w:t xml:space="preserve"> equipamentos e recursos tecnológicos digitais para a utilização pedagógica no ambiente</w:t>
      </w:r>
      <w:r w:rsidRPr="00AD6258">
        <w:rPr>
          <w:rFonts w:cs="Arial"/>
          <w:sz w:val="23"/>
          <w:szCs w:val="23"/>
        </w:rPr>
        <w:t xml:space="preserve"> escolar a todas as escolas públicas da educação básica, criando, inclusive, mecanismos para implementação das condições necessárias para a universalização das bibliotecas nas instituições educacionais, com acesso a redes digitais de computadores, inclusive a internet.</w:t>
      </w:r>
      <w:r w:rsidR="00F36BD2" w:rsidRPr="00AD6258">
        <w:rPr>
          <w:rFonts w:cs="Arial"/>
          <w:sz w:val="23"/>
          <w:szCs w:val="23"/>
        </w:rPr>
        <w:tab/>
      </w:r>
      <w:r w:rsidR="00F36BD2" w:rsidRPr="00AD6258">
        <w:rPr>
          <w:rFonts w:cs="Arial"/>
          <w:sz w:val="23"/>
          <w:szCs w:val="23"/>
        </w:rPr>
        <w:tab/>
      </w:r>
      <w:r w:rsidRPr="00AD6258">
        <w:rPr>
          <w:rFonts w:cs="Arial"/>
          <w:sz w:val="23"/>
          <w:szCs w:val="23"/>
        </w:rPr>
        <w:tab/>
      </w:r>
      <w:r w:rsidRPr="00AD6258">
        <w:rPr>
          <w:rFonts w:cs="Arial"/>
          <w:sz w:val="23"/>
          <w:szCs w:val="23"/>
        </w:rPr>
        <w:tab/>
      </w:r>
    </w:p>
    <w:p w:rsidR="007014A9" w:rsidRPr="00AD6258" w:rsidRDefault="007014A9" w:rsidP="007014A9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851" w:hanging="425"/>
        <w:jc w:val="both"/>
        <w:rPr>
          <w:rFonts w:cs="Arial"/>
          <w:sz w:val="23"/>
          <w:szCs w:val="23"/>
        </w:rPr>
      </w:pPr>
      <w:proofErr w:type="gramStart"/>
      <w:r w:rsidRPr="00AD6258">
        <w:rPr>
          <w:rFonts w:cs="Arial"/>
          <w:color w:val="000000"/>
          <w:sz w:val="23"/>
          <w:szCs w:val="23"/>
        </w:rPr>
        <w:t>2.</w:t>
      </w:r>
      <w:r w:rsidRPr="00AD6258">
        <w:rPr>
          <w:rFonts w:cs="Arial"/>
          <w:sz w:val="23"/>
          <w:szCs w:val="23"/>
        </w:rPr>
        <w:t>3 .A</w:t>
      </w:r>
      <w:proofErr w:type="gramEnd"/>
      <w:r w:rsidRPr="00AD6258">
        <w:rPr>
          <w:rFonts w:cs="Arial"/>
          <w:sz w:val="23"/>
          <w:szCs w:val="23"/>
        </w:rPr>
        <w:t xml:space="preserve"> crise do ensino, especialmente o público, coloca como urgente novas iniciativas e habilidades que integrem as competências necessárias no processo de ensino/aprendizagem, sobretudo, na qualificação dos docentes no uso das </w:t>
      </w:r>
      <w:proofErr w:type="spellStart"/>
      <w:r w:rsidRPr="00AD6258">
        <w:rPr>
          <w:rFonts w:cs="Arial"/>
          <w:sz w:val="23"/>
          <w:szCs w:val="23"/>
        </w:rPr>
        <w:t>TICs</w:t>
      </w:r>
      <w:proofErr w:type="spellEnd"/>
      <w:r w:rsidRPr="00AD6258">
        <w:rPr>
          <w:rFonts w:cs="Arial"/>
          <w:sz w:val="23"/>
          <w:szCs w:val="23"/>
        </w:rPr>
        <w:t xml:space="preserve"> na educação, pois não há como se falar em educação de qualidade sem criar os meios que possibilitem os professores o acesso às ferramentas digitais que norteiam o conjunto de habilidades e competências necessárias no processo de ensino/aprendizagem no século XXI.</w:t>
      </w:r>
    </w:p>
    <w:p w:rsidR="002F11CC" w:rsidRPr="00AD6258" w:rsidRDefault="007014A9" w:rsidP="00F36BD2">
      <w:pPr>
        <w:autoSpaceDE w:val="0"/>
        <w:spacing w:before="120" w:after="120" w:line="360" w:lineRule="auto"/>
        <w:ind w:left="426" w:right="-143"/>
        <w:jc w:val="both"/>
        <w:rPr>
          <w:rFonts w:cs="Arial"/>
          <w:sz w:val="23"/>
          <w:szCs w:val="23"/>
        </w:rPr>
      </w:pPr>
      <w:r w:rsidRPr="00AD6258">
        <w:rPr>
          <w:rFonts w:cs="Arial"/>
          <w:sz w:val="23"/>
          <w:szCs w:val="23"/>
        </w:rPr>
        <w:t>2.4. A aquisição refere-se a bens de uso diário por todo o quadro de professores, sendo mecanismo fundamental ao cumprimento de suas competências.</w:t>
      </w:r>
      <w:r w:rsidR="002F11CC" w:rsidRPr="00AD6258">
        <w:rPr>
          <w:rFonts w:cs="Arial"/>
          <w:sz w:val="23"/>
          <w:szCs w:val="23"/>
        </w:rPr>
        <w:tab/>
      </w:r>
    </w:p>
    <w:p w:rsidR="001E14AF" w:rsidRPr="00AD6258" w:rsidRDefault="001E14AF" w:rsidP="00595D1C">
      <w:pPr>
        <w:pStyle w:val="Nivel1"/>
        <w:ind w:right="-143"/>
        <w:rPr>
          <w:color w:val="auto"/>
          <w:sz w:val="23"/>
          <w:szCs w:val="23"/>
        </w:rPr>
      </w:pPr>
      <w:r w:rsidRPr="00AD6258">
        <w:rPr>
          <w:color w:val="auto"/>
          <w:sz w:val="23"/>
          <w:szCs w:val="23"/>
        </w:rPr>
        <w:t>CLASSIFICAÇÃO DOS BENS COMUNS</w:t>
      </w:r>
    </w:p>
    <w:p w:rsidR="00D72B21" w:rsidRPr="00AD6258" w:rsidRDefault="00D72B21" w:rsidP="002E60D8">
      <w:pPr>
        <w:pStyle w:val="PargrafodaLista"/>
        <w:widowControl w:val="0"/>
        <w:numPr>
          <w:ilvl w:val="1"/>
          <w:numId w:val="1"/>
        </w:numPr>
        <w:tabs>
          <w:tab w:val="left" w:pos="597"/>
        </w:tabs>
        <w:autoSpaceDE w:val="0"/>
        <w:autoSpaceDN w:val="0"/>
        <w:spacing w:before="118" w:line="360" w:lineRule="auto"/>
        <w:ind w:right="-1"/>
        <w:contextualSpacing w:val="0"/>
        <w:jc w:val="both"/>
        <w:rPr>
          <w:rFonts w:cs="Arial"/>
          <w:sz w:val="23"/>
          <w:szCs w:val="23"/>
        </w:rPr>
      </w:pPr>
      <w:r w:rsidRPr="00AD6258">
        <w:rPr>
          <w:rFonts w:cs="Arial"/>
          <w:sz w:val="23"/>
          <w:szCs w:val="23"/>
        </w:rPr>
        <w:t xml:space="preserve">Os bens a serem adquiridos enquadram-se na classificação de bens comuns, nos termos do art.1º da </w:t>
      </w:r>
      <w:proofErr w:type="spellStart"/>
      <w:r w:rsidRPr="00AD6258">
        <w:rPr>
          <w:rFonts w:cs="Arial"/>
          <w:sz w:val="23"/>
          <w:szCs w:val="23"/>
        </w:rPr>
        <w:t>Lein°</w:t>
      </w:r>
      <w:proofErr w:type="spellEnd"/>
      <w:r w:rsidRPr="00AD6258">
        <w:rPr>
          <w:rFonts w:cs="Arial"/>
          <w:sz w:val="23"/>
          <w:szCs w:val="23"/>
        </w:rPr>
        <w:t xml:space="preserve"> 10.520 de 2002.</w:t>
      </w:r>
    </w:p>
    <w:p w:rsidR="001E14AF" w:rsidRPr="00AD6258" w:rsidRDefault="006C3BB1" w:rsidP="002E60D8">
      <w:pPr>
        <w:pStyle w:val="Nivel1"/>
        <w:ind w:right="-1"/>
        <w:rPr>
          <w:color w:val="auto"/>
          <w:sz w:val="23"/>
          <w:szCs w:val="23"/>
        </w:rPr>
      </w:pPr>
      <w:r w:rsidRPr="00AD6258">
        <w:rPr>
          <w:color w:val="auto"/>
          <w:sz w:val="23"/>
          <w:szCs w:val="23"/>
        </w:rPr>
        <w:t xml:space="preserve">LOCAL, PRAZO </w:t>
      </w:r>
      <w:r w:rsidR="001E14AF" w:rsidRPr="00AD6258">
        <w:rPr>
          <w:color w:val="auto"/>
          <w:sz w:val="23"/>
          <w:szCs w:val="23"/>
        </w:rPr>
        <w:t>E CRITÉRIOS DE ACEITAÇÃO DO OBJETO.</w:t>
      </w:r>
    </w:p>
    <w:p w:rsidR="006C3BB1" w:rsidRPr="00AD6258" w:rsidRDefault="00913051" w:rsidP="002E60D8">
      <w:pPr>
        <w:numPr>
          <w:ilvl w:val="1"/>
          <w:numId w:val="1"/>
        </w:numPr>
        <w:tabs>
          <w:tab w:val="left" w:pos="284"/>
        </w:tabs>
        <w:spacing w:before="120" w:after="120" w:line="360" w:lineRule="auto"/>
        <w:ind w:left="425" w:right="-1" w:hanging="141"/>
        <w:jc w:val="both"/>
        <w:rPr>
          <w:rFonts w:cs="Arial"/>
          <w:b/>
          <w:bCs/>
          <w:sz w:val="23"/>
          <w:szCs w:val="23"/>
        </w:rPr>
      </w:pPr>
      <w:r w:rsidRPr="00AD6258">
        <w:rPr>
          <w:rFonts w:cs="Arial"/>
          <w:iCs/>
          <w:sz w:val="23"/>
          <w:szCs w:val="23"/>
        </w:rPr>
        <w:t xml:space="preserve"> </w:t>
      </w:r>
      <w:r w:rsidR="009B0589" w:rsidRPr="00AD6258">
        <w:rPr>
          <w:rFonts w:cs="Arial"/>
          <w:sz w:val="23"/>
          <w:szCs w:val="23"/>
        </w:rPr>
        <w:t xml:space="preserve">Os bens a serem adquiridos deverão ser entregues conforme quantidade solicitada em um prazo máximo de </w:t>
      </w:r>
      <w:r w:rsidR="00A03D8D" w:rsidRPr="00AD6258">
        <w:rPr>
          <w:rFonts w:cs="Arial"/>
          <w:sz w:val="23"/>
          <w:szCs w:val="23"/>
        </w:rPr>
        <w:t>20</w:t>
      </w:r>
      <w:r w:rsidR="006C3BB1" w:rsidRPr="00AD6258">
        <w:rPr>
          <w:rFonts w:cs="Arial"/>
          <w:sz w:val="23"/>
          <w:szCs w:val="23"/>
        </w:rPr>
        <w:t xml:space="preserve"> (</w:t>
      </w:r>
      <w:r w:rsidR="00FA51D3" w:rsidRPr="00AD6258">
        <w:rPr>
          <w:rFonts w:cs="Arial"/>
          <w:sz w:val="23"/>
          <w:szCs w:val="23"/>
        </w:rPr>
        <w:t>vinte</w:t>
      </w:r>
      <w:r w:rsidR="006C3BB1" w:rsidRPr="00AD6258">
        <w:rPr>
          <w:rFonts w:cs="Arial"/>
          <w:sz w:val="23"/>
          <w:szCs w:val="23"/>
        </w:rPr>
        <w:t xml:space="preserve">) dias, </w:t>
      </w:r>
      <w:r w:rsidR="009B0589" w:rsidRPr="00AD6258">
        <w:rPr>
          <w:rFonts w:cs="Arial"/>
          <w:sz w:val="23"/>
          <w:szCs w:val="23"/>
        </w:rPr>
        <w:t xml:space="preserve">a entrega poderá ser de forma parcelada e os prazos poderão ser ampliados na ocorrência de fatores externos que inviabilizem o cumprimento do mesmo, sem aumento de custo do contrato, sempre mediante justificativa. </w:t>
      </w:r>
    </w:p>
    <w:p w:rsidR="006C3BB1" w:rsidRPr="00AD6258" w:rsidRDefault="00743C9C" w:rsidP="002E60D8">
      <w:pPr>
        <w:numPr>
          <w:ilvl w:val="1"/>
          <w:numId w:val="1"/>
        </w:numPr>
        <w:tabs>
          <w:tab w:val="left" w:pos="284"/>
        </w:tabs>
        <w:spacing w:before="120" w:after="120" w:line="360" w:lineRule="auto"/>
        <w:ind w:left="425" w:right="-1" w:hanging="141"/>
        <w:jc w:val="both"/>
        <w:rPr>
          <w:rFonts w:cs="Arial"/>
          <w:b/>
          <w:bCs/>
          <w:sz w:val="23"/>
          <w:szCs w:val="23"/>
        </w:rPr>
      </w:pPr>
      <w:r w:rsidRPr="00AD6258">
        <w:rPr>
          <w:rFonts w:cs="Arial"/>
          <w:iCs/>
          <w:sz w:val="23"/>
          <w:szCs w:val="23"/>
        </w:rPr>
        <w:t xml:space="preserve"> </w:t>
      </w:r>
      <w:proofErr w:type="gramStart"/>
      <w:r w:rsidR="001E14AF" w:rsidRPr="00AD6258">
        <w:rPr>
          <w:rFonts w:cs="Arial"/>
          <w:iCs/>
          <w:sz w:val="23"/>
          <w:szCs w:val="23"/>
        </w:rPr>
        <w:t xml:space="preserve">O prazo de entrega dos bens </w:t>
      </w:r>
      <w:r w:rsidR="006C3BB1" w:rsidRPr="00AD6258">
        <w:rPr>
          <w:rFonts w:cs="Arial"/>
          <w:iCs/>
          <w:sz w:val="23"/>
          <w:szCs w:val="23"/>
        </w:rPr>
        <w:t>serão</w:t>
      </w:r>
      <w:proofErr w:type="gramEnd"/>
      <w:r w:rsidR="001E14AF" w:rsidRPr="00AD6258">
        <w:rPr>
          <w:rFonts w:cs="Arial"/>
          <w:iCs/>
          <w:sz w:val="23"/>
          <w:szCs w:val="23"/>
        </w:rPr>
        <w:t xml:space="preserve"> contados </w:t>
      </w:r>
      <w:r w:rsidR="00913051" w:rsidRPr="00AD6258">
        <w:rPr>
          <w:rFonts w:cs="Arial"/>
          <w:iCs/>
          <w:sz w:val="23"/>
          <w:szCs w:val="23"/>
        </w:rPr>
        <w:t xml:space="preserve">após </w:t>
      </w:r>
      <w:r w:rsidRPr="00AD6258">
        <w:rPr>
          <w:rFonts w:cs="Arial"/>
          <w:iCs/>
          <w:sz w:val="23"/>
          <w:szCs w:val="23"/>
        </w:rPr>
        <w:t>a</w:t>
      </w:r>
      <w:r w:rsidR="00913051" w:rsidRPr="00AD6258">
        <w:rPr>
          <w:rFonts w:cs="Arial"/>
          <w:iCs/>
          <w:sz w:val="23"/>
          <w:szCs w:val="23"/>
        </w:rPr>
        <w:t xml:space="preserve"> </w:t>
      </w:r>
      <w:r w:rsidRPr="00AD6258">
        <w:rPr>
          <w:rFonts w:cs="Arial"/>
          <w:iCs/>
          <w:sz w:val="23"/>
          <w:szCs w:val="23"/>
        </w:rPr>
        <w:t>entrega da ordem de fornecimento.</w:t>
      </w:r>
      <w:r w:rsidR="006C3BB1" w:rsidRPr="00AD6258">
        <w:rPr>
          <w:rFonts w:cs="Arial"/>
          <w:iCs/>
          <w:sz w:val="23"/>
          <w:szCs w:val="23"/>
        </w:rPr>
        <w:t xml:space="preserve">  </w:t>
      </w:r>
      <w:r w:rsidR="006C3BB1" w:rsidRPr="00AD6258">
        <w:rPr>
          <w:rFonts w:cs="Arial"/>
          <w:sz w:val="23"/>
          <w:szCs w:val="23"/>
        </w:rPr>
        <w:t xml:space="preserve"> </w:t>
      </w:r>
    </w:p>
    <w:p w:rsidR="00743C9C" w:rsidRPr="00AD6258" w:rsidRDefault="00042B3D" w:rsidP="002E60D8">
      <w:pPr>
        <w:numPr>
          <w:ilvl w:val="1"/>
          <w:numId w:val="1"/>
        </w:numPr>
        <w:tabs>
          <w:tab w:val="left" w:pos="284"/>
        </w:tabs>
        <w:spacing w:before="120" w:after="120" w:line="360" w:lineRule="auto"/>
        <w:ind w:left="425" w:right="-1" w:hanging="141"/>
        <w:jc w:val="both"/>
        <w:rPr>
          <w:rFonts w:cs="Arial"/>
          <w:b/>
          <w:bCs/>
          <w:sz w:val="23"/>
          <w:szCs w:val="23"/>
        </w:rPr>
      </w:pPr>
      <w:r w:rsidRPr="00AD6258">
        <w:rPr>
          <w:rFonts w:cs="Arial"/>
          <w:iCs/>
          <w:sz w:val="23"/>
          <w:szCs w:val="23"/>
        </w:rPr>
        <w:t xml:space="preserve"> O item a ser adquirido deverá ser entregue no Almoxarifado Central da Prefeitura Municipal de Itaboraí (R. Dr. Pereira dos Santos, 489-483- Centro - Itaboraí - RJ - CEP: 24800-041 (Antigo Restaurante Popular de 1 Real), de segunda-feira à sexta-feira (exceto em feriados nacionais e municipais) no horário de 8:00 às 17:00 horas.</w:t>
      </w:r>
    </w:p>
    <w:p w:rsidR="00042B3D" w:rsidRPr="00AD6258" w:rsidRDefault="00042B3D" w:rsidP="002E60D8">
      <w:pPr>
        <w:numPr>
          <w:ilvl w:val="1"/>
          <w:numId w:val="1"/>
        </w:numPr>
        <w:tabs>
          <w:tab w:val="left" w:pos="284"/>
        </w:tabs>
        <w:spacing w:before="120" w:after="120" w:line="360" w:lineRule="auto"/>
        <w:ind w:left="425" w:right="-1" w:hanging="141"/>
        <w:jc w:val="both"/>
        <w:rPr>
          <w:rFonts w:cs="Arial"/>
          <w:b/>
          <w:bCs/>
          <w:sz w:val="23"/>
          <w:szCs w:val="23"/>
        </w:rPr>
      </w:pPr>
      <w:r w:rsidRPr="00AD6258">
        <w:rPr>
          <w:rFonts w:cs="Arial"/>
          <w:sz w:val="23"/>
          <w:szCs w:val="23"/>
        </w:rPr>
        <w:t xml:space="preserve"> A empresa deverá efetuar agendamento prévio, através e-mail: subinfra@itaboraí.rj.gov.br.</w:t>
      </w:r>
    </w:p>
    <w:p w:rsidR="00743C9C" w:rsidRPr="00AD6258" w:rsidRDefault="00743C9C" w:rsidP="002E60D8">
      <w:pPr>
        <w:numPr>
          <w:ilvl w:val="1"/>
          <w:numId w:val="1"/>
        </w:numPr>
        <w:tabs>
          <w:tab w:val="left" w:pos="284"/>
        </w:tabs>
        <w:spacing w:before="120" w:after="120" w:line="360" w:lineRule="auto"/>
        <w:ind w:left="425" w:right="-1" w:hanging="141"/>
        <w:jc w:val="both"/>
        <w:rPr>
          <w:rFonts w:cs="Arial"/>
          <w:b/>
          <w:bCs/>
          <w:sz w:val="23"/>
          <w:szCs w:val="23"/>
        </w:rPr>
      </w:pPr>
      <w:r w:rsidRPr="00AD6258">
        <w:rPr>
          <w:rFonts w:cs="Arial"/>
          <w:color w:val="000000"/>
          <w:sz w:val="23"/>
          <w:szCs w:val="23"/>
        </w:rPr>
        <w:t xml:space="preserve"> Os bens serão recebidos provisoriamente no prazo de </w:t>
      </w:r>
      <w:r w:rsidRPr="00AD6258">
        <w:rPr>
          <w:rFonts w:cs="Arial"/>
          <w:iCs/>
          <w:color w:val="000000" w:themeColor="text1"/>
          <w:sz w:val="23"/>
          <w:szCs w:val="23"/>
        </w:rPr>
        <w:t>05 (Cinco)</w:t>
      </w:r>
      <w:r w:rsidRPr="00AD6258">
        <w:rPr>
          <w:rFonts w:cs="Arial"/>
          <w:color w:val="000000"/>
          <w:sz w:val="23"/>
          <w:szCs w:val="23"/>
        </w:rPr>
        <w:t xml:space="preserve"> dias, </w:t>
      </w:r>
      <w:proofErr w:type="gramStart"/>
      <w:r w:rsidRPr="00AD6258">
        <w:rPr>
          <w:rFonts w:cs="Arial"/>
          <w:color w:val="000000"/>
          <w:sz w:val="23"/>
          <w:szCs w:val="23"/>
        </w:rPr>
        <w:t>pelo(</w:t>
      </w:r>
      <w:proofErr w:type="gramEnd"/>
      <w:r w:rsidRPr="00AD6258">
        <w:rPr>
          <w:rFonts w:cs="Arial"/>
          <w:color w:val="000000"/>
          <w:sz w:val="23"/>
          <w:szCs w:val="23"/>
        </w:rPr>
        <w:t xml:space="preserve">a) </w:t>
      </w:r>
      <w:r w:rsidRPr="00AD6258">
        <w:rPr>
          <w:rFonts w:cs="Arial"/>
          <w:iCs/>
          <w:color w:val="000000"/>
          <w:sz w:val="23"/>
          <w:szCs w:val="23"/>
        </w:rPr>
        <w:t>responsável</w:t>
      </w:r>
      <w:r w:rsidRPr="00AD6258">
        <w:rPr>
          <w:rFonts w:cs="Arial"/>
          <w:color w:val="000000"/>
          <w:sz w:val="23"/>
          <w:szCs w:val="23"/>
        </w:rPr>
        <w:t xml:space="preserve"> pelo acompanhamento e fiscalização do contrato, para efeito de posterior verificação de sua conformidade com as especificações constantes neste Termo de Referência e na proposta. </w:t>
      </w:r>
    </w:p>
    <w:p w:rsidR="00743C9C" w:rsidRPr="00AD6258" w:rsidRDefault="00743C9C" w:rsidP="002E60D8">
      <w:pPr>
        <w:numPr>
          <w:ilvl w:val="1"/>
          <w:numId w:val="1"/>
        </w:numPr>
        <w:tabs>
          <w:tab w:val="left" w:pos="284"/>
        </w:tabs>
        <w:spacing w:before="120" w:after="120" w:line="360" w:lineRule="auto"/>
        <w:ind w:left="425" w:right="-1" w:hanging="141"/>
        <w:jc w:val="both"/>
        <w:rPr>
          <w:rFonts w:cs="Arial"/>
          <w:b/>
          <w:bCs/>
          <w:sz w:val="23"/>
          <w:szCs w:val="23"/>
        </w:rPr>
      </w:pPr>
      <w:r w:rsidRPr="00AD6258">
        <w:rPr>
          <w:rFonts w:cs="Arial"/>
          <w:b/>
          <w:bCs/>
          <w:sz w:val="23"/>
          <w:szCs w:val="23"/>
        </w:rPr>
        <w:t xml:space="preserve"> </w:t>
      </w:r>
      <w:r w:rsidRPr="00AD6258">
        <w:rPr>
          <w:rFonts w:cs="Arial"/>
          <w:bCs/>
          <w:color w:val="000000"/>
          <w:sz w:val="23"/>
          <w:szCs w:val="23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Pr="00AD6258">
        <w:rPr>
          <w:rFonts w:cs="Arial"/>
          <w:bCs/>
          <w:color w:val="000000" w:themeColor="text1"/>
          <w:sz w:val="23"/>
          <w:szCs w:val="23"/>
        </w:rPr>
        <w:t>05 (cinco)</w:t>
      </w:r>
      <w:r w:rsidRPr="00AD6258">
        <w:rPr>
          <w:rFonts w:cs="Arial"/>
          <w:bCs/>
          <w:color w:val="000000"/>
          <w:sz w:val="23"/>
          <w:szCs w:val="23"/>
        </w:rPr>
        <w:t xml:space="preserve"> dias, a contar da notificação da contratada, às suas custas, sem prejuízo da aplicação das penalidades.</w:t>
      </w:r>
    </w:p>
    <w:p w:rsidR="00743C9C" w:rsidRPr="00AD6258" w:rsidRDefault="00743C9C" w:rsidP="002E60D8">
      <w:pPr>
        <w:numPr>
          <w:ilvl w:val="1"/>
          <w:numId w:val="1"/>
        </w:numPr>
        <w:tabs>
          <w:tab w:val="left" w:pos="284"/>
        </w:tabs>
        <w:spacing w:before="120" w:after="120" w:line="360" w:lineRule="auto"/>
        <w:ind w:left="425" w:right="-1" w:hanging="141"/>
        <w:jc w:val="both"/>
        <w:rPr>
          <w:rFonts w:cs="Arial"/>
          <w:b/>
          <w:bCs/>
          <w:sz w:val="23"/>
          <w:szCs w:val="23"/>
        </w:rPr>
      </w:pPr>
      <w:r w:rsidRPr="00AD6258">
        <w:rPr>
          <w:rFonts w:cs="Arial"/>
          <w:color w:val="000000"/>
          <w:sz w:val="23"/>
          <w:szCs w:val="23"/>
        </w:rPr>
        <w:t xml:space="preserve">Os bens serão recebidos definitivamente no prazo de </w:t>
      </w:r>
      <w:r w:rsidRPr="00AD6258">
        <w:rPr>
          <w:rFonts w:cs="Arial"/>
          <w:color w:val="000000" w:themeColor="text1"/>
          <w:sz w:val="23"/>
          <w:szCs w:val="23"/>
        </w:rPr>
        <w:t>05 (cinco)</w:t>
      </w:r>
      <w:r w:rsidRPr="00AD6258">
        <w:rPr>
          <w:rFonts w:cs="Arial"/>
          <w:color w:val="000000"/>
          <w:sz w:val="23"/>
          <w:szCs w:val="23"/>
        </w:rPr>
        <w:t xml:space="preserve"> dias, contados do recebimento provisório, após a verificação da qualidade e quantidade do material e consequente aceitação mediante termo circunstanciado.</w:t>
      </w:r>
    </w:p>
    <w:p w:rsidR="00743C9C" w:rsidRPr="00AD6258" w:rsidRDefault="00743C9C" w:rsidP="002E60D8">
      <w:pPr>
        <w:numPr>
          <w:ilvl w:val="1"/>
          <w:numId w:val="1"/>
        </w:numPr>
        <w:tabs>
          <w:tab w:val="left" w:pos="284"/>
        </w:tabs>
        <w:spacing w:before="120" w:after="120" w:line="360" w:lineRule="auto"/>
        <w:ind w:left="425" w:right="-1" w:hanging="141"/>
        <w:jc w:val="both"/>
        <w:rPr>
          <w:rFonts w:cs="Arial"/>
          <w:b/>
          <w:bCs/>
          <w:sz w:val="23"/>
          <w:szCs w:val="23"/>
        </w:rPr>
      </w:pPr>
      <w:r w:rsidRPr="00AD6258">
        <w:rPr>
          <w:rFonts w:cs="Arial"/>
          <w:sz w:val="23"/>
          <w:szCs w:val="23"/>
        </w:rPr>
        <w:t>O recebimento definitivo do objeto não exclui a responsabilidade da contratada pelos prejuízos resultantes da incorreta execução do contrato, sobretudo daqueles prejuízos advindos de defeitos do produto, ocultos ou não aparentes na época da entrega.</w:t>
      </w:r>
    </w:p>
    <w:p w:rsidR="00274BC2" w:rsidRPr="00AD6258" w:rsidRDefault="000B0922" w:rsidP="002E60D8">
      <w:pPr>
        <w:numPr>
          <w:ilvl w:val="1"/>
          <w:numId w:val="1"/>
        </w:numPr>
        <w:tabs>
          <w:tab w:val="left" w:pos="284"/>
        </w:tabs>
        <w:spacing w:before="120" w:after="120" w:line="360" w:lineRule="auto"/>
        <w:ind w:left="425" w:right="-1" w:hanging="141"/>
        <w:jc w:val="both"/>
        <w:rPr>
          <w:rFonts w:cs="Arial"/>
          <w:b/>
          <w:bCs/>
          <w:sz w:val="23"/>
          <w:szCs w:val="23"/>
        </w:rPr>
      </w:pPr>
      <w:r w:rsidRPr="00AD6258">
        <w:rPr>
          <w:rFonts w:cs="Arial"/>
          <w:sz w:val="23"/>
          <w:szCs w:val="23"/>
        </w:rPr>
        <w:t xml:space="preserve">O prazo para realização da troca e entrega do item em desconformidade, deverá ocorrer no prazo </w:t>
      </w:r>
      <w:r w:rsidR="00BA74A4" w:rsidRPr="00AD6258">
        <w:rPr>
          <w:rFonts w:cs="Arial"/>
          <w:sz w:val="23"/>
          <w:szCs w:val="23"/>
        </w:rPr>
        <w:t>máximo de 07 (sete) dias, contados da notificação que lhe for entregue</w:t>
      </w:r>
      <w:r w:rsidR="00FA51D3" w:rsidRPr="00AD6258">
        <w:rPr>
          <w:rFonts w:cs="Arial"/>
          <w:sz w:val="23"/>
          <w:szCs w:val="23"/>
        </w:rPr>
        <w:t xml:space="preserve"> </w:t>
      </w:r>
      <w:proofErr w:type="spellStart"/>
      <w:r w:rsidR="00FA51D3" w:rsidRPr="00AD6258">
        <w:rPr>
          <w:rFonts w:cs="Arial"/>
          <w:sz w:val="23"/>
          <w:szCs w:val="23"/>
        </w:rPr>
        <w:t>á</w:t>
      </w:r>
      <w:proofErr w:type="spellEnd"/>
      <w:r w:rsidR="00FA51D3" w:rsidRPr="00AD6258">
        <w:rPr>
          <w:rFonts w:cs="Arial"/>
          <w:sz w:val="23"/>
          <w:szCs w:val="23"/>
        </w:rPr>
        <w:t xml:space="preserve"> contratada/fornecedora.</w:t>
      </w:r>
    </w:p>
    <w:p w:rsidR="00BA74A4" w:rsidRPr="00AD6258" w:rsidRDefault="00274BC2" w:rsidP="0004522F">
      <w:pPr>
        <w:pStyle w:val="Nivel1"/>
        <w:ind w:right="-1"/>
        <w:rPr>
          <w:sz w:val="23"/>
          <w:szCs w:val="23"/>
        </w:rPr>
      </w:pPr>
      <w:r w:rsidRPr="00AD6258">
        <w:rPr>
          <w:sz w:val="23"/>
          <w:szCs w:val="23"/>
        </w:rPr>
        <w:t>REQUISITOS DA CONTRATAÇÃO</w:t>
      </w:r>
      <w:r w:rsidR="00BA74A4" w:rsidRPr="00AD6258">
        <w:rPr>
          <w:bCs/>
          <w:sz w:val="23"/>
          <w:szCs w:val="23"/>
        </w:rPr>
        <w:t xml:space="preserve"> </w:t>
      </w:r>
    </w:p>
    <w:p w:rsidR="00BA74A4" w:rsidRPr="00AD6258" w:rsidRDefault="00347F47" w:rsidP="002E60D8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9"/>
          <w:tab w:val="left" w:pos="1140"/>
        </w:tabs>
        <w:spacing w:line="360" w:lineRule="auto"/>
        <w:ind w:left="709" w:right="-1" w:hanging="425"/>
        <w:jc w:val="both"/>
        <w:rPr>
          <w:rFonts w:cs="Arial"/>
          <w:bCs/>
          <w:sz w:val="23"/>
          <w:szCs w:val="23"/>
        </w:rPr>
      </w:pPr>
      <w:r w:rsidRPr="00AD6258">
        <w:rPr>
          <w:rFonts w:cs="Arial"/>
          <w:bCs/>
          <w:sz w:val="23"/>
          <w:szCs w:val="23"/>
        </w:rPr>
        <w:t xml:space="preserve">5.1. </w:t>
      </w:r>
      <w:r w:rsidR="00F36BD2" w:rsidRPr="00AD6258">
        <w:rPr>
          <w:rFonts w:cs="Arial"/>
          <w:bCs/>
          <w:sz w:val="23"/>
          <w:szCs w:val="23"/>
        </w:rPr>
        <w:t>Os Requisitos da contratação estão c</w:t>
      </w:r>
      <w:r w:rsidR="00BA74A4" w:rsidRPr="00AD6258">
        <w:rPr>
          <w:rFonts w:cs="Arial"/>
          <w:bCs/>
          <w:sz w:val="23"/>
          <w:szCs w:val="23"/>
        </w:rPr>
        <w:t xml:space="preserve">onforme </w:t>
      </w:r>
      <w:r w:rsidR="00F36BD2" w:rsidRPr="00AD6258">
        <w:rPr>
          <w:rFonts w:cs="Arial"/>
          <w:bCs/>
          <w:sz w:val="23"/>
          <w:szCs w:val="23"/>
        </w:rPr>
        <w:t>demonstrado no Estudo Técnico Preliminar</w:t>
      </w:r>
    </w:p>
    <w:p w:rsidR="00347F47" w:rsidRPr="00AD6258" w:rsidRDefault="00BA74A4" w:rsidP="002E60D8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9"/>
          <w:tab w:val="left" w:pos="1140"/>
        </w:tabs>
        <w:spacing w:line="360" w:lineRule="auto"/>
        <w:ind w:left="709" w:right="-1" w:hanging="425"/>
        <w:jc w:val="both"/>
        <w:rPr>
          <w:rFonts w:cs="Arial"/>
          <w:color w:val="000000"/>
          <w:sz w:val="23"/>
          <w:szCs w:val="23"/>
        </w:rPr>
      </w:pPr>
      <w:r w:rsidRPr="00AD6258">
        <w:rPr>
          <w:rFonts w:cs="Arial"/>
          <w:bCs/>
          <w:sz w:val="23"/>
          <w:szCs w:val="23"/>
        </w:rPr>
        <w:t xml:space="preserve">5.2 </w:t>
      </w:r>
      <w:r w:rsidR="00347F47" w:rsidRPr="00AD6258">
        <w:rPr>
          <w:rFonts w:cs="Arial"/>
          <w:color w:val="000000"/>
          <w:sz w:val="23"/>
          <w:szCs w:val="23"/>
        </w:rPr>
        <w:t xml:space="preserve">A CONTRATADA deverá assegurar, durante a vigência da garantia, assistência técnica on-site </w:t>
      </w:r>
      <w:proofErr w:type="gramStart"/>
      <w:r w:rsidR="00347F47" w:rsidRPr="00AD6258">
        <w:rPr>
          <w:rFonts w:cs="Arial"/>
          <w:color w:val="000000"/>
          <w:sz w:val="23"/>
          <w:szCs w:val="23"/>
        </w:rPr>
        <w:t>corretiva total</w:t>
      </w:r>
      <w:proofErr w:type="gramEnd"/>
      <w:r w:rsidR="00347F47" w:rsidRPr="00AD6258">
        <w:rPr>
          <w:rFonts w:cs="Arial"/>
          <w:color w:val="000000"/>
          <w:sz w:val="23"/>
          <w:szCs w:val="23"/>
        </w:rPr>
        <w:t xml:space="preserve"> dos equipamentos.</w:t>
      </w:r>
    </w:p>
    <w:p w:rsidR="00347F47" w:rsidRPr="00AD6258" w:rsidRDefault="00347F47" w:rsidP="00FA51D3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9"/>
          <w:tab w:val="left" w:pos="1140"/>
        </w:tabs>
        <w:spacing w:line="360" w:lineRule="auto"/>
        <w:ind w:left="709" w:right="-1" w:hanging="425"/>
        <w:jc w:val="both"/>
        <w:rPr>
          <w:rFonts w:cs="Arial"/>
          <w:color w:val="000000"/>
          <w:sz w:val="23"/>
          <w:szCs w:val="23"/>
        </w:rPr>
      </w:pPr>
      <w:r w:rsidRPr="00AD6258">
        <w:rPr>
          <w:rFonts w:cs="Arial"/>
          <w:color w:val="000000"/>
          <w:sz w:val="23"/>
          <w:szCs w:val="23"/>
        </w:rPr>
        <w:t>5.</w:t>
      </w:r>
      <w:r w:rsidR="00BA74A4" w:rsidRPr="00AD6258">
        <w:rPr>
          <w:rFonts w:cs="Arial"/>
          <w:color w:val="000000"/>
          <w:sz w:val="23"/>
          <w:szCs w:val="23"/>
        </w:rPr>
        <w:t>3</w:t>
      </w:r>
      <w:r w:rsidRPr="00AD6258">
        <w:rPr>
          <w:rFonts w:cs="Arial"/>
          <w:color w:val="000000"/>
          <w:sz w:val="23"/>
          <w:szCs w:val="23"/>
        </w:rPr>
        <w:t xml:space="preserve">. A garantia de funcionamento será de pelo menos 36 (trinta e </w:t>
      </w:r>
      <w:proofErr w:type="gramStart"/>
      <w:r w:rsidRPr="00AD6258">
        <w:rPr>
          <w:rFonts w:cs="Arial"/>
          <w:color w:val="000000"/>
          <w:sz w:val="23"/>
          <w:szCs w:val="23"/>
        </w:rPr>
        <w:t>seis)meses</w:t>
      </w:r>
      <w:proofErr w:type="gramEnd"/>
      <w:r w:rsidRPr="00AD6258">
        <w:rPr>
          <w:rFonts w:cs="Arial"/>
          <w:color w:val="000000"/>
          <w:sz w:val="23"/>
          <w:szCs w:val="23"/>
        </w:rPr>
        <w:t>, contada a partir do recebimento definitivo do equipamento, sem prejuízo de qualquer política de garantia adicional oferecida pelo fabricante.</w:t>
      </w:r>
    </w:p>
    <w:p w:rsidR="00274BC2" w:rsidRPr="00AD6258" w:rsidRDefault="00347F47" w:rsidP="00FA51D3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right="-143" w:hanging="1276"/>
        <w:jc w:val="both"/>
        <w:rPr>
          <w:rFonts w:cs="Arial"/>
          <w:b/>
          <w:sz w:val="23"/>
          <w:szCs w:val="23"/>
        </w:rPr>
      </w:pPr>
      <w:r w:rsidRPr="00AD6258">
        <w:rPr>
          <w:rFonts w:cs="Arial"/>
          <w:color w:val="000000"/>
          <w:sz w:val="23"/>
          <w:szCs w:val="23"/>
        </w:rPr>
        <w:tab/>
        <w:t>5</w:t>
      </w:r>
      <w:r w:rsidR="00FA51D3" w:rsidRPr="00AD6258">
        <w:rPr>
          <w:rFonts w:cs="Arial"/>
          <w:color w:val="000000"/>
          <w:sz w:val="23"/>
          <w:szCs w:val="23"/>
        </w:rPr>
        <w:t>.3</w:t>
      </w:r>
      <w:r w:rsidRPr="00AD6258">
        <w:rPr>
          <w:rFonts w:cs="Arial"/>
          <w:color w:val="000000"/>
          <w:sz w:val="23"/>
          <w:szCs w:val="23"/>
        </w:rPr>
        <w:t>.1.</w:t>
      </w:r>
      <w:r w:rsidRPr="00AD6258">
        <w:rPr>
          <w:rFonts w:cs="Arial"/>
          <w:bCs/>
          <w:sz w:val="23"/>
          <w:szCs w:val="23"/>
        </w:rPr>
        <w:t>Para aquisição de microcomputadores, tipo notebook, deve-se considerar a vida mínima útil de 3 (três) anos para fins de posicionamento da tecnologia e de garantia de funcionamento;</w:t>
      </w:r>
    </w:p>
    <w:p w:rsidR="001E14AF" w:rsidRPr="00AD6258" w:rsidRDefault="001E14AF" w:rsidP="00595D1C">
      <w:pPr>
        <w:pStyle w:val="Nivel1"/>
        <w:ind w:right="-143"/>
        <w:rPr>
          <w:color w:val="auto"/>
          <w:sz w:val="23"/>
          <w:szCs w:val="23"/>
        </w:rPr>
      </w:pPr>
      <w:r w:rsidRPr="00AD6258">
        <w:rPr>
          <w:color w:val="auto"/>
          <w:sz w:val="23"/>
          <w:szCs w:val="23"/>
          <w:lang w:eastAsia="en-US"/>
        </w:rPr>
        <w:t>OBRIGAÇÕES DA CONTRATANTE</w:t>
      </w:r>
    </w:p>
    <w:p w:rsidR="001E14AF" w:rsidRPr="00AD6258" w:rsidRDefault="001E14AF" w:rsidP="00FD6F5D">
      <w:pPr>
        <w:numPr>
          <w:ilvl w:val="1"/>
          <w:numId w:val="1"/>
        </w:numPr>
        <w:tabs>
          <w:tab w:val="left" w:pos="993"/>
        </w:tabs>
        <w:spacing w:before="120" w:after="120" w:line="276" w:lineRule="auto"/>
        <w:ind w:left="425" w:right="-1" w:firstLine="0"/>
        <w:jc w:val="both"/>
        <w:rPr>
          <w:rFonts w:cs="Arial"/>
          <w:b/>
          <w:sz w:val="23"/>
          <w:szCs w:val="23"/>
        </w:rPr>
      </w:pPr>
      <w:r w:rsidRPr="00AD6258">
        <w:rPr>
          <w:rFonts w:cs="Arial"/>
          <w:sz w:val="23"/>
          <w:szCs w:val="23"/>
        </w:rPr>
        <w:t>São obrigações da C</w:t>
      </w:r>
      <w:r w:rsidR="00812ACB" w:rsidRPr="00AD6258">
        <w:rPr>
          <w:rFonts w:cs="Arial"/>
          <w:sz w:val="23"/>
          <w:szCs w:val="23"/>
        </w:rPr>
        <w:t>ontratante</w:t>
      </w:r>
      <w:r w:rsidRPr="00AD6258">
        <w:rPr>
          <w:rFonts w:cs="Arial"/>
          <w:sz w:val="23"/>
          <w:szCs w:val="23"/>
        </w:rPr>
        <w:t>:</w:t>
      </w:r>
    </w:p>
    <w:p w:rsidR="001E14AF" w:rsidRPr="00AD6258" w:rsidRDefault="001E14AF" w:rsidP="002E60D8">
      <w:pPr>
        <w:numPr>
          <w:ilvl w:val="2"/>
          <w:numId w:val="1"/>
        </w:numPr>
        <w:spacing w:before="120" w:after="120" w:line="360" w:lineRule="auto"/>
        <w:ind w:left="1134" w:right="-1" w:firstLine="0"/>
        <w:jc w:val="both"/>
        <w:rPr>
          <w:rFonts w:cs="Arial"/>
          <w:b/>
          <w:sz w:val="23"/>
          <w:szCs w:val="23"/>
        </w:rPr>
      </w:pPr>
      <w:proofErr w:type="gramStart"/>
      <w:r w:rsidRPr="00AD6258">
        <w:rPr>
          <w:rFonts w:cs="Arial"/>
          <w:sz w:val="23"/>
          <w:szCs w:val="23"/>
        </w:rPr>
        <w:t>receber</w:t>
      </w:r>
      <w:proofErr w:type="gramEnd"/>
      <w:r w:rsidRPr="00AD6258">
        <w:rPr>
          <w:rFonts w:cs="Arial"/>
          <w:sz w:val="23"/>
          <w:szCs w:val="23"/>
        </w:rPr>
        <w:t xml:space="preserve"> o objeto no prazo e condições estabelecidas no Edital e seus anexos;</w:t>
      </w:r>
    </w:p>
    <w:p w:rsidR="001E14AF" w:rsidRPr="00AD6258" w:rsidRDefault="008C1AF7" w:rsidP="002E60D8">
      <w:pPr>
        <w:numPr>
          <w:ilvl w:val="2"/>
          <w:numId w:val="1"/>
        </w:numPr>
        <w:spacing w:before="120" w:after="120" w:line="360" w:lineRule="auto"/>
        <w:ind w:left="1134" w:right="-1" w:firstLine="0"/>
        <w:jc w:val="both"/>
        <w:rPr>
          <w:rFonts w:cs="Arial"/>
          <w:b/>
          <w:sz w:val="23"/>
          <w:szCs w:val="23"/>
        </w:rPr>
      </w:pPr>
      <w:proofErr w:type="gramStart"/>
      <w:r w:rsidRPr="00AD6258">
        <w:rPr>
          <w:rFonts w:cs="Arial"/>
          <w:sz w:val="23"/>
          <w:szCs w:val="23"/>
          <w:lang w:eastAsia="en-US"/>
        </w:rPr>
        <w:t>v</w:t>
      </w:r>
      <w:r w:rsidR="001E14AF" w:rsidRPr="00AD6258">
        <w:rPr>
          <w:rFonts w:cs="Arial"/>
          <w:sz w:val="23"/>
          <w:szCs w:val="23"/>
          <w:lang w:eastAsia="en-US"/>
        </w:rPr>
        <w:t>erificar</w:t>
      </w:r>
      <w:proofErr w:type="gramEnd"/>
      <w:r w:rsidR="001E14AF" w:rsidRPr="00AD6258">
        <w:rPr>
          <w:rFonts w:cs="Arial"/>
          <w:sz w:val="23"/>
          <w:szCs w:val="23"/>
          <w:lang w:eastAsia="en-US"/>
        </w:rPr>
        <w:t xml:space="preserve"> minuciosamente, no prazo fixado, a conformidade dos bens recebidos provisoriamente com as especificações constantes do Edital e da proposta, para fins de aceitação e recebimento </w:t>
      </w:r>
      <w:r w:rsidR="000B0922" w:rsidRPr="00AD6258">
        <w:rPr>
          <w:rFonts w:cs="Arial"/>
          <w:sz w:val="23"/>
          <w:szCs w:val="23"/>
          <w:lang w:eastAsia="en-US"/>
        </w:rPr>
        <w:t>do objeto</w:t>
      </w:r>
      <w:r w:rsidR="001E14AF" w:rsidRPr="00AD6258">
        <w:rPr>
          <w:rFonts w:cs="Arial"/>
          <w:sz w:val="23"/>
          <w:szCs w:val="23"/>
          <w:lang w:eastAsia="en-US"/>
        </w:rPr>
        <w:t>;</w:t>
      </w:r>
    </w:p>
    <w:p w:rsidR="001E14AF" w:rsidRPr="00AD6258" w:rsidRDefault="001E14AF" w:rsidP="002E60D8">
      <w:pPr>
        <w:numPr>
          <w:ilvl w:val="2"/>
          <w:numId w:val="1"/>
        </w:numPr>
        <w:spacing w:before="120" w:after="120" w:line="360" w:lineRule="auto"/>
        <w:ind w:left="1134" w:right="-1" w:firstLine="0"/>
        <w:jc w:val="both"/>
        <w:rPr>
          <w:rFonts w:cs="Arial"/>
          <w:b/>
          <w:sz w:val="23"/>
          <w:szCs w:val="23"/>
        </w:rPr>
      </w:pPr>
      <w:proofErr w:type="gramStart"/>
      <w:r w:rsidRPr="00AD6258">
        <w:rPr>
          <w:rFonts w:cs="Arial"/>
          <w:sz w:val="23"/>
          <w:szCs w:val="23"/>
        </w:rPr>
        <w:t>comunicar</w:t>
      </w:r>
      <w:proofErr w:type="gramEnd"/>
      <w:r w:rsidRPr="00AD6258">
        <w:rPr>
          <w:rFonts w:cs="Arial"/>
          <w:sz w:val="23"/>
          <w:szCs w:val="23"/>
        </w:rPr>
        <w:t xml:space="preserve"> à </w:t>
      </w:r>
      <w:r w:rsidR="006D3F97" w:rsidRPr="00AD6258">
        <w:rPr>
          <w:rFonts w:cs="Arial"/>
          <w:sz w:val="23"/>
          <w:szCs w:val="23"/>
        </w:rPr>
        <w:t>Contratada</w:t>
      </w:r>
      <w:r w:rsidRPr="00AD6258">
        <w:rPr>
          <w:rFonts w:cs="Arial"/>
          <w:sz w:val="23"/>
          <w:szCs w:val="23"/>
        </w:rPr>
        <w:t>, por escrito, sobre imperfeições, falhas ou irregularidades verificadas no objeto fornecido, para que seja substituído, reparado ou corrigido;</w:t>
      </w:r>
    </w:p>
    <w:p w:rsidR="001E14AF" w:rsidRPr="00AD6258" w:rsidRDefault="006D3F97" w:rsidP="002E60D8">
      <w:pPr>
        <w:numPr>
          <w:ilvl w:val="2"/>
          <w:numId w:val="1"/>
        </w:numPr>
        <w:spacing w:before="120" w:after="120" w:line="360" w:lineRule="auto"/>
        <w:ind w:left="1134" w:right="-1" w:firstLine="0"/>
        <w:jc w:val="both"/>
        <w:rPr>
          <w:rFonts w:cs="Arial"/>
          <w:b/>
          <w:sz w:val="23"/>
          <w:szCs w:val="23"/>
        </w:rPr>
      </w:pPr>
      <w:proofErr w:type="gramStart"/>
      <w:r w:rsidRPr="00AD6258">
        <w:rPr>
          <w:rFonts w:cs="Arial"/>
          <w:sz w:val="23"/>
          <w:szCs w:val="23"/>
          <w:lang w:eastAsia="en-US"/>
        </w:rPr>
        <w:t>a</w:t>
      </w:r>
      <w:r w:rsidR="001E14AF" w:rsidRPr="00AD6258">
        <w:rPr>
          <w:rFonts w:cs="Arial"/>
          <w:sz w:val="23"/>
          <w:szCs w:val="23"/>
          <w:lang w:eastAsia="en-US"/>
        </w:rPr>
        <w:t>companhar</w:t>
      </w:r>
      <w:proofErr w:type="gramEnd"/>
      <w:r w:rsidR="001E14AF" w:rsidRPr="00AD6258">
        <w:rPr>
          <w:rFonts w:cs="Arial"/>
          <w:sz w:val="23"/>
          <w:szCs w:val="23"/>
          <w:lang w:eastAsia="en-US"/>
        </w:rPr>
        <w:t xml:space="preserve"> e fiscalizar </w:t>
      </w:r>
      <w:r w:rsidR="00743C9C" w:rsidRPr="00AD6258">
        <w:rPr>
          <w:rFonts w:cs="Arial"/>
          <w:sz w:val="23"/>
          <w:szCs w:val="23"/>
          <w:lang w:eastAsia="en-US"/>
        </w:rPr>
        <w:t>a</w:t>
      </w:r>
      <w:r w:rsidR="001E14AF" w:rsidRPr="00AD6258">
        <w:rPr>
          <w:rFonts w:cs="Arial"/>
          <w:sz w:val="23"/>
          <w:szCs w:val="23"/>
          <w:lang w:eastAsia="en-US"/>
        </w:rPr>
        <w:t xml:space="preserve"> </w:t>
      </w:r>
      <w:r w:rsidR="00743C9C" w:rsidRPr="00AD6258">
        <w:rPr>
          <w:rFonts w:cs="Arial"/>
          <w:sz w:val="23"/>
          <w:szCs w:val="23"/>
          <w:lang w:eastAsia="en-US"/>
        </w:rPr>
        <w:t>dos bens</w:t>
      </w:r>
      <w:r w:rsidR="000B0922" w:rsidRPr="00AD6258">
        <w:rPr>
          <w:rFonts w:cs="Arial"/>
          <w:sz w:val="23"/>
          <w:szCs w:val="23"/>
          <w:lang w:eastAsia="en-US"/>
        </w:rPr>
        <w:t xml:space="preserve">, através do </w:t>
      </w:r>
      <w:r w:rsidR="001E14AF" w:rsidRPr="00AD6258">
        <w:rPr>
          <w:rFonts w:cs="Arial"/>
          <w:sz w:val="23"/>
          <w:szCs w:val="23"/>
          <w:lang w:eastAsia="en-US"/>
        </w:rPr>
        <w:t>servidor especialmente designado;</w:t>
      </w:r>
    </w:p>
    <w:p w:rsidR="001E14AF" w:rsidRPr="00AD6258" w:rsidRDefault="001E14AF" w:rsidP="002E60D8">
      <w:pPr>
        <w:numPr>
          <w:ilvl w:val="2"/>
          <w:numId w:val="1"/>
        </w:numPr>
        <w:spacing w:before="120" w:after="120" w:line="276" w:lineRule="auto"/>
        <w:ind w:left="1134" w:right="-1" w:firstLine="0"/>
        <w:jc w:val="both"/>
        <w:rPr>
          <w:rFonts w:cs="Arial"/>
          <w:b/>
          <w:sz w:val="23"/>
          <w:szCs w:val="23"/>
        </w:rPr>
      </w:pPr>
      <w:proofErr w:type="gramStart"/>
      <w:r w:rsidRPr="00AD6258">
        <w:rPr>
          <w:rFonts w:cs="Arial"/>
          <w:sz w:val="23"/>
          <w:szCs w:val="23"/>
        </w:rPr>
        <w:t>efetuar</w:t>
      </w:r>
      <w:proofErr w:type="gramEnd"/>
      <w:r w:rsidRPr="00AD6258">
        <w:rPr>
          <w:rFonts w:cs="Arial"/>
          <w:sz w:val="23"/>
          <w:szCs w:val="23"/>
        </w:rPr>
        <w:t xml:space="preserve"> o pagamento à C</w:t>
      </w:r>
      <w:r w:rsidR="006D3F97" w:rsidRPr="00AD6258">
        <w:rPr>
          <w:rFonts w:cs="Arial"/>
          <w:sz w:val="23"/>
          <w:szCs w:val="23"/>
        </w:rPr>
        <w:t>ontratada</w:t>
      </w:r>
      <w:r w:rsidR="00F16B19" w:rsidRPr="00AD6258">
        <w:rPr>
          <w:rFonts w:cs="Arial"/>
          <w:sz w:val="23"/>
          <w:szCs w:val="23"/>
        </w:rPr>
        <w:t xml:space="preserve"> </w:t>
      </w:r>
      <w:r w:rsidRPr="00AD6258">
        <w:rPr>
          <w:rFonts w:cs="Arial"/>
          <w:sz w:val="23"/>
          <w:szCs w:val="23"/>
        </w:rPr>
        <w:t xml:space="preserve">no valor correspondente ao fornecimento do objeto, no prazo </w:t>
      </w:r>
      <w:r w:rsidR="000B0922" w:rsidRPr="00AD6258">
        <w:rPr>
          <w:rFonts w:cs="Arial"/>
          <w:sz w:val="23"/>
          <w:szCs w:val="23"/>
        </w:rPr>
        <w:t>de 30 dias após o adimplemento da Obrigação;</w:t>
      </w:r>
    </w:p>
    <w:p w:rsidR="001E14AF" w:rsidRPr="00AD6258" w:rsidRDefault="00812ACB" w:rsidP="00FD6F5D">
      <w:pPr>
        <w:numPr>
          <w:ilvl w:val="1"/>
          <w:numId w:val="1"/>
        </w:numPr>
        <w:tabs>
          <w:tab w:val="left" w:pos="993"/>
        </w:tabs>
        <w:spacing w:before="120" w:after="120" w:line="360" w:lineRule="auto"/>
        <w:ind w:left="425" w:right="-1" w:firstLine="0"/>
        <w:jc w:val="both"/>
        <w:rPr>
          <w:rFonts w:cs="Arial"/>
          <w:b/>
          <w:sz w:val="23"/>
          <w:szCs w:val="23"/>
        </w:rPr>
      </w:pPr>
      <w:r w:rsidRPr="00AD6258">
        <w:rPr>
          <w:rFonts w:cs="Arial"/>
          <w:sz w:val="23"/>
          <w:szCs w:val="23"/>
        </w:rPr>
        <w:t xml:space="preserve">A Administração </w:t>
      </w:r>
      <w:r w:rsidR="001E14AF" w:rsidRPr="00AD6258">
        <w:rPr>
          <w:rFonts w:cs="Arial"/>
          <w:sz w:val="23"/>
          <w:szCs w:val="23"/>
        </w:rPr>
        <w:t>não responderá por quaisquer compromissos assumidos pela C</w:t>
      </w:r>
      <w:r w:rsidRPr="00AD6258">
        <w:rPr>
          <w:rFonts w:cs="Arial"/>
          <w:sz w:val="23"/>
          <w:szCs w:val="23"/>
        </w:rPr>
        <w:t>ontratada</w:t>
      </w:r>
      <w:r w:rsidR="001E14AF" w:rsidRPr="00AD6258">
        <w:rPr>
          <w:rFonts w:cs="Arial"/>
          <w:sz w:val="23"/>
          <w:szCs w:val="23"/>
        </w:rPr>
        <w:t xml:space="preserve"> com terceiros, bem como por qualquer dano causado a terceiros em decorrência de ato da C</w:t>
      </w:r>
      <w:r w:rsidRPr="00AD6258">
        <w:rPr>
          <w:rFonts w:cs="Arial"/>
          <w:sz w:val="23"/>
          <w:szCs w:val="23"/>
        </w:rPr>
        <w:t>ontratada</w:t>
      </w:r>
      <w:r w:rsidR="00743C9C" w:rsidRPr="00AD6258">
        <w:rPr>
          <w:rFonts w:cs="Arial"/>
          <w:sz w:val="23"/>
          <w:szCs w:val="23"/>
        </w:rPr>
        <w:t>, por si ou seus propostos</w:t>
      </w:r>
      <w:r w:rsidR="000B0922" w:rsidRPr="00AD6258">
        <w:rPr>
          <w:rFonts w:cs="Arial"/>
          <w:sz w:val="23"/>
          <w:szCs w:val="23"/>
        </w:rPr>
        <w:t>.</w:t>
      </w:r>
    </w:p>
    <w:p w:rsidR="001E14AF" w:rsidRPr="00AD6258" w:rsidRDefault="001E14AF" w:rsidP="00595D1C">
      <w:pPr>
        <w:pStyle w:val="Nivel1"/>
        <w:ind w:right="-143"/>
        <w:rPr>
          <w:color w:val="auto"/>
          <w:sz w:val="23"/>
          <w:szCs w:val="23"/>
        </w:rPr>
      </w:pPr>
      <w:r w:rsidRPr="00AD6258">
        <w:rPr>
          <w:color w:val="auto"/>
          <w:sz w:val="23"/>
          <w:szCs w:val="23"/>
        </w:rPr>
        <w:t>OBRIGAÇÕES DA CONTRATADA</w:t>
      </w:r>
    </w:p>
    <w:p w:rsidR="001E14AF" w:rsidRPr="00AD6258" w:rsidRDefault="001E14AF" w:rsidP="00FD6F5D">
      <w:pPr>
        <w:numPr>
          <w:ilvl w:val="1"/>
          <w:numId w:val="1"/>
        </w:numPr>
        <w:tabs>
          <w:tab w:val="left" w:pos="993"/>
        </w:tabs>
        <w:spacing w:before="120" w:after="120" w:line="360" w:lineRule="auto"/>
        <w:ind w:left="425" w:right="-143" w:firstLine="0"/>
        <w:jc w:val="both"/>
        <w:rPr>
          <w:rFonts w:cs="Arial"/>
          <w:b/>
          <w:sz w:val="23"/>
          <w:szCs w:val="23"/>
        </w:rPr>
      </w:pPr>
      <w:r w:rsidRPr="00AD6258">
        <w:rPr>
          <w:rFonts w:cs="Arial"/>
          <w:sz w:val="23"/>
          <w:szCs w:val="23"/>
        </w:rPr>
        <w:t>A C</w:t>
      </w:r>
      <w:r w:rsidR="00812ACB" w:rsidRPr="00AD6258">
        <w:rPr>
          <w:rFonts w:cs="Arial"/>
          <w:sz w:val="23"/>
          <w:szCs w:val="23"/>
        </w:rPr>
        <w:t xml:space="preserve">ontratada </w:t>
      </w:r>
      <w:r w:rsidRPr="00AD6258">
        <w:rPr>
          <w:rFonts w:cs="Arial"/>
          <w:sz w:val="23"/>
          <w:szCs w:val="23"/>
        </w:rPr>
        <w:t>deve cumprir todas as obrigações constantes no Edital, seus anexos e sua proposta, assumindo como exclusivamente seus os riscos e as despesas decorrentes da boa e perfeita execução do objeto e, ainda:</w:t>
      </w:r>
    </w:p>
    <w:p w:rsidR="001E14AF" w:rsidRPr="00AD6258" w:rsidRDefault="001E14AF" w:rsidP="00FD6F5D">
      <w:pPr>
        <w:numPr>
          <w:ilvl w:val="2"/>
          <w:numId w:val="1"/>
        </w:numPr>
        <w:tabs>
          <w:tab w:val="left" w:pos="1701"/>
          <w:tab w:val="left" w:pos="1843"/>
        </w:tabs>
        <w:spacing w:before="120" w:after="120" w:line="360" w:lineRule="auto"/>
        <w:ind w:left="1134" w:right="-143" w:firstLine="0"/>
        <w:jc w:val="both"/>
        <w:rPr>
          <w:rFonts w:cs="Arial"/>
          <w:b/>
          <w:sz w:val="23"/>
          <w:szCs w:val="23"/>
        </w:rPr>
      </w:pPr>
      <w:proofErr w:type="gramStart"/>
      <w:r w:rsidRPr="00AD6258">
        <w:rPr>
          <w:rFonts w:cs="Arial"/>
          <w:sz w:val="23"/>
          <w:szCs w:val="23"/>
        </w:rPr>
        <w:t>efetuar</w:t>
      </w:r>
      <w:proofErr w:type="gramEnd"/>
      <w:r w:rsidRPr="00AD6258">
        <w:rPr>
          <w:rFonts w:cs="Arial"/>
          <w:sz w:val="23"/>
          <w:szCs w:val="23"/>
        </w:rPr>
        <w:t xml:space="preserve"> a entrega do objeto em perfeitas condições, conforme especificações, prazo e local constantes no </w:t>
      </w:r>
      <w:r w:rsidR="008010EF" w:rsidRPr="00AD6258">
        <w:rPr>
          <w:rFonts w:cs="Arial"/>
          <w:sz w:val="23"/>
          <w:szCs w:val="23"/>
        </w:rPr>
        <w:t>Termo de Referência</w:t>
      </w:r>
      <w:r w:rsidRPr="00AD6258">
        <w:rPr>
          <w:rFonts w:cs="Arial"/>
          <w:sz w:val="23"/>
          <w:szCs w:val="23"/>
        </w:rPr>
        <w:t>, acompanhado da respectiva nota fiscal</w:t>
      </w:r>
      <w:r w:rsidR="000B0922" w:rsidRPr="00AD6258">
        <w:rPr>
          <w:rFonts w:cs="Arial"/>
          <w:sz w:val="23"/>
          <w:szCs w:val="23"/>
        </w:rPr>
        <w:t>.</w:t>
      </w:r>
    </w:p>
    <w:p w:rsidR="001E14AF" w:rsidRPr="00AD6258" w:rsidRDefault="001E14AF" w:rsidP="00FD6F5D">
      <w:pPr>
        <w:numPr>
          <w:ilvl w:val="2"/>
          <w:numId w:val="1"/>
        </w:numPr>
        <w:tabs>
          <w:tab w:val="left" w:pos="1843"/>
        </w:tabs>
        <w:spacing w:before="120" w:after="120" w:line="360" w:lineRule="auto"/>
        <w:ind w:left="1134" w:right="-143" w:firstLine="0"/>
        <w:jc w:val="both"/>
        <w:rPr>
          <w:rFonts w:cs="Arial"/>
          <w:sz w:val="23"/>
          <w:szCs w:val="23"/>
        </w:rPr>
      </w:pPr>
      <w:proofErr w:type="gramStart"/>
      <w:r w:rsidRPr="00AD6258">
        <w:rPr>
          <w:rFonts w:cs="Arial"/>
          <w:sz w:val="23"/>
          <w:szCs w:val="23"/>
        </w:rPr>
        <w:t>substituir</w:t>
      </w:r>
      <w:proofErr w:type="gramEnd"/>
      <w:r w:rsidRPr="00AD6258">
        <w:rPr>
          <w:rFonts w:cs="Arial"/>
          <w:sz w:val="23"/>
          <w:szCs w:val="23"/>
        </w:rPr>
        <w:t>, reparar ou corrigir, às suas expensas, no prazo fixado neste Termo de Referência, o objeto com avarias ou defeitos;</w:t>
      </w:r>
    </w:p>
    <w:p w:rsidR="001E14AF" w:rsidRPr="00AD6258" w:rsidRDefault="001E14AF" w:rsidP="00FD6F5D">
      <w:pPr>
        <w:numPr>
          <w:ilvl w:val="2"/>
          <w:numId w:val="1"/>
        </w:numPr>
        <w:tabs>
          <w:tab w:val="left" w:pos="1843"/>
        </w:tabs>
        <w:spacing w:before="120" w:after="120" w:line="360" w:lineRule="auto"/>
        <w:ind w:left="1134" w:right="-1" w:firstLine="0"/>
        <w:jc w:val="both"/>
        <w:rPr>
          <w:rFonts w:cs="Arial"/>
          <w:sz w:val="23"/>
          <w:szCs w:val="23"/>
        </w:rPr>
      </w:pPr>
      <w:proofErr w:type="gramStart"/>
      <w:r w:rsidRPr="00AD6258">
        <w:rPr>
          <w:rFonts w:cs="Arial"/>
          <w:sz w:val="23"/>
          <w:szCs w:val="23"/>
        </w:rPr>
        <w:t>comunicar</w:t>
      </w:r>
      <w:proofErr w:type="gramEnd"/>
      <w:r w:rsidRPr="00AD6258">
        <w:rPr>
          <w:rFonts w:cs="Arial"/>
          <w:sz w:val="23"/>
          <w:szCs w:val="23"/>
        </w:rPr>
        <w:t xml:space="preserve"> à C</w:t>
      </w:r>
      <w:r w:rsidR="00812ACB" w:rsidRPr="00AD6258">
        <w:rPr>
          <w:rFonts w:cs="Arial"/>
          <w:sz w:val="23"/>
          <w:szCs w:val="23"/>
        </w:rPr>
        <w:t>ontratante</w:t>
      </w:r>
      <w:r w:rsidRPr="00AD6258">
        <w:rPr>
          <w:rFonts w:cs="Arial"/>
          <w:sz w:val="23"/>
          <w:szCs w:val="23"/>
        </w:rPr>
        <w:t>, no prazo máximo de 24 (vinte e quatro) horas que antecede a data da entrega, os motivos que impossibilitem o cumprimento do prazo previsto, com a devida comprovação;</w:t>
      </w:r>
    </w:p>
    <w:p w:rsidR="001E14AF" w:rsidRPr="00AD6258" w:rsidRDefault="00CA02C8" w:rsidP="00F16B19">
      <w:pPr>
        <w:pStyle w:val="Nivel1"/>
        <w:ind w:right="-710"/>
        <w:rPr>
          <w:color w:val="auto"/>
          <w:sz w:val="23"/>
          <w:szCs w:val="23"/>
          <w:lang w:eastAsia="en-US"/>
        </w:rPr>
      </w:pPr>
      <w:r w:rsidRPr="00AD6258">
        <w:rPr>
          <w:color w:val="auto"/>
          <w:sz w:val="23"/>
          <w:szCs w:val="23"/>
          <w:lang w:eastAsia="en-US"/>
        </w:rPr>
        <w:t xml:space="preserve">DO </w:t>
      </w:r>
      <w:r w:rsidR="001E14AF" w:rsidRPr="00AD6258">
        <w:rPr>
          <w:color w:val="auto"/>
          <w:sz w:val="23"/>
          <w:szCs w:val="23"/>
          <w:lang w:eastAsia="en-US"/>
        </w:rPr>
        <w:t xml:space="preserve">CONTROLE </w:t>
      </w:r>
      <w:r w:rsidR="00834300" w:rsidRPr="00AD6258">
        <w:rPr>
          <w:color w:val="auto"/>
          <w:sz w:val="23"/>
          <w:szCs w:val="23"/>
          <w:lang w:eastAsia="en-US"/>
        </w:rPr>
        <w:t>E FISCALIZAÇÃO DA</w:t>
      </w:r>
      <w:r w:rsidR="00A30E79" w:rsidRPr="00AD6258">
        <w:rPr>
          <w:color w:val="auto"/>
          <w:sz w:val="23"/>
          <w:szCs w:val="23"/>
          <w:lang w:eastAsia="en-US"/>
        </w:rPr>
        <w:t xml:space="preserve"> </w:t>
      </w:r>
      <w:r w:rsidR="001E14AF" w:rsidRPr="00AD6258">
        <w:rPr>
          <w:color w:val="auto"/>
          <w:sz w:val="23"/>
          <w:szCs w:val="23"/>
          <w:lang w:eastAsia="en-US"/>
        </w:rPr>
        <w:t>EXECUÇÃO</w:t>
      </w:r>
    </w:p>
    <w:p w:rsidR="009A1099" w:rsidRPr="00AD6258" w:rsidRDefault="009A1099" w:rsidP="00FD6F5D">
      <w:pPr>
        <w:numPr>
          <w:ilvl w:val="1"/>
          <w:numId w:val="1"/>
        </w:numPr>
        <w:tabs>
          <w:tab w:val="left" w:pos="993"/>
        </w:tabs>
        <w:spacing w:before="120" w:after="120" w:line="360" w:lineRule="auto"/>
        <w:ind w:left="425" w:right="-143" w:firstLine="0"/>
        <w:jc w:val="both"/>
        <w:rPr>
          <w:rFonts w:cs="Arial"/>
          <w:bCs/>
          <w:sz w:val="23"/>
          <w:szCs w:val="23"/>
        </w:rPr>
      </w:pPr>
      <w:r w:rsidRPr="00AD6258">
        <w:rPr>
          <w:rFonts w:cs="Arial"/>
          <w:sz w:val="23"/>
          <w:szCs w:val="23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:rsidR="001E14AF" w:rsidRPr="00AD6258" w:rsidRDefault="001E14AF" w:rsidP="00FD6F5D">
      <w:pPr>
        <w:numPr>
          <w:ilvl w:val="1"/>
          <w:numId w:val="1"/>
        </w:numPr>
        <w:tabs>
          <w:tab w:val="left" w:pos="993"/>
        </w:tabs>
        <w:spacing w:before="120" w:after="120" w:line="360" w:lineRule="auto"/>
        <w:ind w:left="425" w:right="-143" w:firstLine="0"/>
        <w:jc w:val="both"/>
        <w:rPr>
          <w:rFonts w:cs="Arial"/>
          <w:sz w:val="23"/>
          <w:szCs w:val="23"/>
          <w:lang w:eastAsia="en-US"/>
        </w:rPr>
      </w:pPr>
      <w:r w:rsidRPr="00AD6258">
        <w:rPr>
          <w:rFonts w:cs="Arial"/>
          <w:sz w:val="23"/>
          <w:szCs w:val="23"/>
          <w:lang w:eastAsia="en-US"/>
        </w:rPr>
        <w:t xml:space="preserve">A fiscalização de que trata este item não exclui nem reduz a responsabilidade da </w:t>
      </w:r>
      <w:r w:rsidR="009A1099" w:rsidRPr="00AD6258">
        <w:rPr>
          <w:rFonts w:cs="Arial"/>
          <w:sz w:val="23"/>
          <w:szCs w:val="23"/>
          <w:lang w:eastAsia="en-US"/>
        </w:rPr>
        <w:t>Contratada</w:t>
      </w:r>
      <w:r w:rsidRPr="00AD6258">
        <w:rPr>
          <w:rFonts w:cs="Arial"/>
          <w:sz w:val="23"/>
          <w:szCs w:val="23"/>
          <w:lang w:eastAsia="en-US"/>
        </w:rPr>
        <w:t>, inclusive perante terceiros, por qualquer irregularidade, ainda que resultante de imperfeições técnicas</w:t>
      </w:r>
      <w:r w:rsidR="009A1099" w:rsidRPr="00AD6258">
        <w:rPr>
          <w:rFonts w:cs="Arial"/>
          <w:sz w:val="23"/>
          <w:szCs w:val="23"/>
          <w:lang w:eastAsia="en-US"/>
        </w:rPr>
        <w:t xml:space="preserve"> ou vícios redibitórios, </w:t>
      </w:r>
      <w:r w:rsidRPr="00AD6258">
        <w:rPr>
          <w:rFonts w:cs="Arial"/>
          <w:sz w:val="23"/>
          <w:szCs w:val="23"/>
          <w:lang w:eastAsia="en-US"/>
        </w:rPr>
        <w:t xml:space="preserve">e, na ocorrência desta, não implica em </w:t>
      </w:r>
      <w:r w:rsidR="001A425B" w:rsidRPr="00AD6258">
        <w:rPr>
          <w:rFonts w:cs="Arial"/>
          <w:sz w:val="23"/>
          <w:szCs w:val="23"/>
          <w:lang w:eastAsia="en-US"/>
        </w:rPr>
        <w:t>corresponsabilidade</w:t>
      </w:r>
      <w:r w:rsidRPr="00AD6258">
        <w:rPr>
          <w:rFonts w:cs="Arial"/>
          <w:sz w:val="23"/>
          <w:szCs w:val="23"/>
          <w:lang w:eastAsia="en-US"/>
        </w:rPr>
        <w:t xml:space="preserve"> da Administração ou de seus agentes e prepostos, de conformidade com o art. 70 da Lei nº 8.666, de 1993.</w:t>
      </w:r>
    </w:p>
    <w:p w:rsidR="002E3CAE" w:rsidRPr="00AD6258" w:rsidRDefault="00CA02C8" w:rsidP="0004522F">
      <w:pPr>
        <w:pStyle w:val="Nivel1"/>
        <w:ind w:right="-143"/>
        <w:rPr>
          <w:color w:val="auto"/>
          <w:sz w:val="23"/>
          <w:szCs w:val="23"/>
        </w:rPr>
      </w:pPr>
      <w:r w:rsidRPr="00AD6258">
        <w:rPr>
          <w:color w:val="auto"/>
          <w:sz w:val="23"/>
          <w:szCs w:val="23"/>
        </w:rPr>
        <w:t xml:space="preserve">DO </w:t>
      </w:r>
      <w:r w:rsidR="002E3CAE" w:rsidRPr="00AD6258">
        <w:rPr>
          <w:color w:val="auto"/>
          <w:sz w:val="23"/>
          <w:szCs w:val="23"/>
        </w:rPr>
        <w:t>PAGAMENTO</w:t>
      </w:r>
    </w:p>
    <w:p w:rsidR="00A30E79" w:rsidRPr="00AD6258" w:rsidRDefault="00A30E79" w:rsidP="00702A28">
      <w:pPr>
        <w:pStyle w:val="PargrafodaLista"/>
        <w:numPr>
          <w:ilvl w:val="1"/>
          <w:numId w:val="1"/>
        </w:numPr>
        <w:tabs>
          <w:tab w:val="left" w:pos="851"/>
        </w:tabs>
        <w:spacing w:before="120" w:after="120" w:line="360" w:lineRule="auto"/>
        <w:ind w:right="-143"/>
        <w:contextualSpacing w:val="0"/>
        <w:jc w:val="both"/>
        <w:rPr>
          <w:rFonts w:cs="Arial"/>
          <w:strike/>
          <w:sz w:val="23"/>
          <w:szCs w:val="23"/>
        </w:rPr>
      </w:pPr>
      <w:r w:rsidRPr="00AD6258">
        <w:rPr>
          <w:rFonts w:cs="Arial"/>
          <w:sz w:val="23"/>
          <w:szCs w:val="23"/>
          <w:lang w:eastAsia="en-US"/>
        </w:rPr>
        <w:tab/>
        <w:t xml:space="preserve">O pagamento será realizado no prazo máximo de até 30 (trinta) dias, contados a partir </w:t>
      </w:r>
      <w:r w:rsidRPr="00AD6258">
        <w:rPr>
          <w:rFonts w:cs="Arial"/>
          <w:sz w:val="23"/>
          <w:szCs w:val="23"/>
        </w:rPr>
        <w:t>do recebimento da Nota Fiscal ou Fatura.</w:t>
      </w:r>
    </w:p>
    <w:p w:rsidR="002E3CAE" w:rsidRPr="00AD6258" w:rsidRDefault="00A30E79" w:rsidP="00702A28">
      <w:pPr>
        <w:pStyle w:val="PargrafodaLista"/>
        <w:numPr>
          <w:ilvl w:val="1"/>
          <w:numId w:val="1"/>
        </w:numPr>
        <w:tabs>
          <w:tab w:val="left" w:pos="851"/>
        </w:tabs>
        <w:spacing w:before="120" w:after="120" w:line="360" w:lineRule="auto"/>
        <w:ind w:right="-143"/>
        <w:contextualSpacing w:val="0"/>
        <w:jc w:val="both"/>
        <w:rPr>
          <w:rFonts w:cs="Arial"/>
          <w:strike/>
          <w:sz w:val="23"/>
          <w:szCs w:val="23"/>
        </w:rPr>
      </w:pPr>
      <w:r w:rsidRPr="00AD6258">
        <w:rPr>
          <w:rFonts w:cs="Arial"/>
          <w:sz w:val="23"/>
          <w:szCs w:val="23"/>
        </w:rPr>
        <w:tab/>
      </w:r>
      <w:r w:rsidR="00A14062" w:rsidRPr="00AD6258">
        <w:rPr>
          <w:rFonts w:cs="Arial"/>
          <w:sz w:val="23"/>
          <w:szCs w:val="23"/>
        </w:rPr>
        <w:t>Considera-se ocorrido o recebimento da nota fiscal ou fatura no momento em que o órgão contratante atestar a execução do objeto do contrato</w:t>
      </w:r>
      <w:r w:rsidR="002E3CAE" w:rsidRPr="00AD6258">
        <w:rPr>
          <w:rFonts w:cs="Arial"/>
          <w:sz w:val="23"/>
          <w:szCs w:val="23"/>
        </w:rPr>
        <w:t>.</w:t>
      </w:r>
    </w:p>
    <w:p w:rsidR="00AA2B09" w:rsidRPr="00AD6258" w:rsidRDefault="00A30E79" w:rsidP="00FD6F5D">
      <w:pPr>
        <w:numPr>
          <w:ilvl w:val="1"/>
          <w:numId w:val="1"/>
        </w:numPr>
        <w:tabs>
          <w:tab w:val="left" w:pos="851"/>
        </w:tabs>
        <w:spacing w:before="120" w:after="120" w:line="360" w:lineRule="auto"/>
        <w:ind w:right="-143"/>
        <w:jc w:val="both"/>
        <w:rPr>
          <w:rFonts w:cs="Arial"/>
          <w:sz w:val="23"/>
          <w:szCs w:val="23"/>
        </w:rPr>
      </w:pPr>
      <w:r w:rsidRPr="00AD6258">
        <w:rPr>
          <w:rFonts w:cs="Arial"/>
          <w:sz w:val="23"/>
          <w:szCs w:val="23"/>
        </w:rPr>
        <w:tab/>
      </w:r>
      <w:r w:rsidR="002E3CAE" w:rsidRPr="00AD6258">
        <w:rPr>
          <w:rFonts w:cs="Arial"/>
          <w:sz w:val="23"/>
          <w:szCs w:val="23"/>
        </w:rPr>
        <w:t>A Nota Fiscal ou Fatura deverá ser obrigatoriamente acompanhada da comprovação da regularidade fiscal</w:t>
      </w:r>
      <w:r w:rsidRPr="00AD6258">
        <w:rPr>
          <w:rFonts w:cs="Arial"/>
          <w:sz w:val="23"/>
          <w:szCs w:val="23"/>
        </w:rPr>
        <w:t xml:space="preserve"> da contra</w:t>
      </w:r>
      <w:r w:rsidR="006D73D3" w:rsidRPr="00AD6258">
        <w:rPr>
          <w:rFonts w:cs="Arial"/>
          <w:sz w:val="23"/>
          <w:szCs w:val="23"/>
        </w:rPr>
        <w:t>t</w:t>
      </w:r>
      <w:r w:rsidRPr="00AD6258">
        <w:rPr>
          <w:rFonts w:cs="Arial"/>
          <w:sz w:val="23"/>
          <w:szCs w:val="23"/>
        </w:rPr>
        <w:t>ada.</w:t>
      </w:r>
    </w:p>
    <w:p w:rsidR="002E3CAE" w:rsidRPr="00AD6258" w:rsidRDefault="006D73D3" w:rsidP="00FD6F5D">
      <w:pPr>
        <w:pStyle w:val="PargrafodaLista"/>
        <w:numPr>
          <w:ilvl w:val="1"/>
          <w:numId w:val="1"/>
        </w:numPr>
        <w:tabs>
          <w:tab w:val="left" w:pos="709"/>
          <w:tab w:val="left" w:pos="851"/>
        </w:tabs>
        <w:spacing w:before="120" w:after="120" w:line="360" w:lineRule="auto"/>
        <w:ind w:left="284" w:right="-143" w:firstLine="0"/>
        <w:contextualSpacing w:val="0"/>
        <w:jc w:val="both"/>
        <w:rPr>
          <w:rFonts w:cs="Arial"/>
          <w:sz w:val="23"/>
          <w:szCs w:val="23"/>
        </w:rPr>
      </w:pPr>
      <w:r w:rsidRPr="00AD6258">
        <w:rPr>
          <w:rFonts w:cs="Arial"/>
          <w:sz w:val="23"/>
          <w:szCs w:val="23"/>
        </w:rPr>
        <w:tab/>
      </w:r>
      <w:r w:rsidR="002E3CAE" w:rsidRPr="00AD6258">
        <w:rPr>
          <w:rFonts w:cs="Arial"/>
          <w:sz w:val="23"/>
          <w:szCs w:val="23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:rsidR="002E3CAE" w:rsidRPr="00AD6258" w:rsidRDefault="002E3CAE" w:rsidP="002E60D8">
      <w:pPr>
        <w:tabs>
          <w:tab w:val="left" w:pos="1701"/>
        </w:tabs>
        <w:spacing w:before="120" w:after="120" w:line="276" w:lineRule="auto"/>
        <w:ind w:left="425" w:right="-143"/>
        <w:jc w:val="both"/>
        <w:rPr>
          <w:rFonts w:cs="Arial"/>
          <w:sz w:val="23"/>
          <w:szCs w:val="23"/>
        </w:rPr>
      </w:pPr>
      <w:r w:rsidRPr="00AD6258">
        <w:rPr>
          <w:rFonts w:cs="Arial"/>
          <w:sz w:val="23"/>
          <w:szCs w:val="23"/>
        </w:rPr>
        <w:t>EM = I x N x VP, sendo:</w:t>
      </w:r>
    </w:p>
    <w:p w:rsidR="002E3CAE" w:rsidRPr="00AD6258" w:rsidRDefault="002E3CAE" w:rsidP="002E60D8">
      <w:pPr>
        <w:tabs>
          <w:tab w:val="left" w:pos="1701"/>
        </w:tabs>
        <w:spacing w:before="120" w:after="120" w:line="276" w:lineRule="auto"/>
        <w:ind w:left="425" w:right="-143"/>
        <w:jc w:val="both"/>
        <w:rPr>
          <w:rFonts w:cs="Arial"/>
          <w:snapToGrid w:val="0"/>
          <w:sz w:val="23"/>
          <w:szCs w:val="23"/>
        </w:rPr>
      </w:pPr>
      <w:r w:rsidRPr="00AD6258">
        <w:rPr>
          <w:rFonts w:cs="Arial"/>
          <w:snapToGrid w:val="0"/>
          <w:sz w:val="23"/>
          <w:szCs w:val="23"/>
        </w:rPr>
        <w:t>EM = Encargos moratórios;</w:t>
      </w:r>
    </w:p>
    <w:p w:rsidR="002E3CAE" w:rsidRPr="00AD6258" w:rsidRDefault="002E3CAE" w:rsidP="002E60D8">
      <w:pPr>
        <w:tabs>
          <w:tab w:val="left" w:pos="1701"/>
        </w:tabs>
        <w:spacing w:before="120" w:after="120" w:line="276" w:lineRule="auto"/>
        <w:ind w:left="425" w:right="-143"/>
        <w:jc w:val="both"/>
        <w:rPr>
          <w:rFonts w:cs="Arial"/>
          <w:sz w:val="23"/>
          <w:szCs w:val="23"/>
        </w:rPr>
      </w:pPr>
      <w:r w:rsidRPr="00AD6258">
        <w:rPr>
          <w:rFonts w:cs="Arial"/>
          <w:sz w:val="23"/>
          <w:szCs w:val="23"/>
        </w:rPr>
        <w:t>N = Número de dias entre a data prevista para o pagamento e a do efetivo pagamento;</w:t>
      </w:r>
    </w:p>
    <w:p w:rsidR="002E3CAE" w:rsidRPr="00AD6258" w:rsidRDefault="002E3CAE" w:rsidP="002E60D8">
      <w:pPr>
        <w:tabs>
          <w:tab w:val="left" w:pos="1701"/>
        </w:tabs>
        <w:spacing w:before="120" w:after="120" w:line="276" w:lineRule="auto"/>
        <w:ind w:left="425" w:right="-143"/>
        <w:jc w:val="both"/>
        <w:rPr>
          <w:rFonts w:cs="Arial"/>
          <w:sz w:val="23"/>
          <w:szCs w:val="23"/>
        </w:rPr>
      </w:pPr>
      <w:r w:rsidRPr="00AD6258">
        <w:rPr>
          <w:rFonts w:cs="Arial"/>
          <w:sz w:val="23"/>
          <w:szCs w:val="23"/>
        </w:rPr>
        <w:t>VP = Valor da parcela a ser paga.</w:t>
      </w:r>
    </w:p>
    <w:p w:rsidR="002E3CAE" w:rsidRPr="00AD6258" w:rsidRDefault="002E3CAE" w:rsidP="002E60D8">
      <w:pPr>
        <w:tabs>
          <w:tab w:val="left" w:pos="1701"/>
        </w:tabs>
        <w:spacing w:before="120" w:after="120" w:line="276" w:lineRule="auto"/>
        <w:ind w:left="425" w:right="-143"/>
        <w:jc w:val="both"/>
        <w:rPr>
          <w:rFonts w:cs="Arial"/>
          <w:sz w:val="23"/>
          <w:szCs w:val="23"/>
        </w:rPr>
      </w:pPr>
      <w:r w:rsidRPr="00AD6258">
        <w:rPr>
          <w:rFonts w:cs="Arial"/>
          <w:snapToGrid w:val="0"/>
          <w:sz w:val="23"/>
          <w:szCs w:val="23"/>
        </w:rPr>
        <w:t xml:space="preserve">I = Índice de compensação financeira = </w:t>
      </w:r>
      <w:r w:rsidRPr="00AD6258">
        <w:rPr>
          <w:rFonts w:cs="Arial"/>
          <w:sz w:val="23"/>
          <w:szCs w:val="23"/>
        </w:rPr>
        <w:t>0,00016438, assim apurado:</w:t>
      </w:r>
    </w:p>
    <w:tbl>
      <w:tblPr>
        <w:tblStyle w:val="Tabelacomgrade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588"/>
        <w:gridCol w:w="1276"/>
        <w:gridCol w:w="4784"/>
      </w:tblGrid>
      <w:tr w:rsidR="002E3CAE" w:rsidRPr="00AD6258" w:rsidTr="006A1B0B">
        <w:tc>
          <w:tcPr>
            <w:tcW w:w="2214" w:type="dxa"/>
            <w:vAlign w:val="center"/>
          </w:tcPr>
          <w:p w:rsidR="002E3CAE" w:rsidRPr="00AD6258" w:rsidRDefault="002E3CAE" w:rsidP="002E60D8">
            <w:pPr>
              <w:tabs>
                <w:tab w:val="left" w:pos="1701"/>
              </w:tabs>
              <w:ind w:right="-143"/>
              <w:jc w:val="center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I = (TX)</w:t>
            </w:r>
          </w:p>
        </w:tc>
        <w:tc>
          <w:tcPr>
            <w:tcW w:w="588" w:type="dxa"/>
            <w:vAlign w:val="center"/>
          </w:tcPr>
          <w:p w:rsidR="002E3CAE" w:rsidRPr="00AD6258" w:rsidRDefault="002E3CAE" w:rsidP="002E60D8">
            <w:pPr>
              <w:tabs>
                <w:tab w:val="left" w:pos="1701"/>
              </w:tabs>
              <w:ind w:right="-143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 xml:space="preserve">I =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CAE" w:rsidRPr="00AD6258" w:rsidRDefault="002E3CAE" w:rsidP="002E60D8">
            <w:pPr>
              <w:tabs>
                <w:tab w:val="left" w:pos="1701"/>
              </w:tabs>
              <w:ind w:right="-143"/>
              <w:jc w:val="center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( 6 / 100 )</w:t>
            </w:r>
          </w:p>
        </w:tc>
        <w:tc>
          <w:tcPr>
            <w:tcW w:w="4784" w:type="dxa"/>
            <w:vAlign w:val="center"/>
          </w:tcPr>
          <w:p w:rsidR="002E3CAE" w:rsidRPr="00AD6258" w:rsidRDefault="002E3CAE" w:rsidP="002E60D8">
            <w:pPr>
              <w:tabs>
                <w:tab w:val="left" w:pos="1701"/>
              </w:tabs>
              <w:ind w:left="742" w:right="-143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I = 0,00016438</w:t>
            </w:r>
          </w:p>
          <w:p w:rsidR="002E3CAE" w:rsidRPr="00AD6258" w:rsidRDefault="002E3CAE" w:rsidP="002E60D8">
            <w:pPr>
              <w:tabs>
                <w:tab w:val="left" w:pos="1701"/>
              </w:tabs>
              <w:ind w:left="742" w:right="-143"/>
              <w:rPr>
                <w:rFonts w:cs="Arial"/>
                <w:sz w:val="23"/>
                <w:szCs w:val="23"/>
              </w:rPr>
            </w:pPr>
            <w:r w:rsidRPr="00AD6258">
              <w:rPr>
                <w:rFonts w:cs="Arial"/>
                <w:sz w:val="23"/>
                <w:szCs w:val="23"/>
              </w:rPr>
              <w:t>TX = Percentual da taxa anual = 6%</w:t>
            </w:r>
          </w:p>
        </w:tc>
      </w:tr>
    </w:tbl>
    <w:p w:rsidR="00FB34C5" w:rsidRPr="00AD6258" w:rsidRDefault="002E3CAE" w:rsidP="00595D1C">
      <w:pPr>
        <w:ind w:right="-143"/>
        <w:rPr>
          <w:rFonts w:cs="Arial"/>
          <w:sz w:val="23"/>
          <w:szCs w:val="23"/>
        </w:rPr>
      </w:pPr>
      <w:r w:rsidRPr="00AD6258">
        <w:rPr>
          <w:rFonts w:cs="Arial"/>
          <w:sz w:val="23"/>
          <w:szCs w:val="23"/>
        </w:rPr>
        <w:t xml:space="preserve">                                                            365</w:t>
      </w:r>
    </w:p>
    <w:p w:rsidR="00520BCD" w:rsidRPr="00AD6258" w:rsidRDefault="004772C2" w:rsidP="00595D1C">
      <w:pPr>
        <w:pStyle w:val="Nivel1"/>
        <w:ind w:right="-143"/>
        <w:rPr>
          <w:color w:val="auto"/>
          <w:sz w:val="23"/>
          <w:szCs w:val="23"/>
        </w:rPr>
      </w:pPr>
      <w:r w:rsidRPr="00AD6258">
        <w:rPr>
          <w:color w:val="auto"/>
          <w:sz w:val="23"/>
          <w:szCs w:val="23"/>
        </w:rPr>
        <w:t xml:space="preserve">DO </w:t>
      </w:r>
      <w:r w:rsidR="006F7BAF" w:rsidRPr="00AD6258">
        <w:rPr>
          <w:color w:val="auto"/>
          <w:sz w:val="23"/>
          <w:szCs w:val="23"/>
        </w:rPr>
        <w:t>REAJUSTE</w:t>
      </w:r>
    </w:p>
    <w:p w:rsidR="006F7BAF" w:rsidRPr="00AD6258" w:rsidRDefault="006F7BAF" w:rsidP="00FD6F5D">
      <w:pPr>
        <w:pStyle w:val="PargrafodaLista"/>
        <w:numPr>
          <w:ilvl w:val="1"/>
          <w:numId w:val="1"/>
        </w:numPr>
        <w:tabs>
          <w:tab w:val="left" w:pos="1134"/>
        </w:tabs>
        <w:spacing w:before="120" w:after="120" w:line="360" w:lineRule="auto"/>
        <w:ind w:left="425" w:right="-143" w:firstLine="0"/>
        <w:contextualSpacing w:val="0"/>
        <w:jc w:val="both"/>
        <w:rPr>
          <w:rFonts w:cs="Arial"/>
          <w:sz w:val="23"/>
          <w:szCs w:val="23"/>
        </w:rPr>
      </w:pPr>
      <w:r w:rsidRPr="00AD6258">
        <w:rPr>
          <w:rFonts w:cs="Arial"/>
          <w:sz w:val="23"/>
          <w:szCs w:val="23"/>
        </w:rPr>
        <w:t>Os preços são fixos e irreajustáveis no prazo de um ano contado da data limite para a apresentação das propostas.</w:t>
      </w:r>
    </w:p>
    <w:p w:rsidR="001E14AF" w:rsidRPr="00AD6258" w:rsidRDefault="001E14AF" w:rsidP="00595D1C">
      <w:pPr>
        <w:pStyle w:val="Nivel1"/>
        <w:ind w:left="357" w:right="-143" w:hanging="357"/>
        <w:rPr>
          <w:color w:val="auto"/>
          <w:sz w:val="23"/>
          <w:szCs w:val="23"/>
        </w:rPr>
      </w:pPr>
      <w:r w:rsidRPr="00AD6258">
        <w:rPr>
          <w:color w:val="auto"/>
          <w:sz w:val="23"/>
          <w:szCs w:val="23"/>
        </w:rPr>
        <w:t>DAS SANÇÕES ADMINISTRATIVAS</w:t>
      </w:r>
    </w:p>
    <w:p w:rsidR="00555C4D" w:rsidRPr="00AD6258" w:rsidRDefault="00555C4D" w:rsidP="00FD6F5D">
      <w:pPr>
        <w:numPr>
          <w:ilvl w:val="1"/>
          <w:numId w:val="1"/>
        </w:numPr>
        <w:tabs>
          <w:tab w:val="left" w:pos="1134"/>
        </w:tabs>
        <w:spacing w:before="120" w:after="120" w:line="360" w:lineRule="auto"/>
        <w:ind w:left="425" w:right="-143" w:firstLine="0"/>
        <w:jc w:val="both"/>
        <w:rPr>
          <w:rFonts w:cs="Arial"/>
          <w:sz w:val="23"/>
          <w:szCs w:val="23"/>
        </w:rPr>
      </w:pPr>
      <w:r w:rsidRPr="00AD6258">
        <w:rPr>
          <w:sz w:val="23"/>
          <w:szCs w:val="23"/>
        </w:rPr>
        <w:t xml:space="preserve">Se a Contratada inadimplir as obrigações assumidas, no todo ou em parte, ficará sujeita às sanções previstas nos </w:t>
      </w:r>
      <w:proofErr w:type="spellStart"/>
      <w:r w:rsidRPr="00AD6258">
        <w:rPr>
          <w:sz w:val="23"/>
          <w:szCs w:val="23"/>
        </w:rPr>
        <w:t>arts</w:t>
      </w:r>
      <w:proofErr w:type="spellEnd"/>
      <w:r w:rsidRPr="00AD6258">
        <w:rPr>
          <w:sz w:val="23"/>
          <w:szCs w:val="23"/>
        </w:rPr>
        <w:t xml:space="preserve">. 86 e 87 da Lei Federal nº 8.666, de 1993 e ao pagamento de multa nos seguintes termos: </w:t>
      </w:r>
    </w:p>
    <w:p w:rsidR="00555C4D" w:rsidRPr="00AD6258" w:rsidRDefault="00555C4D" w:rsidP="00595D1C">
      <w:pPr>
        <w:spacing w:before="120" w:after="120" w:line="360" w:lineRule="auto"/>
        <w:ind w:left="425" w:right="-143"/>
        <w:jc w:val="both"/>
        <w:rPr>
          <w:sz w:val="23"/>
          <w:szCs w:val="23"/>
        </w:rPr>
      </w:pPr>
      <w:r w:rsidRPr="00AD6258">
        <w:rPr>
          <w:sz w:val="23"/>
          <w:szCs w:val="23"/>
        </w:rPr>
        <w:t>a) pelo atraso na entrega do material em relação ao prazo estipulado ou na realização do serviço: 1% (um por cento) do valor do material não entregue, por dia decorrido, até o limite de 10% (dez por cento) do valor do material ou 1% (um por cento) do valor referente às etapas ainda não realizadas do serviço, até o limite de 10% (dez por cento);</w:t>
      </w:r>
    </w:p>
    <w:p w:rsidR="00555C4D" w:rsidRPr="00AD6258" w:rsidRDefault="00555C4D" w:rsidP="00595D1C">
      <w:pPr>
        <w:spacing w:before="120" w:after="120" w:line="360" w:lineRule="auto"/>
        <w:ind w:left="425" w:right="-143"/>
        <w:jc w:val="both"/>
        <w:rPr>
          <w:sz w:val="23"/>
          <w:szCs w:val="23"/>
        </w:rPr>
      </w:pPr>
      <w:r w:rsidRPr="00AD6258">
        <w:rPr>
          <w:sz w:val="23"/>
          <w:szCs w:val="23"/>
        </w:rPr>
        <w:t xml:space="preserve">b) pela recusa em efetuar o serviço, o fornecimento e/ou pela não entrega do material, caracterizada em 10 (dez) dias após o vencimento do prazo estipulado: 10% (dez por cento) do valor do material ou do serviço contratado; </w:t>
      </w:r>
    </w:p>
    <w:p w:rsidR="00555C4D" w:rsidRPr="00AD6258" w:rsidRDefault="00555C4D" w:rsidP="00595D1C">
      <w:pPr>
        <w:spacing w:before="120" w:after="120" w:line="360" w:lineRule="auto"/>
        <w:ind w:left="425" w:right="-143"/>
        <w:jc w:val="both"/>
        <w:rPr>
          <w:sz w:val="23"/>
          <w:szCs w:val="23"/>
        </w:rPr>
      </w:pPr>
      <w:r w:rsidRPr="00AD6258">
        <w:rPr>
          <w:sz w:val="23"/>
          <w:szCs w:val="23"/>
        </w:rPr>
        <w:t xml:space="preserve">c) pela demora em substituir o material rejeitado, a contar do segundo dia da data da notificação da rejeição: 2% (dois por cento) do valor do material recusado, por dia decorrido; </w:t>
      </w:r>
    </w:p>
    <w:p w:rsidR="00555C4D" w:rsidRPr="00AD6258" w:rsidRDefault="00555C4D" w:rsidP="00595D1C">
      <w:pPr>
        <w:spacing w:before="120" w:after="120" w:line="360" w:lineRule="auto"/>
        <w:ind w:left="425" w:right="-143"/>
        <w:jc w:val="both"/>
        <w:rPr>
          <w:sz w:val="23"/>
          <w:szCs w:val="23"/>
        </w:rPr>
      </w:pPr>
      <w:r w:rsidRPr="00AD6258">
        <w:rPr>
          <w:sz w:val="23"/>
          <w:szCs w:val="23"/>
        </w:rPr>
        <w:t>d) pela recusa da Contratada em substituir o material rejeitado, entendendo-se como recusa a substituição não efetivada nos 5 (cinco) dias que se seguirem à data da rejeição: 10% (dez por cento) do valor do material rejeitado.</w:t>
      </w:r>
    </w:p>
    <w:p w:rsidR="005B325B" w:rsidRPr="00AD6258" w:rsidRDefault="00F34652" w:rsidP="00FD6F5D">
      <w:pPr>
        <w:tabs>
          <w:tab w:val="left" w:pos="851"/>
          <w:tab w:val="left" w:pos="993"/>
        </w:tabs>
        <w:spacing w:before="120" w:after="120" w:line="360" w:lineRule="auto"/>
        <w:ind w:left="425" w:right="-143"/>
        <w:jc w:val="both"/>
        <w:rPr>
          <w:rFonts w:cs="Arial"/>
          <w:sz w:val="23"/>
          <w:szCs w:val="23"/>
        </w:rPr>
      </w:pPr>
      <w:r w:rsidRPr="00AD6258">
        <w:rPr>
          <w:sz w:val="23"/>
          <w:szCs w:val="23"/>
        </w:rPr>
        <w:t>11</w:t>
      </w:r>
      <w:r w:rsidR="00FD6F5D" w:rsidRPr="00AD6258">
        <w:rPr>
          <w:sz w:val="23"/>
          <w:szCs w:val="23"/>
        </w:rPr>
        <w:t xml:space="preserve">.2. </w:t>
      </w:r>
      <w:r w:rsidR="00555C4D" w:rsidRPr="00AD6258">
        <w:rPr>
          <w:rFonts w:cs="Arial"/>
          <w:sz w:val="23"/>
          <w:szCs w:val="23"/>
        </w:rPr>
        <w:t>A aplicação de qualquer das penalidades previstas realizar-se-á em processo administrativo que assegurará o contraditório e a ampla defesa à Contratada, observando-se o procedimento previsto na Lei nº</w:t>
      </w:r>
      <w:r w:rsidR="005B325B" w:rsidRPr="00AD6258">
        <w:rPr>
          <w:rFonts w:cs="Arial"/>
          <w:sz w:val="23"/>
          <w:szCs w:val="23"/>
        </w:rPr>
        <w:t xml:space="preserve"> </w:t>
      </w:r>
      <w:r w:rsidR="00555C4D" w:rsidRPr="00AD6258">
        <w:rPr>
          <w:rFonts w:cs="Arial"/>
          <w:sz w:val="23"/>
          <w:szCs w:val="23"/>
        </w:rPr>
        <w:t>8.666,</w:t>
      </w:r>
      <w:r w:rsidR="0004522F" w:rsidRPr="00AD6258">
        <w:rPr>
          <w:rFonts w:cs="Arial"/>
          <w:sz w:val="23"/>
          <w:szCs w:val="23"/>
        </w:rPr>
        <w:t xml:space="preserve"> </w:t>
      </w:r>
      <w:r w:rsidR="00555C4D" w:rsidRPr="00AD6258">
        <w:rPr>
          <w:rFonts w:cs="Arial"/>
          <w:sz w:val="23"/>
          <w:szCs w:val="23"/>
        </w:rPr>
        <w:t>de</w:t>
      </w:r>
      <w:r w:rsidR="0004522F" w:rsidRPr="00AD6258">
        <w:rPr>
          <w:rFonts w:cs="Arial"/>
          <w:sz w:val="23"/>
          <w:szCs w:val="23"/>
        </w:rPr>
        <w:t xml:space="preserve"> </w:t>
      </w:r>
      <w:r w:rsidR="00555C4D" w:rsidRPr="00AD6258">
        <w:rPr>
          <w:rFonts w:cs="Arial"/>
          <w:sz w:val="23"/>
          <w:szCs w:val="23"/>
        </w:rPr>
        <w:t>1993</w:t>
      </w:r>
      <w:r w:rsidR="005B325B" w:rsidRPr="00AD6258">
        <w:rPr>
          <w:rFonts w:cs="Arial"/>
          <w:sz w:val="23"/>
          <w:szCs w:val="23"/>
        </w:rPr>
        <w:t>.</w:t>
      </w:r>
    </w:p>
    <w:p w:rsidR="00555C4D" w:rsidRPr="00AD6258" w:rsidRDefault="00F34652" w:rsidP="00FD6F5D">
      <w:pPr>
        <w:tabs>
          <w:tab w:val="left" w:pos="851"/>
          <w:tab w:val="left" w:pos="993"/>
        </w:tabs>
        <w:spacing w:before="120" w:after="120" w:line="360" w:lineRule="auto"/>
        <w:ind w:left="426" w:right="-143"/>
        <w:jc w:val="both"/>
        <w:rPr>
          <w:rFonts w:cs="Arial"/>
          <w:sz w:val="23"/>
          <w:szCs w:val="23"/>
        </w:rPr>
      </w:pPr>
      <w:r w:rsidRPr="00AD6258">
        <w:rPr>
          <w:rFonts w:cs="Arial"/>
          <w:sz w:val="23"/>
          <w:szCs w:val="23"/>
        </w:rPr>
        <w:t>11</w:t>
      </w:r>
      <w:r w:rsidR="00555C4D" w:rsidRPr="00AD6258">
        <w:rPr>
          <w:rFonts w:cs="Arial"/>
          <w:sz w:val="23"/>
          <w:szCs w:val="23"/>
        </w:rPr>
        <w:t>.3.</w:t>
      </w:r>
      <w:r w:rsidR="00555C4D" w:rsidRPr="00AD6258">
        <w:rPr>
          <w:rFonts w:cs="Arial"/>
          <w:sz w:val="23"/>
          <w:szCs w:val="23"/>
        </w:rPr>
        <w:tab/>
      </w:r>
      <w:r w:rsidR="00FD6F5D" w:rsidRPr="00AD6258">
        <w:rPr>
          <w:rFonts w:cs="Arial"/>
          <w:sz w:val="23"/>
          <w:szCs w:val="23"/>
        </w:rPr>
        <w:t xml:space="preserve"> </w:t>
      </w:r>
      <w:r w:rsidR="00555C4D" w:rsidRPr="00AD6258">
        <w:rPr>
          <w:rFonts w:cs="Arial"/>
          <w:sz w:val="23"/>
          <w:szCs w:val="23"/>
        </w:rPr>
        <w:t>Caso a Contratante determine, a multa deverá ser recolhida no prazo máximo de 30 dias corridos, a contar da data do recebimento da comunicação enviada pela autoridade competente.</w:t>
      </w:r>
    </w:p>
    <w:p w:rsidR="00555C4D" w:rsidRPr="00AD6258" w:rsidRDefault="00F34652" w:rsidP="00FD6F5D">
      <w:pPr>
        <w:tabs>
          <w:tab w:val="left" w:pos="851"/>
          <w:tab w:val="left" w:pos="993"/>
        </w:tabs>
        <w:spacing w:before="120" w:after="120" w:line="360" w:lineRule="auto"/>
        <w:ind w:left="426" w:right="-143"/>
        <w:jc w:val="both"/>
        <w:rPr>
          <w:rFonts w:cs="Arial"/>
          <w:sz w:val="23"/>
          <w:szCs w:val="23"/>
        </w:rPr>
      </w:pPr>
      <w:r w:rsidRPr="00AD6258">
        <w:rPr>
          <w:rFonts w:cs="Arial"/>
          <w:sz w:val="23"/>
          <w:szCs w:val="23"/>
        </w:rPr>
        <w:t>11</w:t>
      </w:r>
      <w:r w:rsidR="00555C4D" w:rsidRPr="00AD6258">
        <w:rPr>
          <w:rFonts w:cs="Arial"/>
          <w:sz w:val="23"/>
          <w:szCs w:val="23"/>
        </w:rPr>
        <w:t>.4.</w:t>
      </w:r>
      <w:r w:rsidR="00555C4D" w:rsidRPr="00AD6258">
        <w:rPr>
          <w:rFonts w:cs="Arial"/>
          <w:sz w:val="23"/>
          <w:szCs w:val="23"/>
        </w:rPr>
        <w:tab/>
      </w:r>
      <w:r w:rsidR="00FD6F5D" w:rsidRPr="00AD6258">
        <w:rPr>
          <w:rFonts w:cs="Arial"/>
          <w:sz w:val="23"/>
          <w:szCs w:val="23"/>
        </w:rPr>
        <w:t xml:space="preserve"> </w:t>
      </w:r>
      <w:r w:rsidR="00555C4D" w:rsidRPr="00AD6258">
        <w:rPr>
          <w:rFonts w:cs="Arial"/>
          <w:sz w:val="23"/>
          <w:szCs w:val="23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555C4D" w:rsidRPr="00AD6258" w:rsidRDefault="00F34652" w:rsidP="00FD6F5D">
      <w:pPr>
        <w:tabs>
          <w:tab w:val="left" w:pos="851"/>
          <w:tab w:val="left" w:pos="1134"/>
        </w:tabs>
        <w:spacing w:before="120" w:after="120" w:line="360" w:lineRule="auto"/>
        <w:ind w:left="426" w:right="-143"/>
        <w:jc w:val="both"/>
        <w:rPr>
          <w:rFonts w:cs="Arial"/>
          <w:sz w:val="23"/>
          <w:szCs w:val="23"/>
        </w:rPr>
      </w:pPr>
      <w:r w:rsidRPr="00AD6258">
        <w:rPr>
          <w:rFonts w:cs="Arial"/>
          <w:sz w:val="23"/>
          <w:szCs w:val="23"/>
        </w:rPr>
        <w:t>11</w:t>
      </w:r>
      <w:r w:rsidR="00555C4D" w:rsidRPr="00AD6258">
        <w:rPr>
          <w:rFonts w:cs="Arial"/>
          <w:sz w:val="23"/>
          <w:szCs w:val="23"/>
        </w:rPr>
        <w:t>.5.</w:t>
      </w:r>
      <w:r w:rsidR="00555C4D" w:rsidRPr="00AD6258">
        <w:rPr>
          <w:rFonts w:cs="Arial"/>
          <w:sz w:val="23"/>
          <w:szCs w:val="23"/>
        </w:rPr>
        <w:tab/>
        <w:t xml:space="preserve"> As penalidades serão obrigatoriamente </w:t>
      </w:r>
      <w:r w:rsidR="00743C9C" w:rsidRPr="00AD6258">
        <w:rPr>
          <w:rFonts w:cs="Arial"/>
          <w:sz w:val="23"/>
          <w:szCs w:val="23"/>
        </w:rPr>
        <w:t>comunicadas</w:t>
      </w:r>
      <w:r w:rsidR="00555C4D" w:rsidRPr="00AD6258">
        <w:rPr>
          <w:rFonts w:cs="Arial"/>
          <w:sz w:val="23"/>
          <w:szCs w:val="23"/>
        </w:rPr>
        <w:t xml:space="preserve"> </w:t>
      </w:r>
      <w:r w:rsidR="005B325B" w:rsidRPr="00AD6258">
        <w:rPr>
          <w:rFonts w:cs="Arial"/>
          <w:sz w:val="23"/>
          <w:szCs w:val="23"/>
        </w:rPr>
        <w:t>a</w:t>
      </w:r>
      <w:r w:rsidR="00555C4D" w:rsidRPr="00AD6258">
        <w:rPr>
          <w:rFonts w:cs="Arial"/>
          <w:sz w:val="23"/>
          <w:szCs w:val="23"/>
        </w:rPr>
        <w:t>o Tribunal de Contas do Estado do Rio de Janeiro.</w:t>
      </w:r>
    </w:p>
    <w:p w:rsidR="00CA1D8E" w:rsidRPr="00AD6258" w:rsidRDefault="00CA1D8E" w:rsidP="0004522F">
      <w:pPr>
        <w:pStyle w:val="Nivel1"/>
        <w:numPr>
          <w:ilvl w:val="0"/>
          <w:numId w:val="25"/>
        </w:numPr>
        <w:tabs>
          <w:tab w:val="left" w:pos="993"/>
        </w:tabs>
        <w:spacing w:after="0" w:line="360" w:lineRule="auto"/>
        <w:ind w:left="426" w:hanging="426"/>
        <w:rPr>
          <w:bCs/>
          <w:sz w:val="23"/>
          <w:szCs w:val="23"/>
        </w:rPr>
      </w:pPr>
      <w:r w:rsidRPr="00AD6258">
        <w:rPr>
          <w:bCs/>
          <w:sz w:val="23"/>
          <w:szCs w:val="23"/>
        </w:rPr>
        <w:t>CRITÉRIOS DE SELEÇÃO DO FORNECEDOR.</w:t>
      </w:r>
    </w:p>
    <w:p w:rsidR="00CA1D8E" w:rsidRPr="00AD6258" w:rsidRDefault="00CA1D8E" w:rsidP="002E60D8">
      <w:pPr>
        <w:numPr>
          <w:ilvl w:val="1"/>
          <w:numId w:val="25"/>
        </w:numPr>
        <w:tabs>
          <w:tab w:val="left" w:pos="993"/>
        </w:tabs>
        <w:spacing w:before="120" w:after="120" w:line="360" w:lineRule="auto"/>
        <w:ind w:left="426" w:right="-143" w:firstLine="0"/>
        <w:jc w:val="both"/>
        <w:rPr>
          <w:sz w:val="23"/>
          <w:szCs w:val="23"/>
        </w:rPr>
      </w:pPr>
      <w:r w:rsidRPr="00AD6258">
        <w:rPr>
          <w:sz w:val="23"/>
          <w:szCs w:val="23"/>
        </w:rPr>
        <w:t>As exigências de habilitação jurídica e de regularidade fiscal e trabalhista são as usuais para a generalidade dos objetos, conforme disciplinado no edital.</w:t>
      </w:r>
    </w:p>
    <w:p w:rsidR="00CA1D8E" w:rsidRPr="00AD6258" w:rsidRDefault="00CA1D8E" w:rsidP="0004522F">
      <w:pPr>
        <w:numPr>
          <w:ilvl w:val="1"/>
          <w:numId w:val="25"/>
        </w:numPr>
        <w:tabs>
          <w:tab w:val="left" w:pos="993"/>
        </w:tabs>
        <w:spacing w:before="120" w:after="120" w:line="360" w:lineRule="auto"/>
        <w:ind w:left="426" w:right="-710" w:firstLine="0"/>
        <w:jc w:val="both"/>
        <w:rPr>
          <w:sz w:val="23"/>
          <w:szCs w:val="23"/>
        </w:rPr>
      </w:pPr>
      <w:r w:rsidRPr="00AD6258">
        <w:rPr>
          <w:sz w:val="23"/>
          <w:szCs w:val="23"/>
        </w:rPr>
        <w:t>Os critérios de qualificação econômica a serem atendidos pelo fornecedor serão:</w:t>
      </w:r>
    </w:p>
    <w:p w:rsidR="00CA1D8E" w:rsidRPr="00AD6258" w:rsidRDefault="0004522F" w:rsidP="0004522F">
      <w:pPr>
        <w:tabs>
          <w:tab w:val="left" w:pos="993"/>
        </w:tabs>
        <w:spacing w:before="120" w:after="120" w:line="360" w:lineRule="auto"/>
        <w:ind w:left="426" w:right="-143"/>
        <w:jc w:val="both"/>
        <w:rPr>
          <w:sz w:val="23"/>
          <w:szCs w:val="23"/>
        </w:rPr>
      </w:pPr>
      <w:proofErr w:type="gramStart"/>
      <w:r w:rsidRPr="00AD6258">
        <w:rPr>
          <w:sz w:val="23"/>
          <w:szCs w:val="23"/>
        </w:rPr>
        <w:t>12</w:t>
      </w:r>
      <w:r w:rsidR="00CA1D8E" w:rsidRPr="00AD6258">
        <w:rPr>
          <w:sz w:val="23"/>
          <w:szCs w:val="23"/>
        </w:rPr>
        <w:t>.2.1 Comprovar</w:t>
      </w:r>
      <w:proofErr w:type="gramEnd"/>
      <w:r w:rsidR="00CA1D8E" w:rsidRPr="00AD6258">
        <w:rPr>
          <w:sz w:val="23"/>
          <w:szCs w:val="23"/>
        </w:rPr>
        <w:t xml:space="preserve"> capital mínimo ou patrimônio líquido de 10% (dez por cento) do valor estimado da contratação. A comprovação será obrigatoriamente feita pelo Ato Constitutivo, Estatuto ou Contrato Social em vigor e devidamente registrado ou pelo balanço patrimonial e demonstrações contábeis do último exercício social, já exigíveis e apresentados na forma da lei, conforme disposto no artigo 31, inciso I, da lei nº 8.666/93 e suas alterações.</w:t>
      </w:r>
    </w:p>
    <w:p w:rsidR="00CA1D8E" w:rsidRPr="00AD6258" w:rsidRDefault="00CA1D8E" w:rsidP="0004522F">
      <w:pPr>
        <w:numPr>
          <w:ilvl w:val="1"/>
          <w:numId w:val="25"/>
        </w:numPr>
        <w:tabs>
          <w:tab w:val="left" w:pos="993"/>
        </w:tabs>
        <w:spacing w:before="120" w:after="120" w:line="360" w:lineRule="auto"/>
        <w:ind w:left="426" w:right="-143" w:firstLine="0"/>
        <w:jc w:val="both"/>
        <w:rPr>
          <w:sz w:val="23"/>
          <w:szCs w:val="23"/>
        </w:rPr>
      </w:pPr>
      <w:r w:rsidRPr="00AD6258">
        <w:rPr>
          <w:sz w:val="23"/>
          <w:szCs w:val="23"/>
        </w:rPr>
        <w:t>Os critérios de qualificação técnica a serem atendidos pelo fornecedor serão:</w:t>
      </w:r>
    </w:p>
    <w:p w:rsidR="00CA1D8E" w:rsidRPr="00AD6258" w:rsidRDefault="00CA1D8E" w:rsidP="0004522F">
      <w:pPr>
        <w:tabs>
          <w:tab w:val="left" w:pos="993"/>
        </w:tabs>
        <w:spacing w:before="120" w:after="120" w:line="360" w:lineRule="auto"/>
        <w:ind w:left="426" w:right="-143"/>
        <w:jc w:val="both"/>
        <w:rPr>
          <w:sz w:val="23"/>
          <w:szCs w:val="23"/>
        </w:rPr>
      </w:pPr>
      <w:r w:rsidRPr="00AD6258">
        <w:rPr>
          <w:sz w:val="23"/>
          <w:szCs w:val="23"/>
        </w:rPr>
        <w:t>1</w:t>
      </w:r>
      <w:r w:rsidR="0004522F" w:rsidRPr="00AD6258">
        <w:rPr>
          <w:sz w:val="23"/>
          <w:szCs w:val="23"/>
        </w:rPr>
        <w:t>2</w:t>
      </w:r>
      <w:r w:rsidRPr="00AD6258">
        <w:rPr>
          <w:sz w:val="23"/>
          <w:szCs w:val="23"/>
        </w:rPr>
        <w:t>.3.1 Comprovação de que o licitante forneceu, sem restrição, objeto igual ou semelhante ao indicado neste Edital</w:t>
      </w:r>
      <w:r w:rsidR="00FA51D3" w:rsidRPr="00AD6258">
        <w:rPr>
          <w:sz w:val="23"/>
          <w:szCs w:val="23"/>
        </w:rPr>
        <w:t>, qualitativamente e quantitativamente</w:t>
      </w:r>
      <w:r w:rsidRPr="00AD6258">
        <w:rPr>
          <w:sz w:val="23"/>
          <w:szCs w:val="23"/>
        </w:rPr>
        <w:t>. A comprovação será feita por meio de apresentação de no mínimo 01 (um) atestado, devidamente assinado, carimbado e em papel timbrado da empresa ou órgão comprador, compatível com o objeto da licitação.</w:t>
      </w:r>
    </w:p>
    <w:p w:rsidR="00CA1D8E" w:rsidRPr="00AD6258" w:rsidRDefault="0004522F" w:rsidP="0004522F">
      <w:pPr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left="426" w:right="-30"/>
        <w:jc w:val="both"/>
        <w:rPr>
          <w:rFonts w:cs="Arial"/>
          <w:sz w:val="23"/>
          <w:szCs w:val="23"/>
        </w:rPr>
      </w:pPr>
      <w:r w:rsidRPr="00AD6258">
        <w:rPr>
          <w:rFonts w:cs="Arial"/>
          <w:sz w:val="23"/>
          <w:szCs w:val="23"/>
        </w:rPr>
        <w:t>12</w:t>
      </w:r>
      <w:r w:rsidR="00CA1D8E" w:rsidRPr="00AD6258">
        <w:rPr>
          <w:rFonts w:cs="Arial"/>
          <w:sz w:val="23"/>
          <w:szCs w:val="23"/>
        </w:rPr>
        <w:t xml:space="preserve">.3.2 </w:t>
      </w:r>
      <w:r w:rsidR="00E100AC" w:rsidRPr="00AD6258">
        <w:rPr>
          <w:rFonts w:cs="Arial"/>
          <w:sz w:val="23"/>
          <w:szCs w:val="23"/>
        </w:rPr>
        <w:t>Atestados fornecidos por pessoa Jurídica de direito público, deverão ser emitidos em papel timbrado e com a indicação de cargo e matrícula do signatário. Atestados emitidos por pessoa jurídica de direito privado deverá estar acompanhado de documento que comprove a aptidão do signatário de responder pela empresa.</w:t>
      </w:r>
    </w:p>
    <w:p w:rsidR="007152C7" w:rsidRPr="00AD6258" w:rsidRDefault="007152C7" w:rsidP="0004522F">
      <w:pPr>
        <w:pStyle w:val="Nivel1"/>
        <w:numPr>
          <w:ilvl w:val="0"/>
          <w:numId w:val="29"/>
        </w:numPr>
        <w:tabs>
          <w:tab w:val="left" w:pos="993"/>
        </w:tabs>
        <w:rPr>
          <w:bCs/>
          <w:sz w:val="23"/>
          <w:szCs w:val="23"/>
        </w:rPr>
      </w:pPr>
      <w:r w:rsidRPr="00AD6258">
        <w:rPr>
          <w:sz w:val="23"/>
          <w:szCs w:val="23"/>
        </w:rPr>
        <w:t>DOS RECURSOS ORÇAMENTÁRIOS.</w:t>
      </w:r>
      <w:bookmarkStart w:id="0" w:name="_GoBack"/>
      <w:bookmarkEnd w:id="0"/>
    </w:p>
    <w:p w:rsidR="00867A86" w:rsidRPr="00AD6258" w:rsidRDefault="00FD6F5D" w:rsidP="00FD6F5D">
      <w:pPr>
        <w:pStyle w:val="PargrafodaLista"/>
        <w:numPr>
          <w:ilvl w:val="1"/>
          <w:numId w:val="1"/>
        </w:numPr>
        <w:tabs>
          <w:tab w:val="left" w:pos="993"/>
        </w:tabs>
        <w:spacing w:before="120" w:after="120" w:line="360" w:lineRule="auto"/>
        <w:ind w:left="426" w:right="-710" w:firstLine="0"/>
        <w:jc w:val="both"/>
        <w:rPr>
          <w:rFonts w:cs="Arial"/>
          <w:sz w:val="23"/>
          <w:szCs w:val="23"/>
        </w:rPr>
      </w:pPr>
      <w:r w:rsidRPr="00AD6258">
        <w:rPr>
          <w:sz w:val="23"/>
          <w:szCs w:val="23"/>
        </w:rPr>
        <w:t xml:space="preserve"> </w:t>
      </w:r>
      <w:r w:rsidR="00867A86" w:rsidRPr="00AD6258">
        <w:rPr>
          <w:sz w:val="23"/>
          <w:szCs w:val="23"/>
        </w:rPr>
        <w:t xml:space="preserve">As despesas decorrentes da contratação correrão a conta da seguinte dotação </w:t>
      </w:r>
      <w:r w:rsidR="00F16B19" w:rsidRPr="00AD6258">
        <w:rPr>
          <w:sz w:val="23"/>
          <w:szCs w:val="23"/>
        </w:rPr>
        <w:t>orçamentária</w:t>
      </w:r>
      <w:r w:rsidR="00867A86" w:rsidRPr="00AD6258">
        <w:rPr>
          <w:sz w:val="23"/>
          <w:szCs w:val="23"/>
        </w:rPr>
        <w:t xml:space="preserve"> – Orçamento 2021.</w:t>
      </w:r>
      <w:r w:rsidR="00867A86" w:rsidRPr="00AD6258">
        <w:rPr>
          <w:rFonts w:cs="Arial"/>
          <w:sz w:val="23"/>
          <w:szCs w:val="23"/>
        </w:rPr>
        <w:t xml:space="preserve"> </w:t>
      </w:r>
    </w:p>
    <w:tbl>
      <w:tblPr>
        <w:tblW w:w="92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5"/>
        <w:gridCol w:w="7380"/>
      </w:tblGrid>
      <w:tr w:rsidR="00867A86" w:rsidRPr="00AD6258" w:rsidTr="00867A86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7A86" w:rsidRPr="00AD6258" w:rsidRDefault="00A96B23" w:rsidP="00595D1C">
            <w:pPr>
              <w:pStyle w:val="Contedodatabela"/>
              <w:ind w:right="-143"/>
              <w:rPr>
                <w:rFonts w:ascii="Arial" w:hAnsi="Arial" w:cs="Arial"/>
                <w:sz w:val="23"/>
                <w:szCs w:val="23"/>
              </w:rPr>
            </w:pPr>
            <w:r w:rsidRPr="00AD6258">
              <w:rPr>
                <w:rFonts w:ascii="Arial" w:hAnsi="Arial" w:cs="Arial"/>
                <w:sz w:val="23"/>
                <w:szCs w:val="23"/>
              </w:rPr>
              <w:t>12.361.0009.2.108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A86" w:rsidRPr="00AD6258" w:rsidRDefault="00867A86" w:rsidP="00A96B23">
            <w:pPr>
              <w:pStyle w:val="Contedodatabela"/>
              <w:ind w:right="-143"/>
              <w:rPr>
                <w:rFonts w:ascii="Arial" w:hAnsi="Arial" w:cs="Arial"/>
                <w:sz w:val="23"/>
                <w:szCs w:val="23"/>
              </w:rPr>
            </w:pPr>
            <w:r w:rsidRPr="00AD6258">
              <w:rPr>
                <w:rFonts w:ascii="Arial" w:hAnsi="Arial" w:cs="Arial"/>
                <w:sz w:val="23"/>
                <w:szCs w:val="23"/>
              </w:rPr>
              <w:t xml:space="preserve">Manuntenção e Operacionalização da </w:t>
            </w:r>
            <w:r w:rsidR="00A96B23" w:rsidRPr="00AD6258">
              <w:rPr>
                <w:rFonts w:ascii="Arial" w:hAnsi="Arial" w:cs="Arial"/>
                <w:sz w:val="23"/>
                <w:szCs w:val="23"/>
              </w:rPr>
              <w:t>Educação do Ensino Fundamental</w:t>
            </w:r>
          </w:p>
        </w:tc>
      </w:tr>
      <w:tr w:rsidR="00867A86" w:rsidRPr="00AD6258" w:rsidTr="00867A86"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 w:rsidR="00867A86" w:rsidRPr="00AD6258" w:rsidRDefault="00867A86" w:rsidP="00595D1C">
            <w:pPr>
              <w:pStyle w:val="Contedodatabela"/>
              <w:ind w:right="-143"/>
              <w:rPr>
                <w:rFonts w:ascii="Arial" w:hAnsi="Arial" w:cs="Arial"/>
                <w:sz w:val="23"/>
                <w:szCs w:val="23"/>
              </w:rPr>
            </w:pPr>
            <w:r w:rsidRPr="00AD6258">
              <w:rPr>
                <w:rFonts w:ascii="Arial" w:hAnsi="Arial" w:cs="Arial"/>
                <w:sz w:val="23"/>
                <w:szCs w:val="23"/>
              </w:rPr>
              <w:t>4.4.90.52.00.00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A86" w:rsidRPr="00AD6258" w:rsidRDefault="00867A86" w:rsidP="00595D1C">
            <w:pPr>
              <w:pStyle w:val="Contedodatabela"/>
              <w:ind w:right="-143"/>
              <w:rPr>
                <w:rFonts w:ascii="Arial" w:hAnsi="Arial" w:cs="Arial"/>
                <w:sz w:val="23"/>
                <w:szCs w:val="23"/>
              </w:rPr>
            </w:pPr>
            <w:r w:rsidRPr="00AD6258">
              <w:rPr>
                <w:rFonts w:ascii="Arial" w:hAnsi="Arial" w:cs="Arial"/>
                <w:sz w:val="23"/>
                <w:szCs w:val="23"/>
              </w:rPr>
              <w:t>Equipamentos e Material permanente</w:t>
            </w:r>
          </w:p>
        </w:tc>
      </w:tr>
    </w:tbl>
    <w:p w:rsidR="006C11D0" w:rsidRPr="00AD6258" w:rsidRDefault="006C11D0" w:rsidP="006C11D0">
      <w:pPr>
        <w:pStyle w:val="Nivel1"/>
        <w:numPr>
          <w:ilvl w:val="0"/>
          <w:numId w:val="29"/>
        </w:numPr>
        <w:tabs>
          <w:tab w:val="left" w:pos="993"/>
        </w:tabs>
        <w:jc w:val="left"/>
        <w:rPr>
          <w:sz w:val="23"/>
          <w:szCs w:val="23"/>
        </w:rPr>
      </w:pPr>
      <w:r w:rsidRPr="00AD6258">
        <w:rPr>
          <w:sz w:val="23"/>
          <w:szCs w:val="23"/>
        </w:rPr>
        <w:t>Qualificação Técnica</w:t>
      </w:r>
      <w:r w:rsidRPr="00AD6258">
        <w:rPr>
          <w:sz w:val="23"/>
          <w:szCs w:val="23"/>
        </w:rPr>
        <w:br/>
      </w:r>
    </w:p>
    <w:p w:rsidR="006C11D0" w:rsidRPr="00AD6258" w:rsidRDefault="006C11D0" w:rsidP="006C11D0">
      <w:pPr>
        <w:pStyle w:val="PargrafodaLista"/>
        <w:numPr>
          <w:ilvl w:val="1"/>
          <w:numId w:val="1"/>
        </w:numPr>
        <w:tabs>
          <w:tab w:val="left" w:pos="993"/>
        </w:tabs>
        <w:spacing w:before="120" w:after="120" w:line="360" w:lineRule="auto"/>
        <w:ind w:left="426" w:right="-710" w:firstLine="0"/>
        <w:jc w:val="both"/>
        <w:rPr>
          <w:color w:val="000000"/>
          <w:sz w:val="23"/>
          <w:szCs w:val="23"/>
        </w:rPr>
      </w:pPr>
      <w:r w:rsidRPr="00AD6258">
        <w:rPr>
          <w:sz w:val="23"/>
          <w:szCs w:val="23"/>
        </w:rPr>
        <w:t xml:space="preserve">Atestado expedido por pessoa jurídica de direito público ou privado, comprovando que a licitante já prestou serviços similares aos do Objeto deste certame em quantidades e condições compatíveis com as descritas no Termo de Referência. </w:t>
      </w:r>
    </w:p>
    <w:p w:rsidR="006C11D0" w:rsidRPr="00AD6258" w:rsidRDefault="006C11D0" w:rsidP="006C11D0">
      <w:pPr>
        <w:pStyle w:val="PargrafodaLista"/>
        <w:numPr>
          <w:ilvl w:val="1"/>
          <w:numId w:val="1"/>
        </w:numPr>
        <w:tabs>
          <w:tab w:val="left" w:pos="993"/>
        </w:tabs>
        <w:spacing w:before="120" w:after="120" w:line="360" w:lineRule="auto"/>
        <w:ind w:left="426" w:right="-710" w:firstLine="0"/>
        <w:jc w:val="both"/>
        <w:rPr>
          <w:sz w:val="23"/>
          <w:szCs w:val="23"/>
        </w:rPr>
      </w:pPr>
      <w:r w:rsidRPr="00AD6258">
        <w:rPr>
          <w:sz w:val="23"/>
          <w:szCs w:val="23"/>
        </w:rPr>
        <w:t>Os atestados fornecidos por pessoa Jurídica de direito público deverão ser emitidos em papel timbrado e com a indicação de cargo e matrícula do signatário. Atestados emitidos por pessoa jurídica de direito privado deverão estar acompanhado de documento que comprove a aptidão do signatário de responder pela empresa.</w:t>
      </w:r>
    </w:p>
    <w:p w:rsidR="006C11D0" w:rsidRPr="00AD6258" w:rsidRDefault="006C11D0" w:rsidP="00F16B19">
      <w:pPr>
        <w:spacing w:after="360" w:line="360" w:lineRule="auto"/>
        <w:ind w:right="-710"/>
        <w:jc w:val="right"/>
        <w:rPr>
          <w:color w:val="000000" w:themeColor="text1"/>
          <w:sz w:val="23"/>
          <w:szCs w:val="23"/>
        </w:rPr>
      </w:pPr>
    </w:p>
    <w:p w:rsidR="00595D1C" w:rsidRPr="00AD6258" w:rsidRDefault="00595D1C" w:rsidP="00563CBA">
      <w:pPr>
        <w:spacing w:before="120" w:after="120" w:line="276" w:lineRule="auto"/>
        <w:ind w:left="425"/>
        <w:jc w:val="both"/>
        <w:rPr>
          <w:rFonts w:cs="Arial"/>
          <w:sz w:val="23"/>
          <w:szCs w:val="23"/>
        </w:rPr>
      </w:pPr>
    </w:p>
    <w:sectPr w:rsidR="00595D1C" w:rsidRPr="00AD6258" w:rsidSect="00A96B23">
      <w:headerReference w:type="default" r:id="rId11"/>
      <w:footerReference w:type="default" r:id="rId12"/>
      <w:pgSz w:w="11906" w:h="16838"/>
      <w:pgMar w:top="1134" w:right="1134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95" w:rsidRDefault="00EE0F95">
      <w:r>
        <w:separator/>
      </w:r>
    </w:p>
  </w:endnote>
  <w:endnote w:type="continuationSeparator" w:id="0">
    <w:p w:rsidR="00EE0F95" w:rsidRDefault="00EE0F95">
      <w:r>
        <w:continuationSeparator/>
      </w:r>
    </w:p>
  </w:endnote>
  <w:endnote w:type="continuationNotice" w:id="1">
    <w:p w:rsidR="00EE0F95" w:rsidRDefault="00EE0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DC" w:rsidRPr="00771167" w:rsidRDefault="009D21DC" w:rsidP="009D21DC">
    <w:pPr>
      <w:pStyle w:val="Rodap"/>
      <w:rPr>
        <w:rFonts w:ascii="Times New Roman" w:hAnsi="Times New Roman" w:cs="Times New Roman"/>
      </w:rPr>
    </w:pPr>
    <w:r w:rsidRPr="00771167">
      <w:rPr>
        <w:rFonts w:ascii="Times New Roman" w:hAnsi="Times New Roman" w:cs="Times New Roman"/>
      </w:rPr>
      <w:t>____________________________________________________________________</w:t>
    </w:r>
  </w:p>
  <w:p w:rsidR="009D21DC" w:rsidRDefault="009D21DC" w:rsidP="009D21DC"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>Secretaria de Educação/FME</w:t>
    </w:r>
  </w:p>
  <w:p w:rsidR="00595D1C" w:rsidRPr="00771167" w:rsidRDefault="00595D1C" w:rsidP="00A3644B">
    <w:pPr>
      <w:pStyle w:val="Rodap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95" w:rsidRDefault="00EE0F95">
      <w:r>
        <w:separator/>
      </w:r>
    </w:p>
  </w:footnote>
  <w:footnote w:type="continuationSeparator" w:id="0">
    <w:p w:rsidR="00EE0F95" w:rsidRDefault="00EE0F95">
      <w:r>
        <w:continuationSeparator/>
      </w:r>
    </w:p>
  </w:footnote>
  <w:footnote w:type="continuationNotice" w:id="1">
    <w:p w:rsidR="00EE0F95" w:rsidRDefault="00EE0F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DC" w:rsidRDefault="009D21DC" w:rsidP="009D21DC">
    <w:pPr>
      <w:jc w:val="center"/>
      <w:rPr>
        <w:b/>
      </w:rPr>
    </w:pPr>
    <w:r>
      <w:rPr>
        <w:rFonts w:cs="Arial"/>
        <w:noProof/>
        <w:sz w:val="24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66205E80" wp14:editId="02D65049">
              <wp:simplePos x="0" y="0"/>
              <wp:positionH relativeFrom="column">
                <wp:posOffset>4565326</wp:posOffset>
              </wp:positionH>
              <wp:positionV relativeFrom="paragraph">
                <wp:posOffset>8519</wp:posOffset>
              </wp:positionV>
              <wp:extent cx="1551600" cy="601200"/>
              <wp:effectExtent l="0" t="0" r="10795" b="279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600" cy="60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21DC" w:rsidRDefault="009D21DC" w:rsidP="009D21DC">
                          <w:pP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>PMI/RJ</w:t>
                          </w:r>
                        </w:p>
                        <w:p w:rsidR="009D21DC" w:rsidRDefault="009D21DC" w:rsidP="009D21D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Processo: 3252 /2021</w:t>
                          </w:r>
                        </w:p>
                        <w:p w:rsidR="009D21DC" w:rsidRDefault="009D21DC" w:rsidP="009D21D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:rsidR="009D21DC" w:rsidRDefault="009D21DC" w:rsidP="009D21D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Rubrica: __________ Fls. _____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05E8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9.45pt;margin-top:.65pt;width:122.15pt;height:47.3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" strokeweight=".5pt">
              <v:textbox inset="7.45pt,3.85pt,7.45pt,3.85pt">
                <w:txbxContent>
                  <w:p w:rsidR="009D21DC" w:rsidRDefault="009D21DC" w:rsidP="009D21DC">
                    <w:pPr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  <w:t>PMI</w:t>
                    </w:r>
                    <w:proofErr w:type="spellEnd"/>
                    <w:r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  <w:t>/RJ</w:t>
                    </w:r>
                  </w:p>
                  <w:p w:rsidR="009D21DC" w:rsidRDefault="009D21DC" w:rsidP="009D21D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Processo: 3252 /2021</w:t>
                    </w:r>
                  </w:p>
                  <w:p w:rsidR="009D21DC" w:rsidRDefault="009D21DC" w:rsidP="009D21DC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:rsidR="009D21DC" w:rsidRDefault="009D21DC" w:rsidP="009D21D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Rubrica: __________ Fls. _____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24"/>
      </w:rPr>
      <w:drawing>
        <wp:anchor distT="0" distB="0" distL="114300" distR="114300" simplePos="0" relativeHeight="251659264" behindDoc="1" locked="0" layoutInCell="1" allowOverlap="1" wp14:anchorId="72D2B6B1" wp14:editId="18B78AA8">
          <wp:simplePos x="0" y="0"/>
          <wp:positionH relativeFrom="column">
            <wp:posOffset>215265</wp:posOffset>
          </wp:positionH>
          <wp:positionV relativeFrom="paragraph">
            <wp:posOffset>-154940</wp:posOffset>
          </wp:positionV>
          <wp:extent cx="921385" cy="828675"/>
          <wp:effectExtent l="19050" t="0" r="0" b="0"/>
          <wp:wrapNone/>
          <wp:docPr id="1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4AD0">
      <w:rPr>
        <w:b/>
      </w:rPr>
      <w:t xml:space="preserve"> </w:t>
    </w:r>
    <w:r>
      <w:rPr>
        <w:b/>
      </w:rPr>
      <w:t xml:space="preserve">PREFEITURA MUNICIPAL DE ITABORAÍ </w:t>
    </w:r>
  </w:p>
  <w:p w:rsidR="009D21DC" w:rsidRDefault="009D21DC" w:rsidP="009D21DC">
    <w:pPr>
      <w:jc w:val="center"/>
      <w:rPr>
        <w:b/>
        <w:u w:val="single"/>
      </w:rPr>
    </w:pPr>
    <w:r w:rsidRPr="000E3EF4">
      <w:rPr>
        <w:b/>
        <w:u w:val="single"/>
      </w:rPr>
      <w:t>ESTADO DO RIO DE JANEIRO</w:t>
    </w:r>
  </w:p>
  <w:p w:rsidR="009D21DC" w:rsidRDefault="009D21DC" w:rsidP="009D21DC">
    <w:pPr>
      <w:jc w:val="center"/>
      <w:rPr>
        <w:b/>
        <w:u w:val="single"/>
      </w:rPr>
    </w:pPr>
    <w:r>
      <w:rPr>
        <w:b/>
        <w:u w:val="single"/>
      </w:rPr>
      <w:t xml:space="preserve">SECRETARIA MUNICIPAL DE EDUCAÇÃO </w:t>
    </w:r>
  </w:p>
  <w:p w:rsidR="009D21DC" w:rsidRPr="000E3EF4" w:rsidRDefault="009D21DC" w:rsidP="009D21DC">
    <w:pPr>
      <w:jc w:val="center"/>
      <w:rPr>
        <w:b/>
        <w:u w:val="single"/>
      </w:rPr>
    </w:pPr>
    <w:r>
      <w:rPr>
        <w:b/>
        <w:u w:val="single"/>
      </w:rPr>
      <w:t>FUNDO MUNICIPAL DE EDUCAÇÃO</w:t>
    </w:r>
  </w:p>
  <w:p w:rsidR="00595D1C" w:rsidRDefault="00595D1C" w:rsidP="000B0922">
    <w:pPr>
      <w:pStyle w:val="Cabealho"/>
      <w:jc w:val="center"/>
    </w:pPr>
  </w:p>
  <w:p w:rsidR="00595D1C" w:rsidRDefault="00595D1C" w:rsidP="00F4300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7386F0F"/>
    <w:multiLevelType w:val="hybridMultilevel"/>
    <w:tmpl w:val="C6CE49B4"/>
    <w:lvl w:ilvl="0" w:tplc="7F62455E">
      <w:start w:val="1"/>
      <w:numFmt w:val="decimal"/>
      <w:lvlText w:val="8.%1.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C330710"/>
    <w:multiLevelType w:val="multilevel"/>
    <w:tmpl w:val="5CEC528C"/>
    <w:lvl w:ilvl="0">
      <w:start w:val="28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230" w:hanging="51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4" w15:restartNumberingAfterBreak="0">
    <w:nsid w:val="1D5C100D"/>
    <w:multiLevelType w:val="multilevel"/>
    <w:tmpl w:val="D2767CBE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187928"/>
    <w:multiLevelType w:val="multilevel"/>
    <w:tmpl w:val="90C204F8"/>
    <w:lvl w:ilvl="0">
      <w:start w:val="1"/>
      <w:numFmt w:val="none"/>
      <w:pStyle w:val="Ttulo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1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tulo61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DAC6884"/>
    <w:multiLevelType w:val="multilevel"/>
    <w:tmpl w:val="99DE41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FA46BD"/>
    <w:multiLevelType w:val="multilevel"/>
    <w:tmpl w:val="B73618FC"/>
    <w:lvl w:ilvl="0">
      <w:start w:val="16"/>
      <w:numFmt w:val="decimal"/>
      <w:lvlText w:val="%1"/>
      <w:lvlJc w:val="left"/>
      <w:pPr>
        <w:ind w:left="510" w:hanging="510"/>
      </w:pPr>
      <w:rPr>
        <w:rFonts w:cs="Arial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/>
        <w:color w:val="000000"/>
      </w:rPr>
    </w:lvl>
  </w:abstractNum>
  <w:abstractNum w:abstractNumId="8" w15:restartNumberingAfterBreak="0">
    <w:nsid w:val="31F00F0B"/>
    <w:multiLevelType w:val="multilevel"/>
    <w:tmpl w:val="57FE206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5036D8B"/>
    <w:multiLevelType w:val="hybridMultilevel"/>
    <w:tmpl w:val="61EABD80"/>
    <w:lvl w:ilvl="0" w:tplc="23FA7FC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F28FA"/>
    <w:multiLevelType w:val="multilevel"/>
    <w:tmpl w:val="F0E644D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263B70"/>
    <w:multiLevelType w:val="multilevel"/>
    <w:tmpl w:val="D3EC86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709D16CF"/>
    <w:multiLevelType w:val="hybridMultilevel"/>
    <w:tmpl w:val="5354268E"/>
    <w:lvl w:ilvl="0" w:tplc="D6E0E7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8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"/>
  </w:num>
  <w:num w:numId="21">
    <w:abstractNumId w:val="1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3"/>
  </w:num>
  <w:num w:numId="25">
    <w:abstractNumId w:val="8"/>
  </w:num>
  <w:num w:numId="26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0"/>
  </w:num>
  <w:num w:numId="29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236D"/>
    <w:rsid w:val="00003298"/>
    <w:rsid w:val="0000392B"/>
    <w:rsid w:val="0001250F"/>
    <w:rsid w:val="000135C0"/>
    <w:rsid w:val="0001661B"/>
    <w:rsid w:val="0002260C"/>
    <w:rsid w:val="0002306D"/>
    <w:rsid w:val="000242C8"/>
    <w:rsid w:val="00027155"/>
    <w:rsid w:val="000318BA"/>
    <w:rsid w:val="000349AF"/>
    <w:rsid w:val="00034A29"/>
    <w:rsid w:val="00040957"/>
    <w:rsid w:val="00042B3D"/>
    <w:rsid w:val="0004522F"/>
    <w:rsid w:val="00045830"/>
    <w:rsid w:val="00047D73"/>
    <w:rsid w:val="000528E5"/>
    <w:rsid w:val="00056433"/>
    <w:rsid w:val="00060414"/>
    <w:rsid w:val="00062853"/>
    <w:rsid w:val="00062C9B"/>
    <w:rsid w:val="00063CC2"/>
    <w:rsid w:val="00064D33"/>
    <w:rsid w:val="0006537A"/>
    <w:rsid w:val="000670EC"/>
    <w:rsid w:val="000677A2"/>
    <w:rsid w:val="00070EA5"/>
    <w:rsid w:val="00073282"/>
    <w:rsid w:val="00076CBC"/>
    <w:rsid w:val="000779C7"/>
    <w:rsid w:val="00081098"/>
    <w:rsid w:val="00087EF2"/>
    <w:rsid w:val="00090D05"/>
    <w:rsid w:val="00090F5D"/>
    <w:rsid w:val="00092759"/>
    <w:rsid w:val="000932F7"/>
    <w:rsid w:val="00093CC3"/>
    <w:rsid w:val="00094321"/>
    <w:rsid w:val="00096752"/>
    <w:rsid w:val="000A038D"/>
    <w:rsid w:val="000A102A"/>
    <w:rsid w:val="000A1864"/>
    <w:rsid w:val="000A1A7B"/>
    <w:rsid w:val="000A1B88"/>
    <w:rsid w:val="000A23DA"/>
    <w:rsid w:val="000A674F"/>
    <w:rsid w:val="000B0922"/>
    <w:rsid w:val="000B1AC5"/>
    <w:rsid w:val="000B7B55"/>
    <w:rsid w:val="000C123B"/>
    <w:rsid w:val="000C21AD"/>
    <w:rsid w:val="000C2C16"/>
    <w:rsid w:val="000C5EE4"/>
    <w:rsid w:val="000C670A"/>
    <w:rsid w:val="000D2A1E"/>
    <w:rsid w:val="000D2AC3"/>
    <w:rsid w:val="000D418A"/>
    <w:rsid w:val="000F1C1C"/>
    <w:rsid w:val="000F4088"/>
    <w:rsid w:val="000F4F96"/>
    <w:rsid w:val="000F5A07"/>
    <w:rsid w:val="00100990"/>
    <w:rsid w:val="00105707"/>
    <w:rsid w:val="001060BC"/>
    <w:rsid w:val="001103FF"/>
    <w:rsid w:val="00110F04"/>
    <w:rsid w:val="00113EEB"/>
    <w:rsid w:val="0012163E"/>
    <w:rsid w:val="001219B0"/>
    <w:rsid w:val="00122DC9"/>
    <w:rsid w:val="00123B54"/>
    <w:rsid w:val="00124990"/>
    <w:rsid w:val="00124BB7"/>
    <w:rsid w:val="00124FA4"/>
    <w:rsid w:val="001304C0"/>
    <w:rsid w:val="001315F2"/>
    <w:rsid w:val="0014004B"/>
    <w:rsid w:val="0014325E"/>
    <w:rsid w:val="00146BDF"/>
    <w:rsid w:val="001478B4"/>
    <w:rsid w:val="001516EA"/>
    <w:rsid w:val="00153E25"/>
    <w:rsid w:val="00154505"/>
    <w:rsid w:val="0015684D"/>
    <w:rsid w:val="00160BBD"/>
    <w:rsid w:val="00160DA4"/>
    <w:rsid w:val="0016584A"/>
    <w:rsid w:val="00170CE1"/>
    <w:rsid w:val="00174CAA"/>
    <w:rsid w:val="00177CD5"/>
    <w:rsid w:val="001817D2"/>
    <w:rsid w:val="00184086"/>
    <w:rsid w:val="001904A8"/>
    <w:rsid w:val="00195029"/>
    <w:rsid w:val="001A11DA"/>
    <w:rsid w:val="001A1732"/>
    <w:rsid w:val="001A2CE9"/>
    <w:rsid w:val="001A3A05"/>
    <w:rsid w:val="001A3E18"/>
    <w:rsid w:val="001A425B"/>
    <w:rsid w:val="001B005B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0B85"/>
    <w:rsid w:val="0021106D"/>
    <w:rsid w:val="002137D6"/>
    <w:rsid w:val="00213B3B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802"/>
    <w:rsid w:val="0026386A"/>
    <w:rsid w:val="00267125"/>
    <w:rsid w:val="00267B22"/>
    <w:rsid w:val="00267DDF"/>
    <w:rsid w:val="00271CB6"/>
    <w:rsid w:val="0027301A"/>
    <w:rsid w:val="00274BC2"/>
    <w:rsid w:val="00274E7D"/>
    <w:rsid w:val="00276ECC"/>
    <w:rsid w:val="0028765E"/>
    <w:rsid w:val="0029037D"/>
    <w:rsid w:val="002937D4"/>
    <w:rsid w:val="0029415B"/>
    <w:rsid w:val="00294F04"/>
    <w:rsid w:val="002B5CA7"/>
    <w:rsid w:val="002C50DF"/>
    <w:rsid w:val="002C54C1"/>
    <w:rsid w:val="002C7035"/>
    <w:rsid w:val="002D38D1"/>
    <w:rsid w:val="002D78B4"/>
    <w:rsid w:val="002D7C8E"/>
    <w:rsid w:val="002E160F"/>
    <w:rsid w:val="002E3CAE"/>
    <w:rsid w:val="002E3F91"/>
    <w:rsid w:val="002E480D"/>
    <w:rsid w:val="002E5F6B"/>
    <w:rsid w:val="002E60D8"/>
    <w:rsid w:val="002F084D"/>
    <w:rsid w:val="002F11CC"/>
    <w:rsid w:val="002F308B"/>
    <w:rsid w:val="003022D4"/>
    <w:rsid w:val="00310B4A"/>
    <w:rsid w:val="003238C3"/>
    <w:rsid w:val="00323A82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47F47"/>
    <w:rsid w:val="00352D2C"/>
    <w:rsid w:val="00353658"/>
    <w:rsid w:val="0035482B"/>
    <w:rsid w:val="0035658A"/>
    <w:rsid w:val="0035660F"/>
    <w:rsid w:val="00364141"/>
    <w:rsid w:val="00367EF6"/>
    <w:rsid w:val="00373F2A"/>
    <w:rsid w:val="003779A2"/>
    <w:rsid w:val="0038139C"/>
    <w:rsid w:val="00381D92"/>
    <w:rsid w:val="0038360C"/>
    <w:rsid w:val="00386157"/>
    <w:rsid w:val="00386ADE"/>
    <w:rsid w:val="0039126B"/>
    <w:rsid w:val="00391E14"/>
    <w:rsid w:val="003959F6"/>
    <w:rsid w:val="003A73C1"/>
    <w:rsid w:val="003B263A"/>
    <w:rsid w:val="003B791E"/>
    <w:rsid w:val="003C0A30"/>
    <w:rsid w:val="003C4D29"/>
    <w:rsid w:val="003C609E"/>
    <w:rsid w:val="003C6275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3D97"/>
    <w:rsid w:val="003F59FC"/>
    <w:rsid w:val="0040443F"/>
    <w:rsid w:val="00404510"/>
    <w:rsid w:val="004053E1"/>
    <w:rsid w:val="00407F1C"/>
    <w:rsid w:val="00415F27"/>
    <w:rsid w:val="00416A59"/>
    <w:rsid w:val="00416C6F"/>
    <w:rsid w:val="00417CA8"/>
    <w:rsid w:val="0042190C"/>
    <w:rsid w:val="00425359"/>
    <w:rsid w:val="004276E8"/>
    <w:rsid w:val="004316D7"/>
    <w:rsid w:val="00431EDA"/>
    <w:rsid w:val="0043231C"/>
    <w:rsid w:val="00432470"/>
    <w:rsid w:val="00435447"/>
    <w:rsid w:val="00441EA1"/>
    <w:rsid w:val="00444AFF"/>
    <w:rsid w:val="00445798"/>
    <w:rsid w:val="0044725C"/>
    <w:rsid w:val="00447465"/>
    <w:rsid w:val="004509FC"/>
    <w:rsid w:val="0045122B"/>
    <w:rsid w:val="00453B1D"/>
    <w:rsid w:val="00455CBE"/>
    <w:rsid w:val="00455EB7"/>
    <w:rsid w:val="00455FD5"/>
    <w:rsid w:val="00460E8A"/>
    <w:rsid w:val="0046230A"/>
    <w:rsid w:val="00462C95"/>
    <w:rsid w:val="0046486A"/>
    <w:rsid w:val="00471331"/>
    <w:rsid w:val="00473A3D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91452"/>
    <w:rsid w:val="0049465E"/>
    <w:rsid w:val="00494AE7"/>
    <w:rsid w:val="004A030A"/>
    <w:rsid w:val="004A07AE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6184"/>
    <w:rsid w:val="004F1471"/>
    <w:rsid w:val="004F5DF9"/>
    <w:rsid w:val="004F66B4"/>
    <w:rsid w:val="004F78C6"/>
    <w:rsid w:val="0050224C"/>
    <w:rsid w:val="00503208"/>
    <w:rsid w:val="005037A6"/>
    <w:rsid w:val="00511EAC"/>
    <w:rsid w:val="00512D53"/>
    <w:rsid w:val="00514883"/>
    <w:rsid w:val="00520BCD"/>
    <w:rsid w:val="0053132E"/>
    <w:rsid w:val="005331A2"/>
    <w:rsid w:val="00546070"/>
    <w:rsid w:val="00552E0D"/>
    <w:rsid w:val="00553BF9"/>
    <w:rsid w:val="00555C4D"/>
    <w:rsid w:val="00561C04"/>
    <w:rsid w:val="0056213B"/>
    <w:rsid w:val="00562F82"/>
    <w:rsid w:val="00563CBA"/>
    <w:rsid w:val="00564913"/>
    <w:rsid w:val="0057203C"/>
    <w:rsid w:val="005800D8"/>
    <w:rsid w:val="005846C9"/>
    <w:rsid w:val="005873FC"/>
    <w:rsid w:val="00590EAF"/>
    <w:rsid w:val="00595D1C"/>
    <w:rsid w:val="00595DA6"/>
    <w:rsid w:val="005A6A91"/>
    <w:rsid w:val="005B0043"/>
    <w:rsid w:val="005B0066"/>
    <w:rsid w:val="005B325B"/>
    <w:rsid w:val="005C3930"/>
    <w:rsid w:val="005C76D8"/>
    <w:rsid w:val="005D2DB3"/>
    <w:rsid w:val="005E1321"/>
    <w:rsid w:val="005E2DD4"/>
    <w:rsid w:val="005E412D"/>
    <w:rsid w:val="005E4CDC"/>
    <w:rsid w:val="005E6D43"/>
    <w:rsid w:val="005F64F4"/>
    <w:rsid w:val="005F6F64"/>
    <w:rsid w:val="005F7B0A"/>
    <w:rsid w:val="00600604"/>
    <w:rsid w:val="00601C20"/>
    <w:rsid w:val="00605C11"/>
    <w:rsid w:val="00606440"/>
    <w:rsid w:val="006078C2"/>
    <w:rsid w:val="00613DC5"/>
    <w:rsid w:val="006171A9"/>
    <w:rsid w:val="00623436"/>
    <w:rsid w:val="00625193"/>
    <w:rsid w:val="00640F39"/>
    <w:rsid w:val="00655AAF"/>
    <w:rsid w:val="00656A30"/>
    <w:rsid w:val="00662AC4"/>
    <w:rsid w:val="006673E7"/>
    <w:rsid w:val="0067266A"/>
    <w:rsid w:val="00674964"/>
    <w:rsid w:val="00680B7E"/>
    <w:rsid w:val="00683B94"/>
    <w:rsid w:val="00686692"/>
    <w:rsid w:val="00693033"/>
    <w:rsid w:val="00693321"/>
    <w:rsid w:val="00694893"/>
    <w:rsid w:val="00694DD9"/>
    <w:rsid w:val="006A12B1"/>
    <w:rsid w:val="006A14BB"/>
    <w:rsid w:val="006A1642"/>
    <w:rsid w:val="006A1B0B"/>
    <w:rsid w:val="006A5F42"/>
    <w:rsid w:val="006A6103"/>
    <w:rsid w:val="006B10ED"/>
    <w:rsid w:val="006B156A"/>
    <w:rsid w:val="006B4F18"/>
    <w:rsid w:val="006B51B2"/>
    <w:rsid w:val="006C11D0"/>
    <w:rsid w:val="006C17A0"/>
    <w:rsid w:val="006C3BB1"/>
    <w:rsid w:val="006C49D5"/>
    <w:rsid w:val="006C755F"/>
    <w:rsid w:val="006D27E3"/>
    <w:rsid w:val="006D3F97"/>
    <w:rsid w:val="006D4135"/>
    <w:rsid w:val="006D73D3"/>
    <w:rsid w:val="006E0448"/>
    <w:rsid w:val="006E09F2"/>
    <w:rsid w:val="006E721C"/>
    <w:rsid w:val="006F3EE2"/>
    <w:rsid w:val="006F7BAF"/>
    <w:rsid w:val="00700CBD"/>
    <w:rsid w:val="007014A9"/>
    <w:rsid w:val="0070207F"/>
    <w:rsid w:val="007028C7"/>
    <w:rsid w:val="00702A28"/>
    <w:rsid w:val="00704462"/>
    <w:rsid w:val="00710C7E"/>
    <w:rsid w:val="00714E7C"/>
    <w:rsid w:val="007152C7"/>
    <w:rsid w:val="00722E0D"/>
    <w:rsid w:val="00723039"/>
    <w:rsid w:val="0073044F"/>
    <w:rsid w:val="00732294"/>
    <w:rsid w:val="0073394C"/>
    <w:rsid w:val="00733DE0"/>
    <w:rsid w:val="007357C5"/>
    <w:rsid w:val="00736C27"/>
    <w:rsid w:val="0074032D"/>
    <w:rsid w:val="00740D25"/>
    <w:rsid w:val="00741328"/>
    <w:rsid w:val="00742827"/>
    <w:rsid w:val="00743C9C"/>
    <w:rsid w:val="0075531C"/>
    <w:rsid w:val="00756F76"/>
    <w:rsid w:val="007579BB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52A"/>
    <w:rsid w:val="00790D93"/>
    <w:rsid w:val="007918CE"/>
    <w:rsid w:val="00791CD7"/>
    <w:rsid w:val="0079430D"/>
    <w:rsid w:val="00795CD2"/>
    <w:rsid w:val="00796073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09AF"/>
    <w:rsid w:val="008010EF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1851"/>
    <w:rsid w:val="00832BF8"/>
    <w:rsid w:val="00834300"/>
    <w:rsid w:val="00835A02"/>
    <w:rsid w:val="00841504"/>
    <w:rsid w:val="008429CF"/>
    <w:rsid w:val="008446E2"/>
    <w:rsid w:val="008459A0"/>
    <w:rsid w:val="00846899"/>
    <w:rsid w:val="00847E19"/>
    <w:rsid w:val="00850CD3"/>
    <w:rsid w:val="0085112C"/>
    <w:rsid w:val="008559F1"/>
    <w:rsid w:val="00855E5A"/>
    <w:rsid w:val="008601A9"/>
    <w:rsid w:val="00865B0D"/>
    <w:rsid w:val="00867A86"/>
    <w:rsid w:val="00871B33"/>
    <w:rsid w:val="00872949"/>
    <w:rsid w:val="008731C2"/>
    <w:rsid w:val="008821F3"/>
    <w:rsid w:val="00886C81"/>
    <w:rsid w:val="00886FB9"/>
    <w:rsid w:val="00887874"/>
    <w:rsid w:val="008941DB"/>
    <w:rsid w:val="00895D7E"/>
    <w:rsid w:val="008A16EA"/>
    <w:rsid w:val="008A45B7"/>
    <w:rsid w:val="008A580D"/>
    <w:rsid w:val="008B6162"/>
    <w:rsid w:val="008C04DF"/>
    <w:rsid w:val="008C1971"/>
    <w:rsid w:val="008C1AF7"/>
    <w:rsid w:val="008C57D5"/>
    <w:rsid w:val="008C7075"/>
    <w:rsid w:val="008D0EE5"/>
    <w:rsid w:val="008D2CAF"/>
    <w:rsid w:val="008D3A48"/>
    <w:rsid w:val="008D3ACE"/>
    <w:rsid w:val="008D459C"/>
    <w:rsid w:val="008D51CC"/>
    <w:rsid w:val="008E1D57"/>
    <w:rsid w:val="008E2528"/>
    <w:rsid w:val="008E42DD"/>
    <w:rsid w:val="008E4F95"/>
    <w:rsid w:val="008E5183"/>
    <w:rsid w:val="008F4D52"/>
    <w:rsid w:val="008F4E41"/>
    <w:rsid w:val="0090408D"/>
    <w:rsid w:val="00904E6B"/>
    <w:rsid w:val="00906EEC"/>
    <w:rsid w:val="00913051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36B6F"/>
    <w:rsid w:val="00941580"/>
    <w:rsid w:val="00942457"/>
    <w:rsid w:val="00944E0C"/>
    <w:rsid w:val="00950D81"/>
    <w:rsid w:val="00953772"/>
    <w:rsid w:val="009543EB"/>
    <w:rsid w:val="0096002D"/>
    <w:rsid w:val="009623AB"/>
    <w:rsid w:val="00970053"/>
    <w:rsid w:val="00970A6B"/>
    <w:rsid w:val="009763C4"/>
    <w:rsid w:val="009803F1"/>
    <w:rsid w:val="00981553"/>
    <w:rsid w:val="009844F7"/>
    <w:rsid w:val="009906A3"/>
    <w:rsid w:val="0099079E"/>
    <w:rsid w:val="00995FFD"/>
    <w:rsid w:val="009A1099"/>
    <w:rsid w:val="009A45B0"/>
    <w:rsid w:val="009A6A6F"/>
    <w:rsid w:val="009B0589"/>
    <w:rsid w:val="009B1B69"/>
    <w:rsid w:val="009B5BC4"/>
    <w:rsid w:val="009C470D"/>
    <w:rsid w:val="009C638B"/>
    <w:rsid w:val="009D21DC"/>
    <w:rsid w:val="009D3626"/>
    <w:rsid w:val="009D68FB"/>
    <w:rsid w:val="009D7EDF"/>
    <w:rsid w:val="009E04B3"/>
    <w:rsid w:val="009E0DFC"/>
    <w:rsid w:val="009E377E"/>
    <w:rsid w:val="009E428C"/>
    <w:rsid w:val="009E5B74"/>
    <w:rsid w:val="009E7C14"/>
    <w:rsid w:val="009F0234"/>
    <w:rsid w:val="009F0DF3"/>
    <w:rsid w:val="009F1BDC"/>
    <w:rsid w:val="009F419C"/>
    <w:rsid w:val="009F43E0"/>
    <w:rsid w:val="009F4CFF"/>
    <w:rsid w:val="009F6D7E"/>
    <w:rsid w:val="00A03D8D"/>
    <w:rsid w:val="00A055A5"/>
    <w:rsid w:val="00A1117E"/>
    <w:rsid w:val="00A12A7C"/>
    <w:rsid w:val="00A1330E"/>
    <w:rsid w:val="00A14062"/>
    <w:rsid w:val="00A2471D"/>
    <w:rsid w:val="00A25E48"/>
    <w:rsid w:val="00A30E79"/>
    <w:rsid w:val="00A31F99"/>
    <w:rsid w:val="00A33D55"/>
    <w:rsid w:val="00A3644B"/>
    <w:rsid w:val="00A402A1"/>
    <w:rsid w:val="00A44175"/>
    <w:rsid w:val="00A44A1A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7C2C"/>
    <w:rsid w:val="00A77DAE"/>
    <w:rsid w:val="00A80062"/>
    <w:rsid w:val="00A856EB"/>
    <w:rsid w:val="00A9022E"/>
    <w:rsid w:val="00A90577"/>
    <w:rsid w:val="00A9124A"/>
    <w:rsid w:val="00A914E1"/>
    <w:rsid w:val="00A91861"/>
    <w:rsid w:val="00A96322"/>
    <w:rsid w:val="00A96B23"/>
    <w:rsid w:val="00AA1165"/>
    <w:rsid w:val="00AA2B09"/>
    <w:rsid w:val="00AA3F31"/>
    <w:rsid w:val="00AA4625"/>
    <w:rsid w:val="00AB099E"/>
    <w:rsid w:val="00AB1F1A"/>
    <w:rsid w:val="00AC4F34"/>
    <w:rsid w:val="00AC6401"/>
    <w:rsid w:val="00AC6EC2"/>
    <w:rsid w:val="00AD57EC"/>
    <w:rsid w:val="00AD6258"/>
    <w:rsid w:val="00AE3A63"/>
    <w:rsid w:val="00AE5435"/>
    <w:rsid w:val="00AF3ABE"/>
    <w:rsid w:val="00AF61CB"/>
    <w:rsid w:val="00AF6959"/>
    <w:rsid w:val="00AF6D17"/>
    <w:rsid w:val="00B00520"/>
    <w:rsid w:val="00B00F8E"/>
    <w:rsid w:val="00B014D0"/>
    <w:rsid w:val="00B025B6"/>
    <w:rsid w:val="00B03CB0"/>
    <w:rsid w:val="00B041A9"/>
    <w:rsid w:val="00B0465E"/>
    <w:rsid w:val="00B106A9"/>
    <w:rsid w:val="00B1218F"/>
    <w:rsid w:val="00B13262"/>
    <w:rsid w:val="00B139A8"/>
    <w:rsid w:val="00B14C20"/>
    <w:rsid w:val="00B14E3C"/>
    <w:rsid w:val="00B16238"/>
    <w:rsid w:val="00B23A3C"/>
    <w:rsid w:val="00B23F8B"/>
    <w:rsid w:val="00B27724"/>
    <w:rsid w:val="00B30F3D"/>
    <w:rsid w:val="00B42057"/>
    <w:rsid w:val="00B432A0"/>
    <w:rsid w:val="00B4738B"/>
    <w:rsid w:val="00B50E09"/>
    <w:rsid w:val="00B517F7"/>
    <w:rsid w:val="00B52AFC"/>
    <w:rsid w:val="00B52EFE"/>
    <w:rsid w:val="00B54C1E"/>
    <w:rsid w:val="00B54DC8"/>
    <w:rsid w:val="00B55E5A"/>
    <w:rsid w:val="00B60B26"/>
    <w:rsid w:val="00B60DCA"/>
    <w:rsid w:val="00B61E88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8D8"/>
    <w:rsid w:val="00BA5AAA"/>
    <w:rsid w:val="00BA74A4"/>
    <w:rsid w:val="00BB1522"/>
    <w:rsid w:val="00BB438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C00F37"/>
    <w:rsid w:val="00C03F51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71FA"/>
    <w:rsid w:val="00C41B5E"/>
    <w:rsid w:val="00C4251D"/>
    <w:rsid w:val="00C44F67"/>
    <w:rsid w:val="00C46167"/>
    <w:rsid w:val="00C46F61"/>
    <w:rsid w:val="00C47BB2"/>
    <w:rsid w:val="00C51C28"/>
    <w:rsid w:val="00C53456"/>
    <w:rsid w:val="00C60C2D"/>
    <w:rsid w:val="00C70043"/>
    <w:rsid w:val="00C70374"/>
    <w:rsid w:val="00C70E0D"/>
    <w:rsid w:val="00C730B4"/>
    <w:rsid w:val="00C73861"/>
    <w:rsid w:val="00C7432C"/>
    <w:rsid w:val="00C75791"/>
    <w:rsid w:val="00C757A1"/>
    <w:rsid w:val="00C76304"/>
    <w:rsid w:val="00C84955"/>
    <w:rsid w:val="00C86467"/>
    <w:rsid w:val="00C95C72"/>
    <w:rsid w:val="00C96B86"/>
    <w:rsid w:val="00C97DF7"/>
    <w:rsid w:val="00CA02C8"/>
    <w:rsid w:val="00CA1A6A"/>
    <w:rsid w:val="00CA1D8E"/>
    <w:rsid w:val="00CA6108"/>
    <w:rsid w:val="00CB54CD"/>
    <w:rsid w:val="00CB6FF5"/>
    <w:rsid w:val="00CB766B"/>
    <w:rsid w:val="00CC356D"/>
    <w:rsid w:val="00CD109D"/>
    <w:rsid w:val="00CD1E9D"/>
    <w:rsid w:val="00CD5347"/>
    <w:rsid w:val="00CD5D7C"/>
    <w:rsid w:val="00CD6ABB"/>
    <w:rsid w:val="00CE5CF2"/>
    <w:rsid w:val="00D00A5D"/>
    <w:rsid w:val="00D00A87"/>
    <w:rsid w:val="00D02F2F"/>
    <w:rsid w:val="00D10078"/>
    <w:rsid w:val="00D13087"/>
    <w:rsid w:val="00D139AB"/>
    <w:rsid w:val="00D16FA0"/>
    <w:rsid w:val="00D241FF"/>
    <w:rsid w:val="00D25D36"/>
    <w:rsid w:val="00D26DCE"/>
    <w:rsid w:val="00D37DC8"/>
    <w:rsid w:val="00D41AF6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66C52"/>
    <w:rsid w:val="00D72B21"/>
    <w:rsid w:val="00D77D52"/>
    <w:rsid w:val="00D80021"/>
    <w:rsid w:val="00D8724C"/>
    <w:rsid w:val="00D938C1"/>
    <w:rsid w:val="00DA30CA"/>
    <w:rsid w:val="00DA47A8"/>
    <w:rsid w:val="00DA5FA1"/>
    <w:rsid w:val="00DA7D17"/>
    <w:rsid w:val="00DB3592"/>
    <w:rsid w:val="00DB4C93"/>
    <w:rsid w:val="00DC1CCB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554D"/>
    <w:rsid w:val="00DF68C0"/>
    <w:rsid w:val="00DF7F5A"/>
    <w:rsid w:val="00E00FFD"/>
    <w:rsid w:val="00E0366E"/>
    <w:rsid w:val="00E04C02"/>
    <w:rsid w:val="00E053B2"/>
    <w:rsid w:val="00E100AC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5854"/>
    <w:rsid w:val="00E61821"/>
    <w:rsid w:val="00E628AD"/>
    <w:rsid w:val="00E64339"/>
    <w:rsid w:val="00E677BD"/>
    <w:rsid w:val="00E70C44"/>
    <w:rsid w:val="00E72B6E"/>
    <w:rsid w:val="00E8114B"/>
    <w:rsid w:val="00E829ED"/>
    <w:rsid w:val="00E872A7"/>
    <w:rsid w:val="00E94BFB"/>
    <w:rsid w:val="00EA19E9"/>
    <w:rsid w:val="00EA29F6"/>
    <w:rsid w:val="00EA369D"/>
    <w:rsid w:val="00EA411E"/>
    <w:rsid w:val="00EA46E8"/>
    <w:rsid w:val="00EA641F"/>
    <w:rsid w:val="00EA6A5A"/>
    <w:rsid w:val="00EB19E0"/>
    <w:rsid w:val="00EB5A80"/>
    <w:rsid w:val="00EC07DD"/>
    <w:rsid w:val="00EC0D7C"/>
    <w:rsid w:val="00EC12C9"/>
    <w:rsid w:val="00EC3652"/>
    <w:rsid w:val="00EC7F14"/>
    <w:rsid w:val="00ED0420"/>
    <w:rsid w:val="00ED2167"/>
    <w:rsid w:val="00ED3643"/>
    <w:rsid w:val="00ED66F9"/>
    <w:rsid w:val="00ED7D4E"/>
    <w:rsid w:val="00EE0F95"/>
    <w:rsid w:val="00EE220A"/>
    <w:rsid w:val="00EE2853"/>
    <w:rsid w:val="00EF5D36"/>
    <w:rsid w:val="00EF66FC"/>
    <w:rsid w:val="00EF6C43"/>
    <w:rsid w:val="00EF7D88"/>
    <w:rsid w:val="00F00D14"/>
    <w:rsid w:val="00F0135B"/>
    <w:rsid w:val="00F02E73"/>
    <w:rsid w:val="00F10140"/>
    <w:rsid w:val="00F108DB"/>
    <w:rsid w:val="00F11BAF"/>
    <w:rsid w:val="00F11CE3"/>
    <w:rsid w:val="00F16B19"/>
    <w:rsid w:val="00F16BC9"/>
    <w:rsid w:val="00F16FDF"/>
    <w:rsid w:val="00F17DCE"/>
    <w:rsid w:val="00F22750"/>
    <w:rsid w:val="00F23AAF"/>
    <w:rsid w:val="00F23CA1"/>
    <w:rsid w:val="00F2401A"/>
    <w:rsid w:val="00F2646F"/>
    <w:rsid w:val="00F27CBF"/>
    <w:rsid w:val="00F27E65"/>
    <w:rsid w:val="00F30246"/>
    <w:rsid w:val="00F34652"/>
    <w:rsid w:val="00F36BD2"/>
    <w:rsid w:val="00F405C9"/>
    <w:rsid w:val="00F40A19"/>
    <w:rsid w:val="00F414CD"/>
    <w:rsid w:val="00F414F8"/>
    <w:rsid w:val="00F43004"/>
    <w:rsid w:val="00F44FA1"/>
    <w:rsid w:val="00F47626"/>
    <w:rsid w:val="00F47CAB"/>
    <w:rsid w:val="00F50275"/>
    <w:rsid w:val="00F505C7"/>
    <w:rsid w:val="00F51366"/>
    <w:rsid w:val="00F513D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803B0"/>
    <w:rsid w:val="00F8085F"/>
    <w:rsid w:val="00F80E14"/>
    <w:rsid w:val="00F80E25"/>
    <w:rsid w:val="00F869B7"/>
    <w:rsid w:val="00F9005C"/>
    <w:rsid w:val="00F904AE"/>
    <w:rsid w:val="00FA0966"/>
    <w:rsid w:val="00FA51D3"/>
    <w:rsid w:val="00FA6905"/>
    <w:rsid w:val="00FA7A01"/>
    <w:rsid w:val="00FB03E9"/>
    <w:rsid w:val="00FB34C5"/>
    <w:rsid w:val="00FB4456"/>
    <w:rsid w:val="00FB5D74"/>
    <w:rsid w:val="00FC307B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6F5D"/>
    <w:rsid w:val="00FD7077"/>
    <w:rsid w:val="00FE3722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B736CA8-8B28-4EE4-9B01-CA2BEA62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27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character" w:customStyle="1" w:styleId="scayt-misspell-word">
    <w:name w:val="scayt-misspell-word"/>
    <w:basedOn w:val="Fontepargpadro"/>
    <w:rsid w:val="00471331"/>
  </w:style>
  <w:style w:type="paragraph" w:customStyle="1" w:styleId="western">
    <w:name w:val="western"/>
    <w:basedOn w:val="Normal"/>
    <w:rsid w:val="00122DC9"/>
    <w:pPr>
      <w:spacing w:before="100" w:beforeAutospacing="1"/>
      <w:jc w:val="both"/>
    </w:pPr>
    <w:rPr>
      <w:rFonts w:cs="Arial"/>
      <w:sz w:val="24"/>
    </w:rPr>
  </w:style>
  <w:style w:type="paragraph" w:customStyle="1" w:styleId="Ttulo110">
    <w:name w:val="Título 11"/>
    <w:basedOn w:val="Normal"/>
    <w:uiPriority w:val="1"/>
    <w:qFormat/>
    <w:rsid w:val="00867A86"/>
    <w:pPr>
      <w:widowControl w:val="0"/>
      <w:suppressAutoHyphens/>
      <w:spacing w:before="201"/>
      <w:ind w:left="470" w:hanging="236"/>
      <w:outlineLvl w:val="1"/>
    </w:pPr>
    <w:rPr>
      <w:rFonts w:ascii="Times New Roman" w:hAnsi="Times New Roman" w:cs="Times New Roman"/>
      <w:b/>
      <w:bCs/>
      <w:sz w:val="23"/>
      <w:szCs w:val="23"/>
      <w:lang w:val="pt-PT" w:eastAsia="en-US"/>
    </w:rPr>
  </w:style>
  <w:style w:type="paragraph" w:customStyle="1" w:styleId="Contedodatabela">
    <w:name w:val="Conteúdo da tabela"/>
    <w:basedOn w:val="Normal"/>
    <w:qFormat/>
    <w:rsid w:val="00867A86"/>
    <w:pPr>
      <w:widowControl w:val="0"/>
      <w:suppressLineNumbers/>
      <w:suppressAutoHyphens/>
    </w:pPr>
    <w:rPr>
      <w:rFonts w:ascii="Times New Roman" w:hAnsi="Times New Roman" w:cs="Times New Roman"/>
      <w:sz w:val="22"/>
      <w:szCs w:val="22"/>
      <w:lang w:val="pt-PT" w:eastAsia="en-US"/>
    </w:rPr>
  </w:style>
  <w:style w:type="paragraph" w:customStyle="1" w:styleId="Ttulo11">
    <w:name w:val="Título 11"/>
    <w:basedOn w:val="Normal"/>
    <w:qFormat/>
    <w:rsid w:val="00D66C52"/>
    <w:pPr>
      <w:widowControl w:val="0"/>
      <w:numPr>
        <w:numId w:val="20"/>
      </w:numPr>
      <w:ind w:left="262" w:firstLine="0"/>
      <w:outlineLvl w:val="0"/>
    </w:pPr>
    <w:rPr>
      <w:rFonts w:ascii="Georgia" w:eastAsia="Georgia" w:hAnsi="Georgia" w:cs="Georgia"/>
      <w:b/>
      <w:bCs/>
      <w:color w:val="00000A"/>
      <w:sz w:val="24"/>
      <w:lang w:eastAsia="zh-CN" w:bidi="pt-BR"/>
    </w:rPr>
  </w:style>
  <w:style w:type="paragraph" w:customStyle="1" w:styleId="Ttulo21">
    <w:name w:val="Título 21"/>
    <w:basedOn w:val="Normal"/>
    <w:qFormat/>
    <w:rsid w:val="00D66C52"/>
    <w:pPr>
      <w:widowControl w:val="0"/>
      <w:numPr>
        <w:ilvl w:val="1"/>
        <w:numId w:val="20"/>
      </w:numPr>
      <w:outlineLvl w:val="1"/>
    </w:pPr>
    <w:rPr>
      <w:rFonts w:eastAsia="Arial" w:cs="Arial"/>
      <w:b/>
      <w:bCs/>
      <w:color w:val="00000A"/>
      <w:sz w:val="22"/>
      <w:szCs w:val="22"/>
      <w:lang w:eastAsia="zh-CN" w:bidi="pt-BR"/>
    </w:rPr>
  </w:style>
  <w:style w:type="paragraph" w:customStyle="1" w:styleId="Ttulo31">
    <w:name w:val="Título 31"/>
    <w:qFormat/>
    <w:rsid w:val="00D66C52"/>
    <w:pPr>
      <w:keepNext/>
      <w:keepLines/>
      <w:widowControl w:val="0"/>
      <w:numPr>
        <w:ilvl w:val="2"/>
        <w:numId w:val="20"/>
      </w:numPr>
      <w:spacing w:before="280" w:after="80"/>
      <w:outlineLvl w:val="2"/>
    </w:pPr>
    <w:rPr>
      <w:rFonts w:ascii="Liberation Serif" w:eastAsia="Noto Sans CJK SC Regular" w:hAnsi="Liberation Serif" w:cs="FreeSans"/>
      <w:b/>
      <w:sz w:val="28"/>
      <w:szCs w:val="28"/>
      <w:lang w:eastAsia="zh-CN" w:bidi="hi-IN"/>
    </w:rPr>
  </w:style>
  <w:style w:type="paragraph" w:customStyle="1" w:styleId="Ttulo41">
    <w:name w:val="Título 41"/>
    <w:qFormat/>
    <w:rsid w:val="00D66C52"/>
    <w:pPr>
      <w:keepNext/>
      <w:keepLines/>
      <w:widowControl w:val="0"/>
      <w:numPr>
        <w:ilvl w:val="3"/>
        <w:numId w:val="20"/>
      </w:numPr>
      <w:spacing w:before="240" w:after="40"/>
      <w:outlineLvl w:val="3"/>
    </w:pPr>
    <w:rPr>
      <w:rFonts w:ascii="Liberation Serif" w:eastAsia="Noto Sans CJK SC Regular" w:hAnsi="Liberation Serif" w:cs="FreeSans"/>
      <w:b/>
      <w:sz w:val="24"/>
      <w:szCs w:val="24"/>
      <w:lang w:eastAsia="zh-CN" w:bidi="hi-IN"/>
    </w:rPr>
  </w:style>
  <w:style w:type="paragraph" w:customStyle="1" w:styleId="Ttulo51">
    <w:name w:val="Título 51"/>
    <w:qFormat/>
    <w:rsid w:val="00D66C52"/>
    <w:pPr>
      <w:keepNext/>
      <w:keepLines/>
      <w:widowControl w:val="0"/>
      <w:numPr>
        <w:ilvl w:val="4"/>
        <w:numId w:val="20"/>
      </w:numPr>
      <w:spacing w:before="220" w:after="40"/>
      <w:outlineLvl w:val="4"/>
    </w:pPr>
    <w:rPr>
      <w:rFonts w:ascii="Liberation Serif" w:eastAsia="Noto Sans CJK SC Regular" w:hAnsi="Liberation Serif" w:cs="FreeSans"/>
      <w:b/>
      <w:sz w:val="22"/>
      <w:szCs w:val="22"/>
      <w:lang w:eastAsia="zh-CN" w:bidi="hi-IN"/>
    </w:rPr>
  </w:style>
  <w:style w:type="paragraph" w:customStyle="1" w:styleId="Ttulo61">
    <w:name w:val="Título 61"/>
    <w:qFormat/>
    <w:rsid w:val="00D66C52"/>
    <w:pPr>
      <w:keepNext/>
      <w:keepLines/>
      <w:widowControl w:val="0"/>
      <w:numPr>
        <w:ilvl w:val="5"/>
        <w:numId w:val="20"/>
      </w:numPr>
      <w:spacing w:before="200" w:after="40"/>
      <w:outlineLvl w:val="5"/>
    </w:pPr>
    <w:rPr>
      <w:rFonts w:ascii="Liberation Serif" w:eastAsia="Noto Sans CJK SC Regular" w:hAnsi="Liberation Serif" w:cs="FreeSans"/>
      <w:b/>
      <w:lang w:eastAsia="zh-CN" w:bidi="hi-IN"/>
    </w:rPr>
  </w:style>
  <w:style w:type="paragraph" w:styleId="Corpodetexto">
    <w:name w:val="Body Text"/>
    <w:basedOn w:val="Normal"/>
    <w:link w:val="CorpodetextoChar"/>
    <w:rsid w:val="00886FB9"/>
    <w:pPr>
      <w:suppressAutoHyphens/>
      <w:spacing w:line="360" w:lineRule="auto"/>
      <w:jc w:val="both"/>
    </w:pPr>
    <w:rPr>
      <w:rFonts w:cs="Times New Roman"/>
      <w:sz w:val="24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886FB9"/>
    <w:rPr>
      <w:rFonts w:ascii="Arial" w:hAnsi="Arial"/>
      <w:sz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A346E-3D65-4908-BFD2-3547E530E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4DC28-420F-4EC0-B634-F632762EE51C}">
  <ds:schemaRefs>
    <ds:schemaRef ds:uri="http://purl.org/dc/terms/"/>
    <ds:schemaRef ds:uri="http://schemas.openxmlformats.org/package/2006/metadata/core-properties"/>
    <ds:schemaRef ds:uri="http://purl.org/dc/dcmitype/"/>
    <ds:schemaRef ds:uri="52c93ea8-e2de-466c-b401-d7fabeb9490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B7F46D-CDFE-4A00-B118-A0E7A914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1</TotalTime>
  <Pages>10</Pages>
  <Words>2470</Words>
  <Characters>13413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Usuario</cp:lastModifiedBy>
  <cp:revision>2</cp:revision>
  <cp:lastPrinted>2021-09-21T13:33:00Z</cp:lastPrinted>
  <dcterms:created xsi:type="dcterms:W3CDTF">2021-09-21T13:35:00Z</dcterms:created>
  <dcterms:modified xsi:type="dcterms:W3CDTF">2021-09-21T13:35:00Z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