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9" w:rsidRPr="00312EC9" w:rsidRDefault="00C45758" w:rsidP="00312EC9">
      <w:pPr>
        <w:pStyle w:val="Cabealho"/>
        <w:spacing w:line="360" w:lineRule="auto"/>
        <w:jc w:val="center"/>
        <w:rPr>
          <w:rFonts w:ascii="Arial" w:hAnsi="Arial" w:cs="Arial"/>
          <w:b/>
          <w:sz w:val="24"/>
          <w:szCs w:val="36"/>
        </w:rPr>
      </w:pPr>
      <w:r>
        <w:rPr>
          <w:rFonts w:ascii="Arial" w:hAnsi="Arial" w:cs="Arial"/>
          <w:b/>
          <w:sz w:val="24"/>
          <w:szCs w:val="36"/>
        </w:rPr>
        <w:t xml:space="preserve">ANEXO XII - </w:t>
      </w:r>
      <w:r w:rsidR="002D7899" w:rsidRPr="00312EC9">
        <w:rPr>
          <w:rFonts w:ascii="Arial" w:hAnsi="Arial" w:cs="Arial"/>
          <w:b/>
          <w:sz w:val="24"/>
          <w:szCs w:val="36"/>
        </w:rPr>
        <w:t>PROJETO BÁSICO</w:t>
      </w:r>
    </w:p>
    <w:p w:rsidR="0084003C" w:rsidRPr="009E33D3" w:rsidRDefault="0084003C" w:rsidP="00312EC9">
      <w:pPr>
        <w:pStyle w:val="Cabealho"/>
        <w:spacing w:line="360" w:lineRule="auto"/>
        <w:jc w:val="center"/>
        <w:rPr>
          <w:rFonts w:ascii="Arial" w:hAnsi="Arial" w:cs="Arial"/>
          <w:b/>
          <w:sz w:val="36"/>
          <w:szCs w:val="36"/>
        </w:rPr>
      </w:pP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 xml:space="preserve">Em face do que estatui a alínea “e”, inciso IX, do artigo 6º da Lei Nacional nº 8.666, de 21 de junho de 1993 e, de modo a disponibilizar os subsídios necessários a montagem do plano de licitação e gestão do serviço definido no item </w:t>
      </w:r>
      <w:proofErr w:type="gramStart"/>
      <w:r w:rsidR="002D7899" w:rsidRPr="009E33D3">
        <w:rPr>
          <w:rFonts w:ascii="Arial" w:hAnsi="Arial" w:cs="Arial"/>
          <w:sz w:val="24"/>
          <w:szCs w:val="24"/>
        </w:rPr>
        <w:t>2</w:t>
      </w:r>
      <w:proofErr w:type="gramEnd"/>
      <w:r w:rsidR="002D7899" w:rsidRPr="009E33D3">
        <w:rPr>
          <w:rFonts w:ascii="Arial" w:hAnsi="Arial" w:cs="Arial"/>
          <w:sz w:val="24"/>
          <w:szCs w:val="24"/>
        </w:rPr>
        <w:t>,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BC1A3B" w:rsidRPr="00BC1A3B" w:rsidRDefault="00B65500" w:rsidP="00BC1A3B">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091A89" w:rsidRPr="00091A89">
        <w:rPr>
          <w:rFonts w:ascii="Arial" w:hAnsi="Arial" w:cs="Arial"/>
          <w:b/>
          <w:sz w:val="24"/>
          <w:szCs w:val="24"/>
        </w:rPr>
        <w:t xml:space="preserve">a </w:t>
      </w:r>
      <w:r w:rsidR="00541381" w:rsidRPr="00687E24">
        <w:rPr>
          <w:rFonts w:ascii="Arial" w:hAnsi="Arial" w:cs="Arial"/>
          <w:b/>
          <w:sz w:val="24"/>
          <w:szCs w:val="24"/>
        </w:rPr>
        <w:t>reforma</w:t>
      </w:r>
      <w:r w:rsidR="00091A89">
        <w:rPr>
          <w:rFonts w:ascii="Arial" w:hAnsi="Arial" w:cs="Arial"/>
          <w:b/>
          <w:sz w:val="24"/>
          <w:szCs w:val="24"/>
        </w:rPr>
        <w:t xml:space="preserve"> e urbanização do entorno da </w:t>
      </w:r>
      <w:r w:rsidR="00D13F28" w:rsidRPr="00687E24">
        <w:rPr>
          <w:rFonts w:ascii="Arial" w:hAnsi="Arial" w:cs="Arial"/>
          <w:b/>
          <w:sz w:val="24"/>
          <w:szCs w:val="24"/>
        </w:rPr>
        <w:t>quadra poliesportiva l</w:t>
      </w:r>
      <w:r w:rsidR="00E161E3" w:rsidRPr="00687E24">
        <w:rPr>
          <w:rFonts w:ascii="Arial" w:hAnsi="Arial" w:cs="Arial"/>
          <w:b/>
          <w:sz w:val="24"/>
          <w:szCs w:val="24"/>
        </w:rPr>
        <w:t>oc</w:t>
      </w:r>
      <w:r w:rsidR="00541381" w:rsidRPr="00687E24">
        <w:rPr>
          <w:rFonts w:ascii="Arial" w:hAnsi="Arial" w:cs="Arial"/>
          <w:b/>
          <w:sz w:val="24"/>
          <w:szCs w:val="24"/>
        </w:rPr>
        <w:t xml:space="preserve">alizada na </w:t>
      </w:r>
      <w:r w:rsidR="00BC1A3B" w:rsidRPr="00BC1A3B">
        <w:rPr>
          <w:rFonts w:ascii="Arial" w:hAnsi="Arial" w:cs="Arial"/>
          <w:b/>
          <w:sz w:val="24"/>
          <w:szCs w:val="24"/>
        </w:rPr>
        <w:t xml:space="preserve">Avenida </w:t>
      </w:r>
      <w:proofErr w:type="spellStart"/>
      <w:r w:rsidR="00BC1A3B" w:rsidRPr="00BC1A3B">
        <w:rPr>
          <w:rFonts w:ascii="Arial" w:hAnsi="Arial" w:cs="Arial"/>
          <w:b/>
          <w:sz w:val="24"/>
          <w:szCs w:val="24"/>
        </w:rPr>
        <w:t>Epifânio</w:t>
      </w:r>
      <w:proofErr w:type="spellEnd"/>
      <w:r w:rsidR="00BC1A3B" w:rsidRPr="00BC1A3B">
        <w:rPr>
          <w:rFonts w:ascii="Arial" w:hAnsi="Arial" w:cs="Arial"/>
          <w:b/>
          <w:sz w:val="24"/>
          <w:szCs w:val="24"/>
        </w:rPr>
        <w:t xml:space="preserve"> da Rocha, no Bairro Visconde, Itaboraí, RJ.</w:t>
      </w:r>
    </w:p>
    <w:p w:rsidR="00767646" w:rsidRPr="00767646" w:rsidRDefault="00767646" w:rsidP="00767646">
      <w:pPr>
        <w:pStyle w:val="Cabealho"/>
        <w:tabs>
          <w:tab w:val="clear" w:pos="4252"/>
          <w:tab w:val="center" w:pos="1134"/>
        </w:tabs>
        <w:spacing w:line="360" w:lineRule="auto"/>
        <w:jc w:val="both"/>
        <w:rPr>
          <w:rFonts w:ascii="Arial" w:hAnsi="Arial" w:cs="Arial"/>
          <w:b/>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D13F28" w:rsidRPr="00793FBD">
        <w:rPr>
          <w:rFonts w:ascii="Arial" w:hAnsi="Arial" w:cs="Arial"/>
          <w:sz w:val="24"/>
          <w:szCs w:val="24"/>
        </w:rPr>
        <w:t>, do Ministério do Esp</w:t>
      </w:r>
      <w:r w:rsidR="00541381" w:rsidRPr="00793FBD">
        <w:rPr>
          <w:rFonts w:ascii="Arial" w:hAnsi="Arial" w:cs="Arial"/>
          <w:sz w:val="24"/>
          <w:szCs w:val="24"/>
        </w:rPr>
        <w:t>orte, onde objetiva a reforma</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 xml:space="preserve">4.1- Os serviços a serem realizados, bem como os equipamentos e materiais a empregados, serão os constantes no Orçamento sintético, Analítico, Memória de Cálculo, </w:t>
      </w:r>
      <w:proofErr w:type="spellStart"/>
      <w:proofErr w:type="gramStart"/>
      <w:r w:rsidRPr="0006599A">
        <w:rPr>
          <w:rFonts w:ascii="Arial" w:hAnsi="Arial" w:cs="Arial"/>
          <w:color w:val="000000" w:themeColor="text1"/>
          <w:sz w:val="24"/>
          <w:szCs w:val="24"/>
        </w:rPr>
        <w:t>B.D.</w:t>
      </w:r>
      <w:proofErr w:type="spellEnd"/>
      <w:proofErr w:type="gramEnd"/>
      <w:r w:rsidRPr="0006599A">
        <w:rPr>
          <w:rFonts w:ascii="Arial" w:hAnsi="Arial" w:cs="Arial"/>
          <w:color w:val="000000" w:themeColor="text1"/>
          <w:sz w:val="24"/>
          <w:szCs w:val="24"/>
        </w:rPr>
        <w:t>I, Cronograma Físico - Financeiro e Memorial Descritivo, tendo</w:t>
      </w:r>
      <w:r w:rsidRPr="009E5BE8">
        <w:rPr>
          <w:rFonts w:ascii="Arial" w:hAnsi="Arial" w:cs="Arial"/>
          <w:sz w:val="24"/>
          <w:szCs w:val="24"/>
        </w:rPr>
        <w:t xml:space="preserve"> como base a representação gráfica dos projetos apresentados da Obra de </w:t>
      </w:r>
      <w:r>
        <w:rPr>
          <w:rFonts w:ascii="Arial" w:hAnsi="Arial" w:cs="Arial"/>
          <w:sz w:val="24"/>
          <w:szCs w:val="24"/>
        </w:rPr>
        <w:t>Reforma</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 xml:space="preserve">Indireta, na forma de empreitada por preço </w:t>
      </w:r>
      <w:proofErr w:type="gramStart"/>
      <w:r>
        <w:rPr>
          <w:rFonts w:ascii="Arial" w:hAnsi="Arial" w:cs="Arial"/>
          <w:sz w:val="24"/>
          <w:szCs w:val="24"/>
        </w:rPr>
        <w:t>unitário,</w:t>
      </w:r>
      <w:proofErr w:type="gramEnd"/>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BC1A3B">
        <w:rPr>
          <w:rFonts w:ascii="Arial" w:hAnsi="Arial" w:cs="Arial"/>
          <w:sz w:val="24"/>
          <w:szCs w:val="24"/>
        </w:rPr>
        <w:t>4</w:t>
      </w:r>
      <w:r w:rsidR="004C6DBC">
        <w:rPr>
          <w:rFonts w:ascii="Arial" w:hAnsi="Arial" w:cs="Arial"/>
          <w:sz w:val="24"/>
          <w:szCs w:val="24"/>
        </w:rPr>
        <w:t xml:space="preserve"> (</w:t>
      </w:r>
      <w:r w:rsidR="00BC1A3B">
        <w:rPr>
          <w:rFonts w:ascii="Arial" w:hAnsi="Arial" w:cs="Arial"/>
          <w:sz w:val="24"/>
          <w:szCs w:val="24"/>
        </w:rPr>
        <w:t>quatro</w:t>
      </w:r>
      <w:r w:rsidR="004C6DBC">
        <w:rPr>
          <w:rFonts w:ascii="Arial" w:hAnsi="Arial" w:cs="Arial"/>
          <w:sz w:val="24"/>
          <w:szCs w:val="24"/>
        </w:rPr>
        <w:t>)</w:t>
      </w:r>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 xml:space="preserve">e saúde e </w:t>
      </w:r>
      <w:proofErr w:type="gramStart"/>
      <w:r w:rsidR="00062623">
        <w:rPr>
          <w:rFonts w:ascii="Arial" w:hAnsi="Arial" w:cs="Arial"/>
          <w:sz w:val="24"/>
          <w:szCs w:val="24"/>
        </w:rPr>
        <w:t>segurança do trabalho</w:t>
      </w:r>
      <w:r w:rsidRPr="009E33D3">
        <w:rPr>
          <w:rFonts w:ascii="Arial" w:hAnsi="Arial" w:cs="Arial"/>
          <w:sz w:val="24"/>
          <w:szCs w:val="24"/>
        </w:rPr>
        <w:t xml:space="preserve"> aplicáveis</w:t>
      </w:r>
      <w:proofErr w:type="gramEnd"/>
      <w:r w:rsidRPr="009E33D3">
        <w:rPr>
          <w:rFonts w:ascii="Arial" w:hAnsi="Arial" w:cs="Arial"/>
          <w:sz w:val="24"/>
          <w:szCs w:val="24"/>
        </w:rPr>
        <w:t xml:space="preserve">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w:t>
      </w:r>
      <w:proofErr w:type="spellStart"/>
      <w:r w:rsidRPr="009E33D3">
        <w:rPr>
          <w:rFonts w:ascii="Arial" w:hAnsi="Arial" w:cs="Arial"/>
          <w:sz w:val="24"/>
          <w:szCs w:val="24"/>
        </w:rPr>
        <w:t>E.P.I.</w:t>
      </w:r>
      <w:proofErr w:type="spellEnd"/>
      <w:r w:rsidRPr="009E33D3">
        <w:rPr>
          <w:rFonts w:ascii="Arial" w:hAnsi="Arial" w:cs="Arial"/>
          <w:sz w:val="24"/>
          <w:szCs w:val="24"/>
        </w:rPr>
        <w:t>),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 xml:space="preserve">volume de serviços a serem executados, obedecendo à relação </w:t>
      </w:r>
      <w:proofErr w:type="gramStart"/>
      <w:r w:rsidR="00793FBD" w:rsidRPr="009E33D3">
        <w:rPr>
          <w:rFonts w:ascii="Arial" w:hAnsi="Arial" w:cs="Arial"/>
          <w:sz w:val="24"/>
          <w:szCs w:val="24"/>
        </w:rPr>
        <w:t>contida no presente Projeto Básico</w:t>
      </w:r>
      <w:proofErr w:type="gramEnd"/>
      <w:r w:rsidR="00793FBD" w:rsidRPr="009E33D3">
        <w:rPr>
          <w:rFonts w:ascii="Arial" w:hAnsi="Arial" w:cs="Arial"/>
          <w:sz w:val="24"/>
          <w:szCs w:val="24"/>
        </w:rPr>
        <w:t xml:space="preserve">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4B1EDD" w:rsidRDefault="004B1EDD" w:rsidP="00312EC9">
      <w:pPr>
        <w:pStyle w:val="Cabealho"/>
        <w:spacing w:line="360" w:lineRule="auto"/>
        <w:jc w:val="both"/>
        <w:rPr>
          <w:rFonts w:ascii="Arial" w:hAnsi="Arial" w:cs="Arial"/>
          <w:sz w:val="24"/>
          <w:szCs w:val="24"/>
        </w:rPr>
      </w:pPr>
    </w:p>
    <w:p w:rsidR="004B1EDD" w:rsidRPr="009E33D3" w:rsidRDefault="004B1ED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B36509" w:rsidRDefault="009E6A1E" w:rsidP="00D63DFA">
      <w:pPr>
        <w:pStyle w:val="Cabealho"/>
        <w:numPr>
          <w:ilvl w:val="0"/>
          <w:numId w:val="2"/>
        </w:numPr>
        <w:spacing w:line="360" w:lineRule="auto"/>
        <w:jc w:val="both"/>
        <w:rPr>
          <w:rFonts w:ascii="Arial" w:hAnsi="Arial" w:cs="Arial"/>
          <w:color w:val="000000" w:themeColor="text1"/>
          <w:sz w:val="24"/>
          <w:szCs w:val="24"/>
        </w:rPr>
      </w:pPr>
      <w:r w:rsidRPr="009B57A3">
        <w:rPr>
          <w:rFonts w:ascii="Arial" w:hAnsi="Arial" w:cs="Arial"/>
          <w:sz w:val="24"/>
          <w:szCs w:val="24"/>
        </w:rPr>
        <w:t>Certidão do registro e regularidade da Licitante junto ao Conselho de Arquitetura e Urbanismo (CAU) ou no Conselho de Engenharia e Agronomia (CREA) em nome da Empresa, que comprove a habilitação da mesma nos ramos de Arquitetura ou Engenharia Civil respectivamente</w:t>
      </w:r>
      <w:r w:rsidR="00B36509">
        <w:rPr>
          <w:rFonts w:ascii="Arial" w:hAnsi="Arial" w:cs="Arial"/>
          <w:color w:val="000000" w:themeColor="text1"/>
          <w:sz w:val="24"/>
          <w:szCs w:val="24"/>
        </w:rPr>
        <w:t>;</w:t>
      </w:r>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xml:space="preserve">, limitados às parcelas de maior relevância </w:t>
      </w:r>
      <w:proofErr w:type="gramStart"/>
      <w:r w:rsidR="0044241F" w:rsidRPr="0044241F">
        <w:rPr>
          <w:rFonts w:ascii="Arial" w:hAnsi="Arial" w:cs="Arial"/>
          <w:color w:val="000000" w:themeColor="text1"/>
          <w:sz w:val="24"/>
          <w:szCs w:val="24"/>
        </w:rPr>
        <w:t>técnica.</w:t>
      </w:r>
      <w:proofErr w:type="gramEnd"/>
      <w:r w:rsidR="0044241F" w:rsidRPr="0044241F">
        <w:rPr>
          <w:rFonts w:ascii="Arial" w:hAnsi="Arial" w:cs="Arial"/>
          <w:color w:val="000000" w:themeColor="text1"/>
          <w:sz w:val="24"/>
          <w:szCs w:val="24"/>
        </w:rPr>
        <w:t>O(s) atestados deverão ser averbados pelo CREA ou CAU e deverá(</w:t>
      </w:r>
      <w:proofErr w:type="spellStart"/>
      <w:r w:rsidR="0044241F" w:rsidRPr="0044241F">
        <w:rPr>
          <w:rFonts w:ascii="Arial" w:hAnsi="Arial" w:cs="Arial"/>
          <w:color w:val="000000" w:themeColor="text1"/>
          <w:sz w:val="24"/>
          <w:szCs w:val="24"/>
        </w:rPr>
        <w:t>ão</w:t>
      </w:r>
      <w:proofErr w:type="spellEnd"/>
      <w:r w:rsidR="0044241F" w:rsidRPr="0044241F">
        <w:rPr>
          <w:rFonts w:ascii="Arial" w:hAnsi="Arial" w:cs="Arial"/>
          <w:color w:val="000000" w:themeColor="text1"/>
          <w:sz w:val="24"/>
          <w:szCs w:val="24"/>
        </w:rPr>
        <w:t>) ser apresentado(s) acompanhado(s) da(s) respectiva(s) Certidão(</w:t>
      </w:r>
      <w:proofErr w:type="spellStart"/>
      <w:r w:rsidR="0044241F" w:rsidRPr="0044241F">
        <w:rPr>
          <w:rFonts w:ascii="Arial" w:hAnsi="Arial" w:cs="Arial"/>
          <w:color w:val="000000" w:themeColor="text1"/>
          <w:sz w:val="24"/>
          <w:szCs w:val="24"/>
        </w:rPr>
        <w:t>dões</w:t>
      </w:r>
      <w:proofErr w:type="spellEnd"/>
      <w:r w:rsidR="0044241F" w:rsidRPr="0044241F">
        <w:rPr>
          <w:rFonts w:ascii="Arial" w:hAnsi="Arial" w:cs="Arial"/>
          <w:color w:val="000000" w:themeColor="text1"/>
          <w:sz w:val="24"/>
          <w:szCs w:val="24"/>
        </w:rPr>
        <w:t>)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proofErr w:type="gramStart"/>
      <w:r>
        <w:rPr>
          <w:rFonts w:ascii="Arial" w:hAnsi="Arial" w:cs="Arial"/>
          <w:color w:val="000000" w:themeColor="text1"/>
          <w:sz w:val="24"/>
          <w:szCs w:val="24"/>
        </w:rPr>
        <w:t>d.</w:t>
      </w:r>
      <w:proofErr w:type="gramEnd"/>
      <w:r>
        <w:rPr>
          <w:rFonts w:ascii="Arial" w:hAnsi="Arial" w:cs="Arial"/>
          <w:color w:val="000000" w:themeColor="text1"/>
          <w:sz w:val="24"/>
          <w:szCs w:val="24"/>
        </w:rPr>
        <w:t>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4B1EDD" w:rsidRDefault="004D425A" w:rsidP="004B1EDD">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4B1EDD" w:rsidRDefault="004B1EDD" w:rsidP="004B1EDD">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4 - Alambrado</w:t>
      </w:r>
    </w:p>
    <w:p w:rsidR="004B1EDD" w:rsidRDefault="004B1EDD" w:rsidP="004B1EDD">
      <w:pPr>
        <w:ind w:left="709"/>
        <w:jc w:val="both"/>
        <w:rPr>
          <w:rFonts w:ascii="Arial" w:hAnsi="Arial" w:cs="Arial"/>
          <w:color w:val="000000" w:themeColor="text1"/>
          <w:sz w:val="24"/>
          <w:szCs w:val="24"/>
        </w:rPr>
      </w:pPr>
      <w:r>
        <w:rPr>
          <w:rFonts w:ascii="Arial" w:hAnsi="Arial" w:cs="Arial"/>
          <w:color w:val="000000" w:themeColor="text1"/>
          <w:sz w:val="24"/>
          <w:szCs w:val="24"/>
        </w:rPr>
        <w:t>Item 4.2 - A</w:t>
      </w:r>
      <w:r w:rsidRPr="004B1EDD">
        <w:rPr>
          <w:rFonts w:ascii="Arial" w:hAnsi="Arial" w:cs="Arial"/>
          <w:color w:val="000000" w:themeColor="text1"/>
          <w:sz w:val="24"/>
          <w:szCs w:val="24"/>
        </w:rPr>
        <w:t xml:space="preserve">lambrado para quadra poliesportiva, estruturado por tubos de </w:t>
      </w:r>
      <w:proofErr w:type="spellStart"/>
      <w:r w:rsidRPr="004B1EDD">
        <w:rPr>
          <w:rFonts w:ascii="Arial" w:hAnsi="Arial" w:cs="Arial"/>
          <w:color w:val="000000" w:themeColor="text1"/>
          <w:sz w:val="24"/>
          <w:szCs w:val="24"/>
        </w:rPr>
        <w:t>aco</w:t>
      </w:r>
      <w:proofErr w:type="spellEnd"/>
      <w:r w:rsidRPr="004B1EDD">
        <w:rPr>
          <w:rFonts w:ascii="Arial" w:hAnsi="Arial" w:cs="Arial"/>
          <w:color w:val="000000" w:themeColor="text1"/>
          <w:sz w:val="24"/>
          <w:szCs w:val="24"/>
        </w:rPr>
        <w:t xml:space="preserve"> galvanizado, (montantes com </w:t>
      </w:r>
      <w:proofErr w:type="spellStart"/>
      <w:r w:rsidRPr="004B1EDD">
        <w:rPr>
          <w:rFonts w:ascii="Arial" w:hAnsi="Arial" w:cs="Arial"/>
          <w:color w:val="000000" w:themeColor="text1"/>
          <w:sz w:val="24"/>
          <w:szCs w:val="24"/>
        </w:rPr>
        <w:t>diametro</w:t>
      </w:r>
      <w:proofErr w:type="spellEnd"/>
      <w:r w:rsidRPr="004B1EDD">
        <w:rPr>
          <w:rFonts w:ascii="Arial" w:hAnsi="Arial" w:cs="Arial"/>
          <w:color w:val="000000" w:themeColor="text1"/>
          <w:sz w:val="24"/>
          <w:szCs w:val="24"/>
        </w:rPr>
        <w:t xml:space="preserve"> </w:t>
      </w:r>
      <w:proofErr w:type="gramStart"/>
      <w:r w:rsidRPr="004B1EDD">
        <w:rPr>
          <w:rFonts w:ascii="Arial" w:hAnsi="Arial" w:cs="Arial"/>
          <w:color w:val="000000" w:themeColor="text1"/>
          <w:sz w:val="24"/>
          <w:szCs w:val="24"/>
        </w:rPr>
        <w:t>2</w:t>
      </w:r>
      <w:proofErr w:type="gramEnd"/>
      <w:r w:rsidRPr="004B1EDD">
        <w:rPr>
          <w:rFonts w:ascii="Arial" w:hAnsi="Arial" w:cs="Arial"/>
          <w:color w:val="000000" w:themeColor="text1"/>
          <w:sz w:val="24"/>
          <w:szCs w:val="24"/>
        </w:rPr>
        <w:t xml:space="preserve">", travessas e escoras com diâmetro 1 ¼), com tela de arame galvanizado, fio 14 </w:t>
      </w:r>
      <w:proofErr w:type="spellStart"/>
      <w:r w:rsidRPr="004B1EDD">
        <w:rPr>
          <w:rFonts w:ascii="Arial" w:hAnsi="Arial" w:cs="Arial"/>
          <w:color w:val="000000" w:themeColor="text1"/>
          <w:sz w:val="24"/>
          <w:szCs w:val="24"/>
        </w:rPr>
        <w:t>bwg</w:t>
      </w:r>
      <w:proofErr w:type="spellEnd"/>
      <w:r w:rsidRPr="004B1EDD">
        <w:rPr>
          <w:rFonts w:ascii="Arial" w:hAnsi="Arial" w:cs="Arial"/>
          <w:color w:val="000000" w:themeColor="text1"/>
          <w:sz w:val="24"/>
          <w:szCs w:val="24"/>
        </w:rPr>
        <w:t xml:space="preserve"> e malha quadrada 5x5cm (exceto mureta). </w:t>
      </w:r>
    </w:p>
    <w:p w:rsidR="004B1EDD" w:rsidRDefault="004B1EDD" w:rsidP="004B1EDD">
      <w:pPr>
        <w:ind w:left="709"/>
        <w:jc w:val="both"/>
        <w:rPr>
          <w:rFonts w:ascii="Arial" w:hAnsi="Arial" w:cs="Arial"/>
          <w:color w:val="000000" w:themeColor="text1"/>
          <w:sz w:val="24"/>
          <w:szCs w:val="24"/>
        </w:rPr>
      </w:pPr>
    </w:p>
    <w:p w:rsidR="004B1EDD" w:rsidRDefault="004B1EDD" w:rsidP="004B1EDD">
      <w:pPr>
        <w:ind w:left="709"/>
        <w:jc w:val="both"/>
        <w:rPr>
          <w:rFonts w:ascii="Arial" w:hAnsi="Arial" w:cs="Arial"/>
          <w:color w:val="000000" w:themeColor="text1"/>
          <w:sz w:val="24"/>
          <w:szCs w:val="24"/>
        </w:rPr>
      </w:pPr>
      <w:r>
        <w:rPr>
          <w:rFonts w:ascii="Arial" w:hAnsi="Arial" w:cs="Arial"/>
          <w:color w:val="000000" w:themeColor="text1"/>
          <w:sz w:val="24"/>
          <w:szCs w:val="24"/>
        </w:rPr>
        <w:t>Meta 5 - Pintura</w:t>
      </w:r>
    </w:p>
    <w:p w:rsidR="004B1EDD" w:rsidRDefault="004B1EDD" w:rsidP="004B1EDD">
      <w:pPr>
        <w:ind w:left="709"/>
        <w:jc w:val="both"/>
        <w:rPr>
          <w:rFonts w:ascii="Arial" w:hAnsi="Arial" w:cs="Arial"/>
          <w:color w:val="000000" w:themeColor="text1"/>
          <w:sz w:val="24"/>
          <w:szCs w:val="24"/>
        </w:rPr>
      </w:pPr>
    </w:p>
    <w:p w:rsidR="004B1EDD" w:rsidRDefault="004B1EDD" w:rsidP="004B1EDD">
      <w:pPr>
        <w:ind w:left="709"/>
        <w:jc w:val="both"/>
        <w:rPr>
          <w:rFonts w:ascii="Arial" w:hAnsi="Arial" w:cs="Arial"/>
          <w:color w:val="000000" w:themeColor="text1"/>
          <w:sz w:val="24"/>
          <w:szCs w:val="24"/>
        </w:rPr>
      </w:pPr>
      <w:r>
        <w:rPr>
          <w:rFonts w:ascii="Arial" w:hAnsi="Arial" w:cs="Arial"/>
          <w:color w:val="000000" w:themeColor="text1"/>
          <w:sz w:val="24"/>
          <w:szCs w:val="24"/>
        </w:rPr>
        <w:t>Item 5.6 - P</w:t>
      </w:r>
      <w:r w:rsidRPr="004B1EDD">
        <w:rPr>
          <w:rFonts w:ascii="Arial" w:hAnsi="Arial" w:cs="Arial"/>
          <w:color w:val="000000" w:themeColor="text1"/>
          <w:sz w:val="24"/>
          <w:szCs w:val="24"/>
        </w:rPr>
        <w:t xml:space="preserve">intura com tinta </w:t>
      </w:r>
      <w:proofErr w:type="spellStart"/>
      <w:r w:rsidRPr="004B1EDD">
        <w:rPr>
          <w:rFonts w:ascii="Arial" w:hAnsi="Arial" w:cs="Arial"/>
          <w:color w:val="000000" w:themeColor="text1"/>
          <w:sz w:val="24"/>
          <w:szCs w:val="24"/>
        </w:rPr>
        <w:t>alquídica</w:t>
      </w:r>
      <w:proofErr w:type="spellEnd"/>
      <w:r w:rsidRPr="004B1EDD">
        <w:rPr>
          <w:rFonts w:ascii="Arial" w:hAnsi="Arial" w:cs="Arial"/>
          <w:color w:val="000000" w:themeColor="text1"/>
          <w:sz w:val="24"/>
          <w:szCs w:val="24"/>
        </w:rPr>
        <w:t xml:space="preserve"> de fundo e acabamento (esmalte sintético grafite) aplicada a rolo ou pincel sobre superfícies metálicas (exceto perfil) executado em obra (por demão). </w:t>
      </w:r>
    </w:p>
    <w:p w:rsidR="004B1EDD" w:rsidRDefault="004B1EDD" w:rsidP="004B1EDD">
      <w:pPr>
        <w:ind w:left="709"/>
        <w:jc w:val="both"/>
        <w:rPr>
          <w:rFonts w:ascii="Arial" w:hAnsi="Arial" w:cs="Arial"/>
          <w:color w:val="000000" w:themeColor="text1"/>
          <w:sz w:val="24"/>
          <w:szCs w:val="24"/>
        </w:rPr>
      </w:pPr>
    </w:p>
    <w:p w:rsidR="004B1EDD" w:rsidRDefault="004B1EDD" w:rsidP="004B1EDD">
      <w:pPr>
        <w:ind w:left="709"/>
        <w:jc w:val="both"/>
        <w:rPr>
          <w:rFonts w:ascii="Arial" w:hAnsi="Arial" w:cs="Arial"/>
          <w:color w:val="000000" w:themeColor="text1"/>
          <w:sz w:val="24"/>
          <w:szCs w:val="24"/>
        </w:rPr>
      </w:pPr>
      <w:r>
        <w:rPr>
          <w:rFonts w:ascii="Arial" w:hAnsi="Arial" w:cs="Arial"/>
          <w:color w:val="000000" w:themeColor="text1"/>
          <w:sz w:val="24"/>
          <w:szCs w:val="24"/>
        </w:rPr>
        <w:t>Meta 8 - Bases e Pavimentos</w:t>
      </w:r>
    </w:p>
    <w:p w:rsidR="004B1EDD" w:rsidRDefault="004B1EDD" w:rsidP="004B1EDD">
      <w:pPr>
        <w:ind w:left="709"/>
        <w:jc w:val="both"/>
        <w:rPr>
          <w:rFonts w:ascii="Arial" w:hAnsi="Arial" w:cs="Arial"/>
          <w:color w:val="000000" w:themeColor="text1"/>
          <w:sz w:val="24"/>
          <w:szCs w:val="24"/>
        </w:rPr>
      </w:pPr>
    </w:p>
    <w:p w:rsidR="004B1EDD" w:rsidRPr="004B1EDD" w:rsidRDefault="004B1EDD" w:rsidP="004B1EDD">
      <w:pPr>
        <w:ind w:left="709"/>
        <w:jc w:val="both"/>
        <w:rPr>
          <w:rFonts w:ascii="Arial" w:eastAsia="Times New Roman" w:hAnsi="Arial" w:cs="Arial"/>
          <w:sz w:val="16"/>
          <w:szCs w:val="16"/>
          <w:lang w:eastAsia="pt-BR"/>
        </w:rPr>
      </w:pPr>
      <w:r>
        <w:rPr>
          <w:rFonts w:ascii="Arial" w:hAnsi="Arial" w:cs="Arial"/>
          <w:color w:val="000000" w:themeColor="text1"/>
          <w:sz w:val="24"/>
          <w:szCs w:val="24"/>
        </w:rPr>
        <w:t>Item 8.1 - E</w:t>
      </w:r>
      <w:r w:rsidRPr="004B1EDD">
        <w:rPr>
          <w:rFonts w:ascii="Arial" w:hAnsi="Arial" w:cs="Arial"/>
          <w:color w:val="000000" w:themeColor="text1"/>
          <w:sz w:val="24"/>
          <w:szCs w:val="24"/>
        </w:rPr>
        <w:t xml:space="preserve">xecução de passeio (calçada) ou piso de concreto com concreto moldado in loco, usinado, acabamento convencional, não armado. </w:t>
      </w:r>
      <w:proofErr w:type="gramStart"/>
      <w:r w:rsidRPr="004B1EDD">
        <w:rPr>
          <w:rFonts w:ascii="Arial" w:hAnsi="Arial" w:cs="Arial"/>
          <w:color w:val="000000" w:themeColor="text1"/>
          <w:sz w:val="24"/>
          <w:szCs w:val="24"/>
        </w:rPr>
        <w:t>af_07</w:t>
      </w:r>
      <w:proofErr w:type="gramEnd"/>
      <w:r w:rsidRPr="004B1EDD">
        <w:rPr>
          <w:rFonts w:ascii="Arial" w:hAnsi="Arial" w:cs="Arial"/>
          <w:color w:val="000000" w:themeColor="text1"/>
          <w:sz w:val="24"/>
          <w:szCs w:val="24"/>
        </w:rPr>
        <w:t>/2016</w:t>
      </w:r>
    </w:p>
    <w:p w:rsidR="00B955A2" w:rsidRDefault="00B955A2" w:rsidP="004D425A">
      <w:pPr>
        <w:pStyle w:val="Cabealho"/>
        <w:spacing w:line="360" w:lineRule="auto"/>
        <w:ind w:left="720"/>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proofErr w:type="gramStart"/>
      <w:r w:rsidRPr="00B955A2">
        <w:rPr>
          <w:rFonts w:ascii="Arial" w:hAnsi="Arial" w:cs="Arial"/>
          <w:b/>
          <w:color w:val="000000" w:themeColor="text1"/>
          <w:sz w:val="24"/>
          <w:szCs w:val="24"/>
        </w:rPr>
        <w:t>9.</w:t>
      </w:r>
      <w:proofErr w:type="gramEnd"/>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9.1.</w:t>
      </w:r>
      <w:proofErr w:type="gramEnd"/>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9.2.</w:t>
      </w:r>
      <w:proofErr w:type="gramEnd"/>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PRAZO DE EXECUÇÃO DO CONTRATO</w:t>
      </w:r>
    </w:p>
    <w:p w:rsidR="00793FBD" w:rsidRPr="00B0257D" w:rsidRDefault="00793FBD" w:rsidP="00312EC9">
      <w:pPr>
        <w:pStyle w:val="Texto"/>
        <w:keepNext/>
        <w:spacing w:before="0" w:after="0"/>
        <w:ind w:firstLine="0"/>
        <w:rPr>
          <w:rFonts w:cs="Arial"/>
          <w:szCs w:val="24"/>
        </w:rPr>
      </w:pPr>
      <w:r>
        <w:rPr>
          <w:rFonts w:cs="Arial"/>
          <w:szCs w:val="24"/>
        </w:rPr>
        <w:lastRenderedPageBreak/>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proofErr w:type="gramStart"/>
      <w:r w:rsidR="00BC1A3B">
        <w:rPr>
          <w:rFonts w:cs="Arial"/>
          <w:szCs w:val="24"/>
        </w:rPr>
        <w:t>4</w:t>
      </w:r>
      <w:proofErr w:type="gramEnd"/>
      <w:r>
        <w:rPr>
          <w:rFonts w:cs="Arial"/>
          <w:szCs w:val="24"/>
        </w:rPr>
        <w:t>(</w:t>
      </w:r>
      <w:r w:rsidR="00BC1A3B">
        <w:rPr>
          <w:rFonts w:cs="Arial"/>
          <w:szCs w:val="24"/>
        </w:rPr>
        <w:t>quatro</w:t>
      </w:r>
      <w:bookmarkStart w:id="0" w:name="_GoBack"/>
      <w:bookmarkEnd w:id="0"/>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w:t>
      </w:r>
      <w:proofErr w:type="gramStart"/>
      <w:r w:rsidR="007F0F26">
        <w:rPr>
          <w:rFonts w:cs="Arial"/>
          <w:color w:val="000000" w:themeColor="text1"/>
          <w:szCs w:val="24"/>
        </w:rPr>
        <w:t>–</w:t>
      </w:r>
      <w:r w:rsidR="007F0F26">
        <w:rPr>
          <w:rFonts w:cs="Arial"/>
          <w:szCs w:val="24"/>
        </w:rPr>
        <w:t>O</w:t>
      </w:r>
      <w:proofErr w:type="gramEnd"/>
      <w:r w:rsidR="007F0F26">
        <w:rPr>
          <w:rFonts w:cs="Arial"/>
          <w:szCs w:val="24"/>
        </w:rPr>
        <w:t xml:space="preserve"> </w:t>
      </w:r>
      <w:r w:rsidRPr="002D7899">
        <w:rPr>
          <w:rFonts w:cs="Arial"/>
          <w:szCs w:val="24"/>
        </w:rPr>
        <w:t>prazo a que se refere o subitem anterior começará a fluir</w:t>
      </w:r>
      <w:r w:rsidR="00560367">
        <w:rPr>
          <w:rFonts w:cs="Arial"/>
          <w:szCs w:val="24"/>
        </w:rPr>
        <w:t xml:space="preserve"> a partir d</w:t>
      </w:r>
      <w:r w:rsidRPr="002D7899">
        <w:rPr>
          <w:rFonts w:cs="Arial"/>
          <w:szCs w:val="24"/>
        </w:rPr>
        <w:t xml:space="preserve">o 1º (primeiro) dia </w:t>
      </w:r>
      <w:r w:rsidR="007F0F26">
        <w:rPr>
          <w:rFonts w:cs="Arial"/>
          <w:szCs w:val="24"/>
        </w:rPr>
        <w:t xml:space="preserve">útil </w:t>
      </w:r>
      <w:proofErr w:type="spellStart"/>
      <w:r w:rsidR="007F0F26">
        <w:rPr>
          <w:rFonts w:cs="Arial"/>
          <w:szCs w:val="24"/>
        </w:rPr>
        <w:t>daautorização</w:t>
      </w:r>
      <w:proofErr w:type="spellEnd"/>
      <w:r w:rsidR="007F0F26">
        <w:rPr>
          <w:rFonts w:cs="Arial"/>
          <w:szCs w:val="24"/>
        </w:rPr>
        <w:t xml:space="preserve"> de início dos serviços, a ser emitida pel</w:t>
      </w:r>
      <w:r w:rsidR="009632CA">
        <w:rPr>
          <w:rFonts w:cs="Arial"/>
          <w:szCs w:val="24"/>
        </w:rPr>
        <w:t>o ordenador de despesas e pela f</w:t>
      </w:r>
      <w:r w:rsidR="007F0F26">
        <w:rPr>
          <w:rFonts w:cs="Arial"/>
          <w:szCs w:val="24"/>
        </w:rPr>
        <w:t>iscalização.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proofErr w:type="gramStart"/>
      <w:r>
        <w:rPr>
          <w:rFonts w:ascii="Arial" w:hAnsi="Arial" w:cs="Arial"/>
          <w:sz w:val="24"/>
          <w:szCs w:val="24"/>
        </w:rPr>
        <w:t>11.1.</w:t>
      </w:r>
      <w:proofErr w:type="gramEnd"/>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 xml:space="preserve">eto Básico, uma vez obedecidas </w:t>
      </w:r>
      <w:proofErr w:type="gramStart"/>
      <w:r w:rsidR="00062623">
        <w:rPr>
          <w:rFonts w:ascii="Arial" w:hAnsi="Arial" w:cs="Arial"/>
          <w:sz w:val="24"/>
          <w:szCs w:val="24"/>
        </w:rPr>
        <w:t>a</w:t>
      </w:r>
      <w:r w:rsidRPr="009E33D3">
        <w:rPr>
          <w:rFonts w:ascii="Arial" w:hAnsi="Arial" w:cs="Arial"/>
          <w:sz w:val="24"/>
          <w:szCs w:val="24"/>
        </w:rPr>
        <w:t>s</w:t>
      </w:r>
      <w:proofErr w:type="gramEnd"/>
      <w:r w:rsidRPr="009E33D3">
        <w:rPr>
          <w:rFonts w:ascii="Arial" w:hAnsi="Arial" w:cs="Arial"/>
          <w:sz w:val="24"/>
          <w:szCs w:val="24"/>
        </w:rPr>
        <w:t xml:space="preserve">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 xml:space="preserve">Previdência </w:t>
      </w:r>
      <w:proofErr w:type="spellStart"/>
      <w:r w:rsidR="00793FBD">
        <w:rPr>
          <w:rFonts w:ascii="Arial" w:hAnsi="Arial" w:cs="Arial"/>
          <w:sz w:val="24"/>
          <w:szCs w:val="24"/>
        </w:rPr>
        <w:t>Social</w:t>
      </w:r>
      <w:r>
        <w:rPr>
          <w:rFonts w:ascii="Arial" w:hAnsi="Arial" w:cs="Arial"/>
          <w:sz w:val="24"/>
          <w:szCs w:val="24"/>
        </w:rPr>
        <w:t>ou</w:t>
      </w:r>
      <w:proofErr w:type="spellEnd"/>
      <w:r>
        <w:rPr>
          <w:rFonts w:ascii="Arial" w:hAnsi="Arial" w:cs="Arial"/>
          <w:sz w:val="24"/>
          <w:szCs w:val="24"/>
        </w:rPr>
        <w:t xml:space="preserve"> comprovante de recolhimento da contribuição</w:t>
      </w:r>
      <w:r w:rsidR="00793FBD" w:rsidRPr="009E33D3">
        <w:rPr>
          <w:rFonts w:ascii="Arial" w:hAnsi="Arial" w:cs="Arial"/>
          <w:sz w:val="24"/>
          <w:szCs w:val="24"/>
        </w:rPr>
        <w:t>;</w:t>
      </w:r>
    </w:p>
    <w:p w:rsidR="00793FBD" w:rsidRPr="009E33D3"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proofErr w:type="gramStart"/>
      <w:r>
        <w:rPr>
          <w:rFonts w:ascii="Arial" w:hAnsi="Arial" w:cs="Arial"/>
          <w:sz w:val="24"/>
          <w:szCs w:val="24"/>
        </w:rPr>
        <w:t>12.1.4.</w:t>
      </w:r>
      <w:proofErr w:type="gramEnd"/>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;12.1.5.</w:t>
      </w:r>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lastRenderedPageBreak/>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 xml:space="preserve">Em havendo irregularidade ou erro na documentação apresentada, o prazo para pagamento será interrompido e a contagem retomada </w:t>
      </w:r>
      <w:proofErr w:type="gramStart"/>
      <w:r>
        <w:rPr>
          <w:rFonts w:ascii="Arial" w:hAnsi="Arial" w:cs="Arial"/>
          <w:sz w:val="24"/>
          <w:szCs w:val="24"/>
        </w:rPr>
        <w:t>após</w:t>
      </w:r>
      <w:proofErr w:type="gramEnd"/>
      <w:r>
        <w:rPr>
          <w:rFonts w:ascii="Arial" w:hAnsi="Arial" w:cs="Arial"/>
          <w:sz w:val="24"/>
          <w:szCs w:val="24"/>
        </w:rPr>
        <w:t xml:space="preserve">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ocorrendo atraso no pagamento das notas fiscais, a contratada será remunerada com aplicação do índic</w:t>
      </w:r>
      <w:r w:rsidR="009F06AE">
        <w:rPr>
          <w:rFonts w:ascii="Arial" w:hAnsi="Arial" w:cs="Arial"/>
          <w:sz w:val="24"/>
          <w:szCs w:val="24"/>
        </w:rPr>
        <w:t xml:space="preserve">e IPC-FIPE, calculado “pró-rata </w:t>
      </w:r>
      <w:proofErr w:type="spellStart"/>
      <w:r>
        <w:rPr>
          <w:rFonts w:ascii="Arial" w:hAnsi="Arial" w:cs="Arial"/>
          <w:sz w:val="24"/>
          <w:szCs w:val="24"/>
        </w:rPr>
        <w:t>die</w:t>
      </w:r>
      <w:proofErr w:type="spellEnd"/>
      <w:r>
        <w:rPr>
          <w:rFonts w:ascii="Arial" w:hAnsi="Arial" w:cs="Arial"/>
          <w:sz w:val="24"/>
          <w:szCs w:val="24"/>
        </w:rPr>
        <w:t xml:space="preserv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793FBD">
        <w:rPr>
          <w:rFonts w:ascii="Arial" w:hAnsi="Arial" w:cs="Arial"/>
          <w:color w:val="000000" w:themeColor="text1"/>
          <w:sz w:val="24"/>
          <w:szCs w:val="24"/>
        </w:rPr>
        <w:t>3</w:t>
      </w:r>
      <w:r w:rsidR="00793FBD" w:rsidRPr="009E33D3">
        <w:rPr>
          <w:rFonts w:ascii="Arial" w:hAnsi="Arial" w:cs="Arial"/>
          <w:sz w:val="24"/>
          <w:szCs w:val="24"/>
        </w:rPr>
        <w:t xml:space="preserve">, as medições dos serviços serão efetuadas pela </w:t>
      </w:r>
      <w:proofErr w:type="spellStart"/>
      <w:r w:rsidR="00793FBD" w:rsidRPr="009E33D3">
        <w:rPr>
          <w:rFonts w:ascii="Arial" w:hAnsi="Arial" w:cs="Arial"/>
          <w:sz w:val="24"/>
          <w:szCs w:val="24"/>
        </w:rPr>
        <w:t>Contratadalevando</w:t>
      </w:r>
      <w:proofErr w:type="spellEnd"/>
      <w:r w:rsidR="00793FBD" w:rsidRPr="009E33D3">
        <w:rPr>
          <w:rFonts w:ascii="Arial" w:hAnsi="Arial" w:cs="Arial"/>
          <w:sz w:val="24"/>
          <w:szCs w:val="24"/>
        </w:rPr>
        <w:t xml:space="preserve">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(I/</w:t>
      </w:r>
      <w:proofErr w:type="spellStart"/>
      <w:r w:rsidRPr="00CE20F7">
        <w:rPr>
          <w:rFonts w:ascii="Arial" w:hAnsi="Arial" w:cs="Arial"/>
          <w:sz w:val="24"/>
          <w:szCs w:val="24"/>
        </w:rPr>
        <w:t>Io</w:t>
      </w:r>
      <w:proofErr w:type="spellEnd"/>
      <w:r w:rsidRPr="00CE20F7">
        <w:rPr>
          <w:rFonts w:ascii="Arial" w:hAnsi="Arial" w:cs="Arial"/>
          <w:sz w:val="24"/>
          <w:szCs w:val="24"/>
        </w:rPr>
        <w:t xml:space="preserve">) x </w:t>
      </w:r>
      <w:proofErr w:type="spellStart"/>
      <w:r w:rsidRPr="00CE20F7">
        <w:rPr>
          <w:rFonts w:ascii="Arial" w:hAnsi="Arial" w:cs="Arial"/>
          <w:sz w:val="24"/>
          <w:szCs w:val="24"/>
        </w:rPr>
        <w:t>Po</w:t>
      </w:r>
      <w:proofErr w:type="spellEnd"/>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Preço unitário reajustado, por item de serviço;</w:t>
      </w:r>
    </w:p>
    <w:p w:rsidR="00793FBD" w:rsidRPr="00CE20F7" w:rsidRDefault="00793FBD" w:rsidP="00312EC9">
      <w:pPr>
        <w:rPr>
          <w:rFonts w:ascii="Arial" w:hAnsi="Arial" w:cs="Arial"/>
          <w:sz w:val="24"/>
          <w:szCs w:val="24"/>
        </w:rPr>
      </w:pPr>
      <w:proofErr w:type="spellStart"/>
      <w:r w:rsidRPr="00CE20F7">
        <w:rPr>
          <w:rFonts w:ascii="Arial" w:hAnsi="Arial" w:cs="Arial"/>
          <w:sz w:val="24"/>
          <w:szCs w:val="24"/>
        </w:rPr>
        <w:t>Po</w:t>
      </w:r>
      <w:proofErr w:type="spellEnd"/>
      <w:r w:rsidRPr="00CE20F7">
        <w:rPr>
          <w:rFonts w:ascii="Arial" w:hAnsi="Arial" w:cs="Arial"/>
          <w:sz w:val="24"/>
          <w:szCs w:val="24"/>
        </w:rPr>
        <w:t xml:space="preserve">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proofErr w:type="spellStart"/>
      <w:r w:rsidRPr="00CE20F7">
        <w:rPr>
          <w:rFonts w:ascii="Arial" w:hAnsi="Arial" w:cs="Arial"/>
          <w:sz w:val="24"/>
          <w:szCs w:val="24"/>
        </w:rPr>
        <w:t>Io</w:t>
      </w:r>
      <w:proofErr w:type="spellEnd"/>
      <w:r w:rsidRPr="00CE20F7">
        <w:rPr>
          <w:rFonts w:ascii="Arial" w:hAnsi="Arial" w:cs="Arial"/>
          <w:sz w:val="24"/>
          <w:szCs w:val="24"/>
        </w:rPr>
        <w:t xml:space="preserve">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proofErr w:type="gramStart"/>
      <w:r>
        <w:rPr>
          <w:rFonts w:ascii="Arial" w:hAnsi="Arial" w:cs="Arial"/>
          <w:sz w:val="24"/>
          <w:szCs w:val="24"/>
        </w:rPr>
        <w:lastRenderedPageBreak/>
        <w:t>14.1.1.</w:t>
      </w:r>
      <w:proofErr w:type="gramEnd"/>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proofErr w:type="gramStart"/>
      <w:r>
        <w:rPr>
          <w:rFonts w:ascii="Arial" w:hAnsi="Arial" w:cs="Arial"/>
          <w:sz w:val="24"/>
          <w:szCs w:val="24"/>
        </w:rPr>
        <w:t>14.1.2.</w:t>
      </w:r>
      <w:proofErr w:type="gramEnd"/>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proofErr w:type="gramStart"/>
      <w:r>
        <w:rPr>
          <w:rFonts w:ascii="Arial" w:hAnsi="Arial" w:cs="Arial"/>
          <w:sz w:val="24"/>
          <w:szCs w:val="24"/>
        </w:rPr>
        <w:t>15.1.2.</w:t>
      </w:r>
      <w:proofErr w:type="gramEnd"/>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15.1.3.</w:t>
      </w:r>
      <w:proofErr w:type="gramEnd"/>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15.1.4.</w:t>
      </w:r>
      <w:proofErr w:type="gramEnd"/>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15.1.5.</w:t>
      </w:r>
      <w:proofErr w:type="gramEnd"/>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15.1.6.</w:t>
      </w:r>
      <w:proofErr w:type="gramEnd"/>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lastRenderedPageBreak/>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proofErr w:type="gramEnd"/>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6</w:t>
      </w:r>
      <w:r>
        <w:rPr>
          <w:rFonts w:ascii="Arial" w:hAnsi="Arial" w:cs="Arial"/>
          <w:sz w:val="24"/>
          <w:szCs w:val="24"/>
        </w:rPr>
        <w:t>.</w:t>
      </w:r>
      <w:proofErr w:type="gramEnd"/>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proofErr w:type="gramStart"/>
      <w:r>
        <w:rPr>
          <w:rFonts w:ascii="Arial" w:hAnsi="Arial" w:cs="Arial"/>
          <w:sz w:val="24"/>
          <w:szCs w:val="24"/>
        </w:rPr>
        <w:lastRenderedPageBreak/>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w:t>
      </w:r>
      <w:proofErr w:type="gramEnd"/>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9.</w:t>
      </w:r>
      <w:r>
        <w:rPr>
          <w:rFonts w:ascii="Arial" w:hAnsi="Arial" w:cs="Arial"/>
          <w:sz w:val="24"/>
          <w:szCs w:val="24"/>
        </w:rPr>
        <w:t>.</w:t>
      </w:r>
      <w:proofErr w:type="gramEnd"/>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proofErr w:type="gramEnd"/>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793FBD" w:rsidRPr="009E33D3">
        <w:rPr>
          <w:rFonts w:ascii="Arial" w:hAnsi="Arial" w:cs="Arial"/>
          <w:sz w:val="24"/>
          <w:szCs w:val="24"/>
        </w:rPr>
        <w:t>Livro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b)</w:t>
      </w:r>
      <w:proofErr w:type="gramEnd"/>
      <w:r w:rsidR="00793FBD" w:rsidRPr="009E33D3">
        <w:rPr>
          <w:rFonts w:ascii="Arial" w:hAnsi="Arial" w:cs="Arial"/>
          <w:sz w:val="24"/>
          <w:szCs w:val="24"/>
        </w:rPr>
        <w:t xml:space="preserve">Projetos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proofErr w:type="gramStart"/>
      <w:r>
        <w:rPr>
          <w:rFonts w:ascii="Arial" w:hAnsi="Arial" w:cs="Arial"/>
          <w:sz w:val="24"/>
          <w:szCs w:val="24"/>
        </w:rPr>
        <w:t>c)</w:t>
      </w:r>
      <w:proofErr w:type="gramEnd"/>
      <w:r w:rsidR="00793FBD" w:rsidRPr="009E33D3">
        <w:rPr>
          <w:rFonts w:ascii="Arial" w:hAnsi="Arial" w:cs="Arial"/>
          <w:sz w:val="24"/>
          <w:szCs w:val="24"/>
        </w:rPr>
        <w:t>Cópia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d)</w:t>
      </w:r>
      <w:proofErr w:type="gramEnd"/>
      <w:r w:rsidR="00793FBD" w:rsidRPr="009E33D3">
        <w:rPr>
          <w:rFonts w:ascii="Arial" w:hAnsi="Arial" w:cs="Arial"/>
          <w:sz w:val="24"/>
          <w:szCs w:val="24"/>
        </w:rPr>
        <w:t>Registro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793FBD" w:rsidRPr="009E33D3">
        <w:rPr>
          <w:rFonts w:ascii="Arial" w:hAnsi="Arial" w:cs="Arial"/>
          <w:sz w:val="24"/>
          <w:szCs w:val="24"/>
        </w:rPr>
        <w:t>Arquivo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f)</w:t>
      </w:r>
      <w:proofErr w:type="gramEnd"/>
      <w:r w:rsidR="00793FBD" w:rsidRPr="009E33D3">
        <w:rPr>
          <w:rFonts w:ascii="Arial" w:hAnsi="Arial" w:cs="Arial"/>
          <w:sz w:val="24"/>
          <w:szCs w:val="24"/>
        </w:rPr>
        <w:t>Cronograma Físico-Financeiro;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g)</w:t>
      </w:r>
      <w:proofErr w:type="gramEnd"/>
      <w:r w:rsidR="00793FBD" w:rsidRPr="009E33D3">
        <w:rPr>
          <w:rFonts w:ascii="Arial" w:hAnsi="Arial" w:cs="Arial"/>
          <w:sz w:val="24"/>
          <w:szCs w:val="24"/>
        </w:rPr>
        <w:t>Folhas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lastRenderedPageBreak/>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00793FBD" w:rsidRPr="009E33D3">
        <w:rPr>
          <w:rFonts w:ascii="Arial" w:hAnsi="Arial" w:cs="Arial"/>
          <w:sz w:val="24"/>
          <w:szCs w:val="24"/>
        </w:rPr>
        <w:t>Acidentes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proofErr w:type="gramStart"/>
      <w:r>
        <w:rPr>
          <w:rFonts w:ascii="Arial" w:hAnsi="Arial" w:cs="Arial"/>
          <w:sz w:val="24"/>
          <w:szCs w:val="24"/>
        </w:rPr>
        <w:t>15.1.2</w:t>
      </w:r>
      <w:r w:rsidR="009D7818">
        <w:rPr>
          <w:rFonts w:ascii="Arial" w:hAnsi="Arial" w:cs="Arial"/>
          <w:sz w:val="24"/>
          <w:szCs w:val="24"/>
        </w:rPr>
        <w:t>6.</w:t>
      </w:r>
      <w:proofErr w:type="gramEnd"/>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proofErr w:type="gramStart"/>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roofErr w:type="gramEnd"/>
      <w:r w:rsidRPr="009E33D3">
        <w:rPr>
          <w:rFonts w:ascii="Arial" w:hAnsi="Arial" w:cs="Arial"/>
          <w:sz w:val="24"/>
          <w:szCs w:val="24"/>
        </w:rPr>
        <w:t>;</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 xml:space="preserve">s sanções previstas nos artigos. </w:t>
      </w:r>
      <w:proofErr w:type="gramStart"/>
      <w:r w:rsidRPr="009E33D3">
        <w:rPr>
          <w:rFonts w:ascii="Arial" w:hAnsi="Arial" w:cs="Arial"/>
          <w:sz w:val="24"/>
          <w:szCs w:val="24"/>
        </w:rPr>
        <w:t>86, 87 e 88</w:t>
      </w:r>
      <w:proofErr w:type="gramEnd"/>
      <w:r w:rsidRPr="009E33D3">
        <w:rPr>
          <w:rFonts w:ascii="Arial" w:hAnsi="Arial" w:cs="Arial"/>
          <w:sz w:val="24"/>
          <w:szCs w:val="24"/>
        </w:rPr>
        <w:t xml:space="preserve">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xml:space="preserve">, </w:t>
      </w:r>
      <w:proofErr w:type="gramStart"/>
      <w:r w:rsidR="00793FBD" w:rsidRPr="009E33D3">
        <w:rPr>
          <w:rFonts w:ascii="Arial" w:hAnsi="Arial" w:cs="Arial"/>
          <w:sz w:val="24"/>
          <w:szCs w:val="24"/>
        </w:rPr>
        <w:t>a seu</w:t>
      </w:r>
      <w:proofErr w:type="gramEnd"/>
      <w:r w:rsidR="00793FBD" w:rsidRPr="009E33D3">
        <w:rPr>
          <w:rFonts w:ascii="Arial" w:hAnsi="Arial" w:cs="Arial"/>
          <w:sz w:val="24"/>
          <w:szCs w:val="24"/>
        </w:rPr>
        <w:t xml:space="preserve"> critério, poderá decidir pela notificação formal, advertindo a </w:t>
      </w:r>
      <w:r w:rsidR="00793FBD" w:rsidRPr="009E33D3">
        <w:rPr>
          <w:rFonts w:ascii="Arial" w:hAnsi="Arial" w:cs="Arial"/>
          <w:sz w:val="24"/>
          <w:szCs w:val="24"/>
        </w:rPr>
        <w:lastRenderedPageBreak/>
        <w:t>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proofErr w:type="gramStart"/>
      <w:r>
        <w:rPr>
          <w:rFonts w:ascii="Arial" w:hAnsi="Arial" w:cs="Arial"/>
          <w:sz w:val="24"/>
          <w:szCs w:val="24"/>
        </w:rPr>
        <w:t>l)</w:t>
      </w:r>
      <w:proofErr w:type="gramEnd"/>
      <w:r w:rsidR="00793FBD" w:rsidRPr="009E33D3">
        <w:rPr>
          <w:rFonts w:ascii="Arial" w:hAnsi="Arial" w:cs="Arial"/>
          <w:sz w:val="24"/>
          <w:szCs w:val="24"/>
        </w:rPr>
        <w:t>Não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lastRenderedPageBreak/>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 xml:space="preserve">A penalidade de declaração de inidoneidade será aplicada, exclusivamente, por decisão do Município, facultada a defesa do interessado no respectivo processo, no prazo de 10 (dez) dias da abertura de vistas, podendo a reabilitação </w:t>
      </w:r>
      <w:proofErr w:type="gramStart"/>
      <w:r w:rsidR="00793FBD" w:rsidRPr="009E33D3">
        <w:rPr>
          <w:rFonts w:ascii="Arial" w:hAnsi="Arial" w:cs="Arial"/>
          <w:sz w:val="24"/>
          <w:szCs w:val="24"/>
        </w:rPr>
        <w:t>ser</w:t>
      </w:r>
      <w:proofErr w:type="gramEnd"/>
      <w:r w:rsidR="00793FBD" w:rsidRPr="009E33D3">
        <w:rPr>
          <w:rFonts w:ascii="Arial" w:hAnsi="Arial" w:cs="Arial"/>
          <w:sz w:val="24"/>
          <w:szCs w:val="24"/>
        </w:rPr>
        <w:t xml:space="preserve">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 xml:space="preserve">Havendo reincidência, quando a mesma infração for cometida pela Contratada no período de </w:t>
      </w:r>
      <w:proofErr w:type="gramStart"/>
      <w:r w:rsidRPr="009E33D3">
        <w:rPr>
          <w:rFonts w:ascii="Arial" w:hAnsi="Arial" w:cs="Arial"/>
          <w:sz w:val="24"/>
          <w:szCs w:val="24"/>
        </w:rPr>
        <w:t>2</w:t>
      </w:r>
      <w:proofErr w:type="gramEnd"/>
      <w:r w:rsidRPr="009E33D3">
        <w:rPr>
          <w:rFonts w:ascii="Arial" w:hAnsi="Arial" w:cs="Arial"/>
          <w:sz w:val="24"/>
          <w:szCs w:val="24"/>
        </w:rPr>
        <w:t xml:space="preserve">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w:t>
      </w:r>
      <w:proofErr w:type="gramStart"/>
      <w:r w:rsidRPr="009E33D3">
        <w:rPr>
          <w:rFonts w:ascii="Arial" w:hAnsi="Arial" w:cs="Arial"/>
          <w:sz w:val="24"/>
          <w:szCs w:val="24"/>
        </w:rPr>
        <w:t>2</w:t>
      </w:r>
      <w:proofErr w:type="gramEnd"/>
      <w:r w:rsidRPr="009E33D3">
        <w:rPr>
          <w:rFonts w:ascii="Arial" w:hAnsi="Arial" w:cs="Arial"/>
          <w:sz w:val="24"/>
          <w:szCs w:val="24"/>
        </w:rPr>
        <w:t xml:space="preserve"> (dois) dias.</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17.4.</w:t>
      </w:r>
      <w:proofErr w:type="gramEnd"/>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lastRenderedPageBreak/>
        <w:t>17.5.</w:t>
      </w:r>
      <w:proofErr w:type="gramEnd"/>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pela </w:t>
      </w:r>
      <w:r w:rsidR="00793FBD">
        <w:rPr>
          <w:rFonts w:ascii="Arial" w:hAnsi="Arial" w:cs="Arial"/>
          <w:sz w:val="24"/>
          <w:szCs w:val="24"/>
        </w:rPr>
        <w:t xml:space="preserve"> Secretaria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w:t>
      </w:r>
      <w:proofErr w:type="gramStart"/>
      <w:r w:rsidR="00793FBD" w:rsidRPr="009E33D3">
        <w:rPr>
          <w:rFonts w:ascii="Arial" w:hAnsi="Arial" w:cs="Arial"/>
          <w:sz w:val="24"/>
          <w:szCs w:val="24"/>
        </w:rPr>
        <w:t>5</w:t>
      </w:r>
      <w:proofErr w:type="gramEnd"/>
      <w:r w:rsidR="00793FBD" w:rsidRPr="009E33D3">
        <w:rPr>
          <w:rFonts w:ascii="Arial" w:hAnsi="Arial" w:cs="Arial"/>
          <w:sz w:val="24"/>
          <w:szCs w:val="24"/>
        </w:rPr>
        <w:t xml:space="preserve">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17.7.</w:t>
      </w:r>
      <w:proofErr w:type="gramEnd"/>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17.8.</w:t>
      </w:r>
      <w:proofErr w:type="gramEnd"/>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 xml:space="preserve">ei 8666/93, apresentada por documento original, não eletrônico. Se o valor da garantia for utilizado, total ou parcialmente em pagamento de qualquer obrigação, inclusive indenização a terceiros, a contratada deverá proceder </w:t>
      </w:r>
      <w:proofErr w:type="gramStart"/>
      <w:r w:rsidRPr="009E33D3">
        <w:rPr>
          <w:rFonts w:cs="Arial"/>
          <w:szCs w:val="24"/>
        </w:rPr>
        <w:t>a</w:t>
      </w:r>
      <w:proofErr w:type="gramEnd"/>
      <w:r w:rsidRPr="009E33D3">
        <w:rPr>
          <w:rFonts w:cs="Arial"/>
          <w:szCs w:val="24"/>
        </w:rPr>
        <w:t xml:space="preserve">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lastRenderedPageBreak/>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proofErr w:type="gramStart"/>
      <w:r w:rsidR="004B5704">
        <w:rPr>
          <w:rFonts w:cs="Arial"/>
          <w:szCs w:val="24"/>
        </w:rPr>
        <w:t>–Nos</w:t>
      </w:r>
      <w:proofErr w:type="gramEnd"/>
      <w:r w:rsidR="004B5704">
        <w:rPr>
          <w:rFonts w:cs="Arial"/>
          <w:szCs w:val="24"/>
        </w:rPr>
        <w:t xml:space="preserve"> termos do disposto no artigo 48, §1º da Lei 8.666/93, serão consideradas </w:t>
      </w:r>
      <w:proofErr w:type="spellStart"/>
      <w:r w:rsidR="004B5704">
        <w:rPr>
          <w:rFonts w:cs="Arial"/>
          <w:szCs w:val="24"/>
        </w:rPr>
        <w:t>inexequíveis</w:t>
      </w:r>
      <w:proofErr w:type="spellEnd"/>
      <w:r w:rsidR="004B5704">
        <w:rPr>
          <w:rFonts w:cs="Arial"/>
          <w:szCs w:val="24"/>
        </w:rPr>
        <w:t xml:space="preserve">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a)</w:t>
      </w:r>
      <w:proofErr w:type="gramStart"/>
      <w:r>
        <w:rPr>
          <w:rFonts w:cs="Arial"/>
          <w:szCs w:val="24"/>
        </w:rPr>
        <w:t xml:space="preserve"> </w:t>
      </w:r>
      <w:r w:rsidR="00793FBD" w:rsidRPr="009E33D3">
        <w:rPr>
          <w:rFonts w:cs="Arial"/>
          <w:szCs w:val="24"/>
        </w:rPr>
        <w:t xml:space="preserve"> </w:t>
      </w:r>
      <w:proofErr w:type="gramEnd"/>
      <w:r w:rsidR="00793FBD" w:rsidRPr="009E33D3">
        <w:rPr>
          <w:rFonts w:cs="Arial"/>
          <w:szCs w:val="24"/>
        </w:rPr>
        <w:t>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lastRenderedPageBreak/>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cução do objeto do contrato ou p</w:t>
      </w:r>
      <w:r w:rsidR="00793FBD" w:rsidRPr="009E33D3">
        <w:rPr>
          <w:rFonts w:cs="Arial"/>
          <w:szCs w:val="24"/>
        </w:rPr>
        <w:t xml:space="preserve">roposta que apresente preços </w:t>
      </w:r>
      <w:proofErr w:type="gramStart"/>
      <w:r w:rsidR="00793FBD" w:rsidRPr="009E33D3">
        <w:rPr>
          <w:rFonts w:cs="Arial"/>
          <w:szCs w:val="24"/>
        </w:rPr>
        <w:t>global ou unitários simbólicos, irrisórios</w:t>
      </w:r>
      <w:proofErr w:type="gramEnd"/>
      <w:r w:rsidR="00793FBD" w:rsidRPr="009E33D3">
        <w:rPr>
          <w:rFonts w:cs="Arial"/>
          <w:szCs w:val="24"/>
        </w:rPr>
        <w:t xml:space="preserve">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t>A despesa decorrente da contração correrá a conta da seguinte dotação orçamentária, da Secretaria Municipal de Obras:</w:t>
      </w:r>
    </w:p>
    <w:p w:rsidR="00A62C51" w:rsidRDefault="00A62C51" w:rsidP="00A62C51">
      <w:pPr>
        <w:pStyle w:val="Texto"/>
        <w:ind w:left="720" w:firstLine="0"/>
        <w:rPr>
          <w:rFonts w:cs="Arial"/>
          <w:szCs w:val="24"/>
        </w:rPr>
      </w:pPr>
    </w:p>
    <w:p w:rsidR="00A62C51" w:rsidRDefault="00A62C51" w:rsidP="00A62C51">
      <w:pPr>
        <w:pStyle w:val="Texto"/>
        <w:ind w:left="720" w:firstLine="0"/>
        <w:rPr>
          <w:rFonts w:cs="Arial"/>
          <w:szCs w:val="24"/>
        </w:rPr>
      </w:pPr>
      <w:r>
        <w:rPr>
          <w:rFonts w:cs="Arial"/>
          <w:szCs w:val="24"/>
        </w:rPr>
        <w:t>Elemento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w:t>
      </w:r>
      <w:proofErr w:type="gramStart"/>
      <w:r w:rsidR="006C5F3D">
        <w:rPr>
          <w:rFonts w:cs="Arial"/>
          <w:szCs w:val="24"/>
        </w:rPr>
        <w:t>45 – Cessão</w:t>
      </w:r>
      <w:proofErr w:type="gramEnd"/>
      <w:r w:rsidR="006C5F3D">
        <w:rPr>
          <w:rFonts w:cs="Arial"/>
          <w:szCs w:val="24"/>
        </w:rPr>
        <w:t xml:space="preserve">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EB" w:rsidRDefault="003F17EB" w:rsidP="00666B76">
      <w:r>
        <w:separator/>
      </w:r>
    </w:p>
  </w:endnote>
  <w:endnote w:type="continuationSeparator" w:id="1">
    <w:p w:rsidR="003F17EB" w:rsidRDefault="003F17EB" w:rsidP="0066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54138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541381"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EB" w:rsidRDefault="003F17EB" w:rsidP="00666B76">
      <w:r>
        <w:separator/>
      </w:r>
    </w:p>
  </w:footnote>
  <w:footnote w:type="continuationSeparator" w:id="1">
    <w:p w:rsidR="003F17EB" w:rsidRDefault="003F17EB" w:rsidP="006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7D1BE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Pr="00312EC9" w:rsidRDefault="00541381"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541381" w:rsidRPr="00312EC9" w:rsidRDefault="00541381" w:rsidP="00B1247F">
    <w:pPr>
      <w:jc w:val="center"/>
      <w:rPr>
        <w:sz w:val="32"/>
      </w:rPr>
    </w:pPr>
    <w:r w:rsidRPr="00312EC9">
      <w:rPr>
        <w:sz w:val="32"/>
      </w:rPr>
      <w:t>Estado do Rio de Janeiro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81" w:rsidRDefault="007D1BE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C1105"/>
    <w:rsid w:val="001C5CE5"/>
    <w:rsid w:val="001C6EEB"/>
    <w:rsid w:val="001C7039"/>
    <w:rsid w:val="001D14EF"/>
    <w:rsid w:val="001D2A38"/>
    <w:rsid w:val="001D4726"/>
    <w:rsid w:val="001E180D"/>
    <w:rsid w:val="001E6801"/>
    <w:rsid w:val="00200977"/>
    <w:rsid w:val="00204B08"/>
    <w:rsid w:val="00214F02"/>
    <w:rsid w:val="002165AE"/>
    <w:rsid w:val="00216656"/>
    <w:rsid w:val="002213DE"/>
    <w:rsid w:val="002234F0"/>
    <w:rsid w:val="002235D0"/>
    <w:rsid w:val="002254E0"/>
    <w:rsid w:val="002259EA"/>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502E"/>
    <w:rsid w:val="002934B2"/>
    <w:rsid w:val="00297134"/>
    <w:rsid w:val="002A00B3"/>
    <w:rsid w:val="002A08AB"/>
    <w:rsid w:val="002A1C66"/>
    <w:rsid w:val="002A62DB"/>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42E4"/>
    <w:rsid w:val="0038590E"/>
    <w:rsid w:val="00386EC1"/>
    <w:rsid w:val="00387FB6"/>
    <w:rsid w:val="00392384"/>
    <w:rsid w:val="00393CE9"/>
    <w:rsid w:val="00394AF3"/>
    <w:rsid w:val="00394BE2"/>
    <w:rsid w:val="003A1313"/>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1BD3"/>
    <w:rsid w:val="003E5DD4"/>
    <w:rsid w:val="003E7F6F"/>
    <w:rsid w:val="003F17EB"/>
    <w:rsid w:val="003F3153"/>
    <w:rsid w:val="003F43FE"/>
    <w:rsid w:val="004004BE"/>
    <w:rsid w:val="00403CED"/>
    <w:rsid w:val="0041353E"/>
    <w:rsid w:val="004145E3"/>
    <w:rsid w:val="00414821"/>
    <w:rsid w:val="004205A9"/>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1EDD"/>
    <w:rsid w:val="004B2F9B"/>
    <w:rsid w:val="004B3664"/>
    <w:rsid w:val="004B5704"/>
    <w:rsid w:val="004C2EC6"/>
    <w:rsid w:val="004C6DBC"/>
    <w:rsid w:val="004C74EA"/>
    <w:rsid w:val="004D0332"/>
    <w:rsid w:val="004D0CC7"/>
    <w:rsid w:val="004D3C79"/>
    <w:rsid w:val="004D425A"/>
    <w:rsid w:val="004E46E2"/>
    <w:rsid w:val="004E5201"/>
    <w:rsid w:val="004E7E91"/>
    <w:rsid w:val="004F339A"/>
    <w:rsid w:val="004F3601"/>
    <w:rsid w:val="004F42ED"/>
    <w:rsid w:val="004F56E6"/>
    <w:rsid w:val="004F5955"/>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73016"/>
    <w:rsid w:val="00580A36"/>
    <w:rsid w:val="00591397"/>
    <w:rsid w:val="0059675B"/>
    <w:rsid w:val="005A049C"/>
    <w:rsid w:val="005A14EA"/>
    <w:rsid w:val="005A1902"/>
    <w:rsid w:val="005A54EB"/>
    <w:rsid w:val="005B5B41"/>
    <w:rsid w:val="005B5EE4"/>
    <w:rsid w:val="005C06EB"/>
    <w:rsid w:val="005C1482"/>
    <w:rsid w:val="005C5635"/>
    <w:rsid w:val="005C7F6C"/>
    <w:rsid w:val="005E146C"/>
    <w:rsid w:val="005E3E63"/>
    <w:rsid w:val="005F2EC4"/>
    <w:rsid w:val="005F3502"/>
    <w:rsid w:val="006043F7"/>
    <w:rsid w:val="0060487C"/>
    <w:rsid w:val="006065AA"/>
    <w:rsid w:val="00606785"/>
    <w:rsid w:val="006120D8"/>
    <w:rsid w:val="0061498E"/>
    <w:rsid w:val="00615A33"/>
    <w:rsid w:val="006167A2"/>
    <w:rsid w:val="00617A3F"/>
    <w:rsid w:val="00620568"/>
    <w:rsid w:val="00620898"/>
    <w:rsid w:val="00620AE8"/>
    <w:rsid w:val="00621076"/>
    <w:rsid w:val="00624DED"/>
    <w:rsid w:val="00630766"/>
    <w:rsid w:val="00630C1C"/>
    <w:rsid w:val="00630E85"/>
    <w:rsid w:val="00631115"/>
    <w:rsid w:val="00634513"/>
    <w:rsid w:val="00642C04"/>
    <w:rsid w:val="00644CB9"/>
    <w:rsid w:val="006464BA"/>
    <w:rsid w:val="00652312"/>
    <w:rsid w:val="00652603"/>
    <w:rsid w:val="00653810"/>
    <w:rsid w:val="00654585"/>
    <w:rsid w:val="00654AED"/>
    <w:rsid w:val="00655DCD"/>
    <w:rsid w:val="006601E6"/>
    <w:rsid w:val="006617D7"/>
    <w:rsid w:val="0066335B"/>
    <w:rsid w:val="00666B76"/>
    <w:rsid w:val="00672CEC"/>
    <w:rsid w:val="00681AA1"/>
    <w:rsid w:val="00687E24"/>
    <w:rsid w:val="00694ABB"/>
    <w:rsid w:val="006A7754"/>
    <w:rsid w:val="006B08EC"/>
    <w:rsid w:val="006B189F"/>
    <w:rsid w:val="006B3E33"/>
    <w:rsid w:val="006C24F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D1BE8"/>
    <w:rsid w:val="007D3924"/>
    <w:rsid w:val="007D48D4"/>
    <w:rsid w:val="007E0434"/>
    <w:rsid w:val="007E2FCD"/>
    <w:rsid w:val="007E7B52"/>
    <w:rsid w:val="007F0B0D"/>
    <w:rsid w:val="007F0F26"/>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EDD"/>
    <w:rsid w:val="00871209"/>
    <w:rsid w:val="008716F7"/>
    <w:rsid w:val="00877922"/>
    <w:rsid w:val="00887DE8"/>
    <w:rsid w:val="008915E7"/>
    <w:rsid w:val="008920A8"/>
    <w:rsid w:val="008925F0"/>
    <w:rsid w:val="00895935"/>
    <w:rsid w:val="00897265"/>
    <w:rsid w:val="008A0309"/>
    <w:rsid w:val="008A4DD3"/>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E5345"/>
    <w:rsid w:val="008F35AC"/>
    <w:rsid w:val="00900010"/>
    <w:rsid w:val="00906623"/>
    <w:rsid w:val="009107DC"/>
    <w:rsid w:val="00912A09"/>
    <w:rsid w:val="00913109"/>
    <w:rsid w:val="00913EE5"/>
    <w:rsid w:val="00914858"/>
    <w:rsid w:val="00917C7B"/>
    <w:rsid w:val="0092130A"/>
    <w:rsid w:val="00925E3C"/>
    <w:rsid w:val="00927BAD"/>
    <w:rsid w:val="0094198B"/>
    <w:rsid w:val="0094326C"/>
    <w:rsid w:val="00947AEB"/>
    <w:rsid w:val="009532E6"/>
    <w:rsid w:val="00953AE8"/>
    <w:rsid w:val="0095543A"/>
    <w:rsid w:val="00955AC1"/>
    <w:rsid w:val="00955F56"/>
    <w:rsid w:val="00957317"/>
    <w:rsid w:val="00957CD5"/>
    <w:rsid w:val="009632CA"/>
    <w:rsid w:val="00964439"/>
    <w:rsid w:val="00967197"/>
    <w:rsid w:val="0097321C"/>
    <w:rsid w:val="009912DC"/>
    <w:rsid w:val="009927B0"/>
    <w:rsid w:val="009B1FFF"/>
    <w:rsid w:val="009C65FB"/>
    <w:rsid w:val="009C6D3D"/>
    <w:rsid w:val="009D5062"/>
    <w:rsid w:val="009D7818"/>
    <w:rsid w:val="009E2C6B"/>
    <w:rsid w:val="009E32CF"/>
    <w:rsid w:val="009E33D3"/>
    <w:rsid w:val="009E3E2E"/>
    <w:rsid w:val="009E519A"/>
    <w:rsid w:val="009E5BE8"/>
    <w:rsid w:val="009E6329"/>
    <w:rsid w:val="009E6A1E"/>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2D75"/>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91073"/>
    <w:rsid w:val="00B955A2"/>
    <w:rsid w:val="00B95E22"/>
    <w:rsid w:val="00B96EF7"/>
    <w:rsid w:val="00BB2143"/>
    <w:rsid w:val="00BB4746"/>
    <w:rsid w:val="00BB5822"/>
    <w:rsid w:val="00BB6776"/>
    <w:rsid w:val="00BB67CD"/>
    <w:rsid w:val="00BB685A"/>
    <w:rsid w:val="00BC0843"/>
    <w:rsid w:val="00BC1A3B"/>
    <w:rsid w:val="00BD2CD1"/>
    <w:rsid w:val="00BD3B12"/>
    <w:rsid w:val="00BE0E6E"/>
    <w:rsid w:val="00BE3AD2"/>
    <w:rsid w:val="00BE4844"/>
    <w:rsid w:val="00BE5370"/>
    <w:rsid w:val="00BF5DE1"/>
    <w:rsid w:val="00C0298A"/>
    <w:rsid w:val="00C117DC"/>
    <w:rsid w:val="00C22AF2"/>
    <w:rsid w:val="00C24543"/>
    <w:rsid w:val="00C24F3F"/>
    <w:rsid w:val="00C25804"/>
    <w:rsid w:val="00C27A09"/>
    <w:rsid w:val="00C37DFC"/>
    <w:rsid w:val="00C4281B"/>
    <w:rsid w:val="00C4402F"/>
    <w:rsid w:val="00C45758"/>
    <w:rsid w:val="00C504BE"/>
    <w:rsid w:val="00C5649C"/>
    <w:rsid w:val="00C60332"/>
    <w:rsid w:val="00C611AE"/>
    <w:rsid w:val="00C70ABD"/>
    <w:rsid w:val="00C71ADD"/>
    <w:rsid w:val="00C746F1"/>
    <w:rsid w:val="00C754C0"/>
    <w:rsid w:val="00C82B6D"/>
    <w:rsid w:val="00C844FF"/>
    <w:rsid w:val="00C92213"/>
    <w:rsid w:val="00C95971"/>
    <w:rsid w:val="00C97081"/>
    <w:rsid w:val="00CA4C06"/>
    <w:rsid w:val="00CA50F1"/>
    <w:rsid w:val="00CB1E7A"/>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3E58"/>
    <w:rsid w:val="00D81720"/>
    <w:rsid w:val="00D817C0"/>
    <w:rsid w:val="00D8463D"/>
    <w:rsid w:val="00D8792E"/>
    <w:rsid w:val="00D905D5"/>
    <w:rsid w:val="00D92DE1"/>
    <w:rsid w:val="00D959A0"/>
    <w:rsid w:val="00DA088A"/>
    <w:rsid w:val="00DA0A36"/>
    <w:rsid w:val="00DA19FF"/>
    <w:rsid w:val="00DA37E6"/>
    <w:rsid w:val="00DA3CCF"/>
    <w:rsid w:val="00DA6E02"/>
    <w:rsid w:val="00DB2188"/>
    <w:rsid w:val="00DB391C"/>
    <w:rsid w:val="00DB7034"/>
    <w:rsid w:val="00DC3180"/>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68D"/>
    <w:rsid w:val="00E7371A"/>
    <w:rsid w:val="00E808F1"/>
    <w:rsid w:val="00E83CC7"/>
    <w:rsid w:val="00E846BB"/>
    <w:rsid w:val="00E85A9A"/>
    <w:rsid w:val="00E86A5A"/>
    <w:rsid w:val="00E8798F"/>
    <w:rsid w:val="00E9511D"/>
    <w:rsid w:val="00E96935"/>
    <w:rsid w:val="00EA415C"/>
    <w:rsid w:val="00EA7407"/>
    <w:rsid w:val="00EB0A3B"/>
    <w:rsid w:val="00EC3CA0"/>
    <w:rsid w:val="00EC7EF5"/>
    <w:rsid w:val="00ED247A"/>
    <w:rsid w:val="00ED5771"/>
    <w:rsid w:val="00ED7272"/>
    <w:rsid w:val="00EE21A4"/>
    <w:rsid w:val="00EE608A"/>
    <w:rsid w:val="00EF6928"/>
    <w:rsid w:val="00F0080A"/>
    <w:rsid w:val="00F00E24"/>
    <w:rsid w:val="00F02B20"/>
    <w:rsid w:val="00F05228"/>
    <w:rsid w:val="00F059E2"/>
    <w:rsid w:val="00F12AE8"/>
    <w:rsid w:val="00F14691"/>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3619"/>
    <w:rsid w:val="00F6576E"/>
    <w:rsid w:val="00F657AE"/>
    <w:rsid w:val="00F662D9"/>
    <w:rsid w:val="00F66DFD"/>
    <w:rsid w:val="00F76396"/>
    <w:rsid w:val="00F802D4"/>
    <w:rsid w:val="00F81A49"/>
    <w:rsid w:val="00F858D7"/>
    <w:rsid w:val="00F877FF"/>
    <w:rsid w:val="00F90602"/>
    <w:rsid w:val="00F9605F"/>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s>
</file>

<file path=word/webSettings.xml><?xml version="1.0" encoding="utf-8"?>
<w:webSettings xmlns:r="http://schemas.openxmlformats.org/officeDocument/2006/relationships" xmlns:w="http://schemas.openxmlformats.org/wordprocessingml/2006/main">
  <w:divs>
    <w:div w:id="132021033">
      <w:bodyDiv w:val="1"/>
      <w:marLeft w:val="0"/>
      <w:marRight w:val="0"/>
      <w:marTop w:val="0"/>
      <w:marBottom w:val="0"/>
      <w:divBdr>
        <w:top w:val="none" w:sz="0" w:space="0" w:color="auto"/>
        <w:left w:val="none" w:sz="0" w:space="0" w:color="auto"/>
        <w:bottom w:val="none" w:sz="0" w:space="0" w:color="auto"/>
        <w:right w:val="none" w:sz="0" w:space="0" w:color="auto"/>
      </w:divBdr>
    </w:div>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705448304">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 w:id="2068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C520-ED38-4AF2-B68D-C137360B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5060</Words>
  <Characters>27327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cp:revision>
  <cp:lastPrinted>2021-08-10T17:46:00Z</cp:lastPrinted>
  <dcterms:created xsi:type="dcterms:W3CDTF">2021-09-08T12:57:00Z</dcterms:created>
  <dcterms:modified xsi:type="dcterms:W3CDTF">2021-09-20T14:22:00Z</dcterms:modified>
</cp:coreProperties>
</file>